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250" w14:textId="59407FCD" w:rsidR="00B9344C" w:rsidRDefault="00E47B96" w:rsidP="00B9344C">
      <w:pPr>
        <w:spacing w:after="0"/>
        <w:ind w:firstLine="6"/>
        <w:jc w:val="center"/>
        <w:rPr>
          <w:b/>
          <w:color w:val="000099"/>
          <w:sz w:val="56"/>
          <w:szCs w:val="56"/>
        </w:rPr>
      </w:pPr>
      <w:r w:rsidRPr="00EA3E73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2BE93EEC" wp14:editId="1DB8E546">
            <wp:extent cx="8886825" cy="914400"/>
            <wp:effectExtent l="0" t="0" r="0" b="0"/>
            <wp:docPr id="1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BAA92" w14:textId="77777777" w:rsidR="00B942FB" w:rsidRDefault="00B942FB" w:rsidP="00B942FB">
      <w:pPr>
        <w:spacing w:after="0"/>
        <w:rPr>
          <w:b/>
          <w:sz w:val="44"/>
          <w:szCs w:val="44"/>
        </w:rPr>
      </w:pPr>
    </w:p>
    <w:p w14:paraId="26DE9972" w14:textId="77777777" w:rsidR="003144DE" w:rsidRDefault="003144DE" w:rsidP="003144DE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4B176EA" w14:textId="67EA88AD" w:rsidR="003144DE" w:rsidRDefault="003144DE" w:rsidP="003144DE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185/2026 KM FEO 2021-2027</w:t>
      </w:r>
    </w:p>
    <w:p w14:paraId="672BDA4E" w14:textId="77777777" w:rsidR="003144DE" w:rsidRDefault="003144DE" w:rsidP="003144DE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119B5EE9" w14:textId="77777777" w:rsidR="00EA3E73" w:rsidRDefault="00EA3E73" w:rsidP="003144DE">
      <w:pPr>
        <w:spacing w:after="0"/>
        <w:rPr>
          <w:b/>
          <w:color w:val="000099"/>
          <w:sz w:val="36"/>
          <w:szCs w:val="36"/>
          <w:lang w:eastAsia="pl-PL"/>
        </w:rPr>
      </w:pPr>
    </w:p>
    <w:p w14:paraId="1094C925" w14:textId="77777777" w:rsidR="006A70C8" w:rsidRDefault="006A70C8" w:rsidP="00EA3E73">
      <w:pPr>
        <w:spacing w:after="0"/>
        <w:rPr>
          <w:b/>
          <w:color w:val="000099"/>
          <w:sz w:val="36"/>
          <w:szCs w:val="36"/>
          <w:lang w:eastAsia="pl-PL"/>
        </w:rPr>
      </w:pPr>
    </w:p>
    <w:p w14:paraId="36F54245" w14:textId="77777777" w:rsidR="000D034C" w:rsidRPr="00B26DB3" w:rsidRDefault="00583C69" w:rsidP="00EA3E73">
      <w:pPr>
        <w:spacing w:after="0"/>
        <w:rPr>
          <w:b/>
          <w:color w:val="000099"/>
          <w:sz w:val="36"/>
          <w:szCs w:val="36"/>
          <w:lang w:eastAsia="pl-PL"/>
        </w:rPr>
      </w:pPr>
      <w:r>
        <w:rPr>
          <w:b/>
          <w:color w:val="000099"/>
          <w:sz w:val="36"/>
          <w:szCs w:val="36"/>
          <w:lang w:eastAsia="pl-PL"/>
        </w:rPr>
        <w:t>PRIORYTET 2</w:t>
      </w:r>
      <w:r w:rsidR="000D034C" w:rsidRPr="00B26DB3">
        <w:rPr>
          <w:b/>
          <w:color w:val="000099"/>
          <w:sz w:val="36"/>
          <w:szCs w:val="36"/>
          <w:lang w:eastAsia="pl-PL"/>
        </w:rPr>
        <w:t xml:space="preserve"> FEO 2021-2027</w:t>
      </w:r>
      <w:r w:rsidR="001D7005">
        <w:rPr>
          <w:b/>
          <w:color w:val="000099"/>
          <w:sz w:val="36"/>
          <w:szCs w:val="36"/>
          <w:lang w:eastAsia="pl-PL"/>
        </w:rPr>
        <w:t xml:space="preserve"> - </w:t>
      </w:r>
      <w:r w:rsidR="001D7005" w:rsidRPr="001D7005">
        <w:rPr>
          <w:b/>
          <w:color w:val="000099"/>
          <w:sz w:val="36"/>
          <w:szCs w:val="36"/>
          <w:lang w:eastAsia="pl-PL"/>
        </w:rPr>
        <w:t>AKTUALIZACJA</w:t>
      </w:r>
    </w:p>
    <w:p w14:paraId="79FC22E3" w14:textId="77777777" w:rsidR="000D034C" w:rsidRPr="00B26DB3" w:rsidRDefault="000D034C" w:rsidP="00EA3E73">
      <w:pPr>
        <w:spacing w:after="0"/>
        <w:rPr>
          <w:b/>
          <w:color w:val="000099"/>
          <w:sz w:val="36"/>
          <w:szCs w:val="36"/>
          <w:lang w:eastAsia="pl-PL"/>
        </w:rPr>
      </w:pPr>
    </w:p>
    <w:p w14:paraId="58D345CA" w14:textId="77777777" w:rsidR="000D034C" w:rsidRPr="00B26DB3" w:rsidRDefault="000D034C" w:rsidP="00EA3E73">
      <w:pPr>
        <w:spacing w:after="0"/>
        <w:rPr>
          <w:b/>
          <w:color w:val="000099"/>
          <w:sz w:val="36"/>
          <w:szCs w:val="36"/>
          <w:lang w:eastAsia="pl-PL"/>
        </w:rPr>
      </w:pPr>
      <w:r w:rsidRPr="00B26DB3">
        <w:rPr>
          <w:b/>
          <w:color w:val="000099"/>
          <w:sz w:val="36"/>
          <w:szCs w:val="36"/>
          <w:lang w:eastAsia="pl-PL"/>
        </w:rPr>
        <w:t xml:space="preserve">DZIAŁANIE </w:t>
      </w:r>
      <w:r w:rsidR="006D2FD6">
        <w:rPr>
          <w:b/>
          <w:color w:val="000099"/>
          <w:sz w:val="36"/>
          <w:szCs w:val="36"/>
          <w:lang w:eastAsia="pl-PL"/>
        </w:rPr>
        <w:t>2.1</w:t>
      </w:r>
      <w:r w:rsidRPr="00B26DB3">
        <w:rPr>
          <w:b/>
          <w:color w:val="000099"/>
          <w:sz w:val="36"/>
          <w:szCs w:val="36"/>
          <w:lang w:eastAsia="pl-PL"/>
        </w:rPr>
        <w:t xml:space="preserve"> </w:t>
      </w:r>
      <w:r w:rsidRPr="000D034C">
        <w:rPr>
          <w:b/>
          <w:color w:val="000099"/>
          <w:sz w:val="36"/>
          <w:szCs w:val="36"/>
          <w:lang w:eastAsia="pl-PL"/>
        </w:rPr>
        <w:t>POPRAWA EFEKTYWNOŚCI ENERGETYCZNEJ W WOJEWÓDZTWIE OPOLSKIM</w:t>
      </w:r>
    </w:p>
    <w:p w14:paraId="3C2942CE" w14:textId="77777777" w:rsidR="000D034C" w:rsidRPr="00B26DB3" w:rsidRDefault="000D034C" w:rsidP="00EA3E73">
      <w:pPr>
        <w:spacing w:after="0"/>
        <w:rPr>
          <w:color w:val="000099"/>
          <w:sz w:val="36"/>
          <w:szCs w:val="36"/>
          <w:lang w:eastAsia="pl-PL"/>
        </w:rPr>
      </w:pPr>
    </w:p>
    <w:p w14:paraId="15F4AC4F" w14:textId="77777777" w:rsidR="000D034C" w:rsidRPr="00B26DB3" w:rsidRDefault="000D034C" w:rsidP="00EA3E73">
      <w:pPr>
        <w:spacing w:after="0"/>
        <w:rPr>
          <w:b/>
          <w:color w:val="000099"/>
          <w:sz w:val="36"/>
          <w:szCs w:val="36"/>
          <w:lang w:eastAsia="pl-PL"/>
        </w:rPr>
      </w:pPr>
      <w:r w:rsidRPr="00B26DB3">
        <w:rPr>
          <w:b/>
          <w:color w:val="000099"/>
          <w:sz w:val="36"/>
          <w:szCs w:val="36"/>
          <w:lang w:eastAsia="pl-PL"/>
        </w:rPr>
        <w:t>KRYTERIA MERYTORYCZNE SZCZEGÓŁOWE</w:t>
      </w:r>
    </w:p>
    <w:p w14:paraId="66831383" w14:textId="77777777" w:rsidR="00B942FB" w:rsidRPr="004E5EAE" w:rsidRDefault="00B942FB" w:rsidP="00B942FB">
      <w:pPr>
        <w:spacing w:after="0" w:line="360" w:lineRule="auto"/>
        <w:ind w:left="1418" w:hanging="1418"/>
        <w:jc w:val="center"/>
        <w:rPr>
          <w:rFonts w:cs="Arial"/>
          <w:color w:val="000000"/>
          <w:sz w:val="24"/>
          <w:szCs w:val="24"/>
        </w:rPr>
      </w:pPr>
    </w:p>
    <w:p w14:paraId="4D906700" w14:textId="77777777" w:rsidR="00B942FB" w:rsidRPr="004E5EAE" w:rsidRDefault="00B942FB" w:rsidP="00B942FB">
      <w:pPr>
        <w:spacing w:after="0"/>
        <w:rPr>
          <w:b/>
          <w:color w:val="000000"/>
          <w:sz w:val="24"/>
        </w:rPr>
      </w:pPr>
    </w:p>
    <w:p w14:paraId="37CC3FBF" w14:textId="77777777" w:rsidR="00B942FB" w:rsidRDefault="00B942FB" w:rsidP="00B942FB">
      <w:pPr>
        <w:spacing w:after="0"/>
        <w:jc w:val="center"/>
        <w:rPr>
          <w:b/>
        </w:rPr>
      </w:pPr>
    </w:p>
    <w:p w14:paraId="31B64693" w14:textId="77777777" w:rsidR="00B942FB" w:rsidRDefault="00B942FB" w:rsidP="00B942FB">
      <w:pPr>
        <w:spacing w:after="0"/>
        <w:jc w:val="center"/>
        <w:rPr>
          <w:b/>
        </w:rPr>
      </w:pPr>
    </w:p>
    <w:p w14:paraId="38BE341E" w14:textId="77777777" w:rsidR="00B942FB" w:rsidRDefault="00B942FB" w:rsidP="00B942FB">
      <w:pPr>
        <w:spacing w:after="0"/>
        <w:rPr>
          <w:b/>
        </w:rPr>
      </w:pPr>
    </w:p>
    <w:p w14:paraId="73E23E02" w14:textId="326CAF71" w:rsidR="00EA3E73" w:rsidRDefault="00EA3E73" w:rsidP="00EA3E73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 xml:space="preserve">Opole, </w:t>
      </w:r>
      <w:r w:rsidR="003144DE">
        <w:rPr>
          <w:b/>
          <w:color w:val="000099"/>
          <w:sz w:val="36"/>
          <w:szCs w:val="36"/>
        </w:rPr>
        <w:t xml:space="preserve">styczeń </w:t>
      </w:r>
      <w:r w:rsidRPr="00FF7DBC">
        <w:rPr>
          <w:b/>
          <w:color w:val="000099"/>
          <w:sz w:val="36"/>
          <w:szCs w:val="36"/>
        </w:rPr>
        <w:t>202</w:t>
      </w:r>
      <w:r w:rsidR="003144DE">
        <w:rPr>
          <w:b/>
          <w:color w:val="000099"/>
          <w:sz w:val="36"/>
          <w:szCs w:val="36"/>
        </w:rPr>
        <w:t>6</w:t>
      </w:r>
      <w:r w:rsidRPr="00FF7DBC">
        <w:rPr>
          <w:b/>
          <w:color w:val="000099"/>
          <w:sz w:val="36"/>
          <w:szCs w:val="36"/>
        </w:rPr>
        <w:t xml:space="preserve"> r.</w:t>
      </w:r>
      <w:r>
        <w:rPr>
          <w:b/>
          <w:color w:val="000099"/>
          <w:sz w:val="36"/>
          <w:szCs w:val="36"/>
        </w:rPr>
        <w:br/>
      </w:r>
    </w:p>
    <w:p w14:paraId="4971CE22" w14:textId="77777777" w:rsidR="00EA3E73" w:rsidRDefault="00EA3E73" w:rsidP="00EA3E73">
      <w:pPr>
        <w:rPr>
          <w:b/>
          <w:color w:val="000099"/>
          <w:sz w:val="36"/>
          <w:szCs w:val="36"/>
        </w:rPr>
      </w:pPr>
    </w:p>
    <w:tbl>
      <w:tblPr>
        <w:tblW w:w="1596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3"/>
        <w:gridCol w:w="13566"/>
      </w:tblGrid>
      <w:tr w:rsidR="00583C69" w:rsidRPr="00B64FA6" w14:paraId="4F8CA729" w14:textId="77777777" w:rsidTr="00864E9B">
        <w:trPr>
          <w:trHeight w:val="310"/>
          <w:jc w:val="center"/>
        </w:trPr>
        <w:tc>
          <w:tcPr>
            <w:tcW w:w="2403" w:type="dxa"/>
            <w:shd w:val="clear" w:color="auto" w:fill="D9D9D9"/>
            <w:vAlign w:val="center"/>
          </w:tcPr>
          <w:p w14:paraId="2DFDCE7C" w14:textId="77777777" w:rsidR="00583C69" w:rsidRPr="003265E8" w:rsidRDefault="00B35288" w:rsidP="00034268">
            <w:pPr>
              <w:spacing w:before="60" w:after="6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3265E8">
              <w:rPr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3265E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583C69" w:rsidRPr="003265E8">
              <w:rPr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3566" w:type="dxa"/>
            <w:shd w:val="clear" w:color="auto" w:fill="D9D9D9"/>
            <w:vAlign w:val="center"/>
          </w:tcPr>
          <w:p w14:paraId="7CE7469B" w14:textId="77777777" w:rsidR="00583C69" w:rsidRPr="003265E8" w:rsidRDefault="00583C69" w:rsidP="00034268">
            <w:pPr>
              <w:spacing w:before="60" w:after="60" w:line="240" w:lineRule="auto"/>
              <w:ind w:right="1111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3265E8">
              <w:rPr>
                <w:b/>
                <w:color w:val="000099"/>
                <w:sz w:val="24"/>
                <w:szCs w:val="24"/>
                <w:lang w:eastAsia="pl-PL"/>
              </w:rPr>
              <w:t>2. FUNDUSZE EUROPEJSKIE DLA CZYSTEJ ENERGII I OCHRONY ŚRODOWISKA NATURALNEGO W WOJEWÓDZTWIE OPOLSKIM</w:t>
            </w:r>
          </w:p>
        </w:tc>
      </w:tr>
      <w:tr w:rsidR="00583C69" w:rsidRPr="00B64FA6" w14:paraId="0274A467" w14:textId="77777777" w:rsidTr="00864E9B">
        <w:trPr>
          <w:trHeight w:val="272"/>
          <w:jc w:val="center"/>
        </w:trPr>
        <w:tc>
          <w:tcPr>
            <w:tcW w:w="2403" w:type="dxa"/>
            <w:shd w:val="clear" w:color="auto" w:fill="D9D9D9"/>
            <w:vAlign w:val="center"/>
          </w:tcPr>
          <w:p w14:paraId="61F5BDAA" w14:textId="77777777" w:rsidR="00583C69" w:rsidRPr="003265E8" w:rsidRDefault="00583C69" w:rsidP="00034268">
            <w:pPr>
              <w:spacing w:before="60" w:after="6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3265E8">
              <w:rPr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3566" w:type="dxa"/>
            <w:shd w:val="clear" w:color="auto" w:fill="D9D9D9"/>
            <w:vAlign w:val="center"/>
          </w:tcPr>
          <w:p w14:paraId="2B7A0092" w14:textId="77777777" w:rsidR="00583C69" w:rsidRPr="003265E8" w:rsidRDefault="00583C69" w:rsidP="00034268">
            <w:pPr>
              <w:spacing w:before="60" w:after="60" w:line="240" w:lineRule="auto"/>
              <w:ind w:right="1111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3265E8">
              <w:rPr>
                <w:b/>
                <w:color w:val="000099"/>
                <w:sz w:val="24"/>
                <w:szCs w:val="24"/>
                <w:lang w:eastAsia="pl-PL"/>
              </w:rPr>
              <w:t xml:space="preserve">2.1 </w:t>
            </w:r>
            <w:r w:rsidR="00FE5208" w:rsidRPr="003265E8">
              <w:rPr>
                <w:b/>
                <w:color w:val="000099"/>
                <w:sz w:val="24"/>
                <w:szCs w:val="24"/>
                <w:lang w:eastAsia="pl-PL"/>
              </w:rPr>
              <w:t>Poprawa efektywności energetycznej w województwie opolskim</w:t>
            </w:r>
          </w:p>
        </w:tc>
      </w:tr>
      <w:tr w:rsidR="00583C69" w:rsidRPr="00B64FA6" w14:paraId="09CE4D57" w14:textId="77777777" w:rsidTr="00864E9B">
        <w:trPr>
          <w:trHeight w:val="307"/>
          <w:jc w:val="center"/>
        </w:trPr>
        <w:tc>
          <w:tcPr>
            <w:tcW w:w="15969" w:type="dxa"/>
            <w:gridSpan w:val="2"/>
            <w:shd w:val="clear" w:color="auto" w:fill="CCFF66"/>
            <w:vAlign w:val="center"/>
          </w:tcPr>
          <w:p w14:paraId="4FD3C235" w14:textId="77777777" w:rsidR="00583C69" w:rsidRPr="00FE0389" w:rsidRDefault="002F4B2D" w:rsidP="00273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fldChar w:fldCharType="begin"/>
            </w: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instrText xml:space="preserve"> REF _Ref115776293 \h </w:instrText>
            </w:r>
            <w:r w:rsidR="00FE0389">
              <w:rPr>
                <w:b/>
                <w:color w:val="000099"/>
                <w:sz w:val="24"/>
                <w:szCs w:val="24"/>
                <w:lang w:eastAsia="pl-PL"/>
              </w:rPr>
              <w:instrText xml:space="preserve"> \* MERGEFORMAT </w:instrText>
            </w: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</w: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fldChar w:fldCharType="separate"/>
            </w:r>
            <w:r w:rsidR="006A70C8" w:rsidRPr="00FE0389">
              <w:rPr>
                <w:b/>
                <w:color w:val="000099"/>
                <w:sz w:val="24"/>
                <w:szCs w:val="24"/>
                <w:lang w:eastAsia="pl-PL"/>
              </w:rPr>
              <w:t>Kompleksowa modernizacja energetyczna obiektów użyteczności publicznej (wraz z audytem) wraz z instalacją urządzeń OZE oraz wymianą/modernizacją źródeł ciepła albo podłączeniem do sieci ciepłowniczej</w:t>
            </w: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583C69" w:rsidRPr="00B64FA6" w14:paraId="3C677CFD" w14:textId="77777777" w:rsidTr="00864E9B">
        <w:trPr>
          <w:trHeight w:val="397"/>
          <w:jc w:val="center"/>
        </w:trPr>
        <w:tc>
          <w:tcPr>
            <w:tcW w:w="15969" w:type="dxa"/>
            <w:gridSpan w:val="2"/>
            <w:shd w:val="clear" w:color="auto" w:fill="CCFF66"/>
            <w:vAlign w:val="center"/>
          </w:tcPr>
          <w:p w14:paraId="4A79C42B" w14:textId="07A963D3" w:rsidR="00583C69" w:rsidRPr="00FE0389" w:rsidRDefault="00510040" w:rsidP="006916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>Kompleksowa modernizacja energetyczna wielorodzinnych budynków mieszkalnych, będąc</w:t>
            </w:r>
            <w:r w:rsidR="008F32E3">
              <w:rPr>
                <w:b/>
                <w:color w:val="000099"/>
                <w:sz w:val="24"/>
                <w:szCs w:val="24"/>
                <w:lang w:eastAsia="pl-PL"/>
              </w:rPr>
              <w:t>ych</w:t>
            </w: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 xml:space="preserve"> w zasobach gminnych (wraz z audytem) wraz </w:t>
            </w:r>
            <w:r w:rsidR="003265E8"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>z instalacją urządzeń OZE oraz wymianą/modernizacją źródeł ciepła albo podłączeniem do sieci ciepłowniczej.</w:t>
            </w:r>
          </w:p>
        </w:tc>
      </w:tr>
      <w:tr w:rsidR="00583C69" w:rsidRPr="00B64FA6" w14:paraId="5C281821" w14:textId="77777777" w:rsidTr="00864E9B">
        <w:trPr>
          <w:trHeight w:val="397"/>
          <w:jc w:val="center"/>
        </w:trPr>
        <w:tc>
          <w:tcPr>
            <w:tcW w:w="15969" w:type="dxa"/>
            <w:gridSpan w:val="2"/>
            <w:shd w:val="clear" w:color="auto" w:fill="CCFF66"/>
            <w:vAlign w:val="center"/>
          </w:tcPr>
          <w:p w14:paraId="6932C7CE" w14:textId="08673F3E" w:rsidR="00583C69" w:rsidRPr="00FE0389" w:rsidRDefault="006916C4" w:rsidP="006916C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 xml:space="preserve">Budowa pasywnych obiektów użyteczności publicznej, o zapotrzebowaniu na ciepło </w:t>
            </w:r>
            <w:proofErr w:type="spellStart"/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>EPh+W</w:t>
            </w:r>
            <w:proofErr w:type="spellEnd"/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 xml:space="preserve"> nie więcej niż 15 kWh/m2/rok.</w:t>
            </w:r>
          </w:p>
        </w:tc>
      </w:tr>
    </w:tbl>
    <w:p w14:paraId="09329238" w14:textId="77777777" w:rsidR="00460C0E" w:rsidRDefault="00460C0E" w:rsidP="00B03121">
      <w:pPr>
        <w:spacing w:after="0"/>
      </w:pPr>
    </w:p>
    <w:tbl>
      <w:tblPr>
        <w:tblW w:w="1592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24"/>
      </w:tblGrid>
      <w:tr w:rsidR="00CC446B" w:rsidRPr="00B64FA6" w14:paraId="0DCCFD56" w14:textId="77777777" w:rsidTr="00C82915">
        <w:trPr>
          <w:trHeight w:val="415"/>
          <w:jc w:val="center"/>
        </w:trPr>
        <w:tc>
          <w:tcPr>
            <w:tcW w:w="15924" w:type="dxa"/>
            <w:shd w:val="clear" w:color="auto" w:fill="CCFF66"/>
            <w:vAlign w:val="center"/>
          </w:tcPr>
          <w:p w14:paraId="742014DB" w14:textId="77777777" w:rsidR="00CC446B" w:rsidRPr="00FE0389" w:rsidRDefault="00CC446B" w:rsidP="00F93F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bookmarkStart w:id="0" w:name="_Ref115776293"/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>Kompleksowa modernizacja energetyczna obiektów użyteczności publicznej (wraz z audytem) wraz z instalacją urządzeń OZE oraz wymianą/modernizacją źródeł ciepła albo podłączeniem do sieci ciepłowniczej</w:t>
            </w:r>
            <w:bookmarkEnd w:id="0"/>
          </w:p>
        </w:tc>
      </w:tr>
    </w:tbl>
    <w:p w14:paraId="0C1F95C0" w14:textId="77777777" w:rsidR="00F96C87" w:rsidRPr="00F96C87" w:rsidRDefault="00F96C87" w:rsidP="00F96C87">
      <w:pPr>
        <w:spacing w:after="0"/>
        <w:rPr>
          <w:sz w:val="2"/>
          <w:szCs w:val="2"/>
        </w:rPr>
      </w:pPr>
    </w:p>
    <w:tbl>
      <w:tblPr>
        <w:tblW w:w="15957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505"/>
        <w:gridCol w:w="2553"/>
        <w:gridCol w:w="9639"/>
        <w:gridCol w:w="3260"/>
      </w:tblGrid>
      <w:tr w:rsidR="00741A76" w:rsidRPr="00B64FA6" w14:paraId="23004833" w14:textId="77777777" w:rsidTr="00C82915">
        <w:trPr>
          <w:trHeight w:val="206"/>
          <w:tblHeader/>
          <w:jc w:val="center"/>
        </w:trPr>
        <w:tc>
          <w:tcPr>
            <w:tcW w:w="15957" w:type="dxa"/>
            <w:gridSpan w:val="4"/>
            <w:shd w:val="clear" w:color="auto" w:fill="D9D9D9"/>
            <w:vAlign w:val="center"/>
          </w:tcPr>
          <w:p w14:paraId="32C0A17F" w14:textId="6CC71CCD" w:rsidR="00741A76" w:rsidRPr="00FE0389" w:rsidRDefault="00741A76" w:rsidP="00B5052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0C20FD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C20FD" w:rsidRPr="000C20FD">
              <w:rPr>
                <w:rFonts w:cs="Calibri"/>
                <w:color w:val="000099"/>
                <w:sz w:val="24"/>
                <w:szCs w:val="24"/>
                <w:lang w:eastAsia="pl-PL"/>
              </w:rPr>
              <w:t>–</w:t>
            </w:r>
            <w:r w:rsidR="000C20FD" w:rsidRPr="000C20FD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C20FD" w:rsidRPr="000C20FD">
              <w:rPr>
                <w:rFonts w:cs="Calibri"/>
                <w:color w:val="000099"/>
                <w:sz w:val="24"/>
                <w:szCs w:val="24"/>
                <w:lang w:eastAsia="pl-PL"/>
              </w:rPr>
              <w:t>obowiązujące</w:t>
            </w:r>
            <w:r w:rsidR="000C20FD" w:rsidRPr="000C20FD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C20FD" w:rsidRPr="000A59A3">
              <w:rPr>
                <w:rFonts w:cs="Calibri"/>
                <w:color w:val="000099"/>
                <w:sz w:val="24"/>
                <w:szCs w:val="24"/>
              </w:rPr>
              <w:t>dla naborów przeprowadz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a</w:t>
            </w:r>
            <w:r w:rsidR="000C20FD" w:rsidRPr="000A59A3">
              <w:rPr>
                <w:rFonts w:cs="Calibri"/>
                <w:color w:val="000099"/>
                <w:sz w:val="24"/>
                <w:szCs w:val="24"/>
              </w:rPr>
              <w:t xml:space="preserve">nych w 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procedurze</w:t>
            </w:r>
            <w:r w:rsidR="000C20FD" w:rsidRPr="000A59A3">
              <w:rPr>
                <w:rFonts w:cs="Calibri"/>
                <w:color w:val="000099"/>
                <w:sz w:val="24"/>
                <w:szCs w:val="24"/>
              </w:rPr>
              <w:t xml:space="preserve"> 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  <w:r w:rsidR="000C20FD">
              <w:rPr>
                <w:rFonts w:cs="Calibri"/>
                <w:color w:val="000099"/>
                <w:sz w:val="24"/>
                <w:szCs w:val="24"/>
              </w:rPr>
              <w:t xml:space="preserve"> i niekonkurencyjn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</w:p>
        </w:tc>
      </w:tr>
      <w:tr w:rsidR="00AD561E" w:rsidRPr="00B64FA6" w14:paraId="18F006E5" w14:textId="77777777" w:rsidTr="00C82915">
        <w:trPr>
          <w:trHeight w:val="494"/>
          <w:tblHeader/>
          <w:jc w:val="center"/>
        </w:trPr>
        <w:tc>
          <w:tcPr>
            <w:tcW w:w="505" w:type="dxa"/>
            <w:shd w:val="clear" w:color="auto" w:fill="D9D9D9"/>
            <w:vAlign w:val="center"/>
          </w:tcPr>
          <w:p w14:paraId="5CDE95CE" w14:textId="77777777" w:rsidR="00AD561E" w:rsidRPr="00FE0389" w:rsidRDefault="00AD561E" w:rsidP="00B5052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3" w:type="dxa"/>
            <w:shd w:val="clear" w:color="auto" w:fill="D9D9D9"/>
            <w:vAlign w:val="center"/>
          </w:tcPr>
          <w:p w14:paraId="6225F266" w14:textId="77777777" w:rsidR="00AD561E" w:rsidRPr="00FE0389" w:rsidRDefault="00AD561E" w:rsidP="00B5052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639" w:type="dxa"/>
            <w:shd w:val="clear" w:color="auto" w:fill="D9D9D9"/>
            <w:vAlign w:val="center"/>
          </w:tcPr>
          <w:p w14:paraId="64D128D7" w14:textId="77777777" w:rsidR="00AD561E" w:rsidRPr="00FE0389" w:rsidRDefault="00AD561E" w:rsidP="00B5052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Definicja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718AEA0" w14:textId="77777777" w:rsidR="00AD561E" w:rsidRPr="00DD6414" w:rsidRDefault="00AD561E" w:rsidP="00B5052B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FE0389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</w:tr>
      <w:tr w:rsidR="00AD561E" w:rsidRPr="00B64FA6" w14:paraId="1F67DB83" w14:textId="77777777" w:rsidTr="00C82915">
        <w:trPr>
          <w:trHeight w:val="166"/>
          <w:tblHeader/>
          <w:jc w:val="center"/>
        </w:trPr>
        <w:tc>
          <w:tcPr>
            <w:tcW w:w="505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4B453FB4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BA7056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AA9C54A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BA7056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639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E028D1D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BA7056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2EC5438" w14:textId="77777777" w:rsidR="00AD561E" w:rsidRPr="00BA7056" w:rsidRDefault="00AD561E" w:rsidP="00B5052B">
            <w:pPr>
              <w:suppressAutoHyphens/>
              <w:spacing w:after="0" w:line="240" w:lineRule="auto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4</w:t>
            </w:r>
          </w:p>
        </w:tc>
      </w:tr>
      <w:tr w:rsidR="00AD561E" w:rsidRPr="00B64FA6" w14:paraId="541E9D22" w14:textId="77777777" w:rsidTr="00C82915">
        <w:trPr>
          <w:trHeight w:val="1474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E5CEB08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DB185D1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Własność budynków objętych wsparciem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E67A321" w14:textId="77777777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Projekt dotyczy budynków publicznych, których właścicielem jest samorząd terytorialny oraz podległe mu organy i jednostki organizacyjne oraz jednostki zarządzane (szpitale, szkoły, zakłady lecznictwa uzdrowiskowego), oraz nie obejmuje budynków należących do skarbu państwa (budynków administracji rządowej).</w:t>
            </w:r>
          </w:p>
          <w:p w14:paraId="08E9FABD" w14:textId="77777777" w:rsidR="00AD561E" w:rsidRPr="009B47EB" w:rsidRDefault="00AD561E" w:rsidP="002D011C">
            <w:pPr>
              <w:spacing w:before="120" w:after="6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344DEA8" w14:textId="77777777" w:rsidR="00AD561E" w:rsidRPr="003265E8" w:rsidRDefault="00AD561E" w:rsidP="00B5052B">
            <w:pPr>
              <w:spacing w:after="12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D7005" w:rsidRPr="00B64FA6" w14:paraId="63E52C36" w14:textId="77777777" w:rsidTr="00C82915">
        <w:trPr>
          <w:trHeight w:val="565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57F13D8" w14:textId="77777777" w:rsidR="001D7005" w:rsidRPr="009B47EB" w:rsidRDefault="001D7005" w:rsidP="001D7005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7290DEC" w14:textId="77777777" w:rsidR="001D7005" w:rsidRDefault="001D7005" w:rsidP="001D7005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Dotacyjna forma wsparcia</w:t>
            </w:r>
          </w:p>
          <w:p w14:paraId="2D080960" w14:textId="77777777" w:rsidR="001D7005" w:rsidRPr="009B47EB" w:rsidRDefault="001D7005" w:rsidP="001D7005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85C7E45" w14:textId="77777777" w:rsidR="001D7005" w:rsidRPr="009B47EB" w:rsidRDefault="001D7005" w:rsidP="001D7005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Wsparcie w formie dotacji dla przedsięwzięć dotyczących kompleksowej modernizacji energetycznej obiektów użyteczności publicznej dotyczy projektów spełniających łącznie następujące warunki:</w:t>
            </w:r>
          </w:p>
          <w:p w14:paraId="7F64E119" w14:textId="77777777" w:rsidR="001D7005" w:rsidRPr="009B47EB" w:rsidRDefault="001D7005" w:rsidP="001D7005">
            <w:pPr>
              <w:numPr>
                <w:ilvl w:val="0"/>
                <w:numId w:val="13"/>
              </w:num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lastRenderedPageBreak/>
              <w:t xml:space="preserve">przyjęcie przez region POP zgodnego z art. 23 dyrektywy 2008/50/WE oraz egzekwowanie zapisów uchwał antysmogowej i niewprowadzania do tych aktów zmian niekorzystnych </w:t>
            </w:r>
            <w:r>
              <w:rPr>
                <w:rFonts w:cs="Calibri"/>
                <w:sz w:val="24"/>
                <w:szCs w:val="24"/>
              </w:rPr>
              <w:t>z </w:t>
            </w:r>
            <w:r w:rsidRPr="009B47EB">
              <w:rPr>
                <w:rFonts w:cs="Calibri"/>
                <w:sz w:val="24"/>
                <w:szCs w:val="24"/>
              </w:rPr>
              <w:t>punktu widzenia ochrony powietrza, w szczególności zmian polegających na łagodzeniu ograniczeń i zakazów w zakresie eksploatacji instalacji lub odroczeniu terminu wejścia w życie tych ograniczeń i zakazów,</w:t>
            </w:r>
          </w:p>
          <w:p w14:paraId="5C1C7996" w14:textId="6EF2C9A9" w:rsidR="001D7005" w:rsidRPr="009B47EB" w:rsidRDefault="001D7005" w:rsidP="001D7005">
            <w:pPr>
              <w:numPr>
                <w:ilvl w:val="0"/>
                <w:numId w:val="13"/>
              </w:num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wskaźnik dochodów podatkowych JST (wskaźnik </w:t>
            </w:r>
            <w:proofErr w:type="spellStart"/>
            <w:r w:rsidRPr="009B47EB">
              <w:rPr>
                <w:rFonts w:cs="Calibri"/>
                <w:sz w:val="24"/>
                <w:szCs w:val="24"/>
              </w:rPr>
              <w:t>Gg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 xml:space="preserve"> dla inwestycji realizowanych </w:t>
            </w:r>
            <w:r w:rsidR="00774E6C">
              <w:rPr>
                <w:rFonts w:cs="Calibri"/>
                <w:sz w:val="24"/>
                <w:szCs w:val="24"/>
              </w:rPr>
              <w:t>na terenie</w:t>
            </w:r>
            <w:r w:rsidR="00774E6C" w:rsidRPr="009B47EB">
              <w:rPr>
                <w:rFonts w:cs="Calibri"/>
                <w:sz w:val="24"/>
                <w:szCs w:val="24"/>
              </w:rPr>
              <w:t xml:space="preserve"> </w:t>
            </w:r>
            <w:r w:rsidRPr="009B47EB">
              <w:rPr>
                <w:rFonts w:cs="Calibri"/>
                <w:sz w:val="24"/>
                <w:szCs w:val="24"/>
              </w:rPr>
              <w:t xml:space="preserve">gminy, </w:t>
            </w:r>
            <w:proofErr w:type="spellStart"/>
            <w:r w:rsidRPr="009B47EB">
              <w:rPr>
                <w:rFonts w:cs="Calibri"/>
                <w:sz w:val="24"/>
                <w:szCs w:val="24"/>
              </w:rPr>
              <w:t>Pp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 xml:space="preserve"> dla inwestycji realizowanych </w:t>
            </w:r>
            <w:r w:rsidR="00774E6C">
              <w:rPr>
                <w:rFonts w:cs="Calibri"/>
                <w:sz w:val="24"/>
                <w:szCs w:val="24"/>
              </w:rPr>
              <w:t xml:space="preserve">na terenie </w:t>
            </w:r>
            <w:r w:rsidRPr="009B47EB">
              <w:rPr>
                <w:rFonts w:cs="Calibri"/>
                <w:sz w:val="24"/>
                <w:szCs w:val="24"/>
              </w:rPr>
              <w:t>powiat</w:t>
            </w:r>
            <w:r w:rsidR="00774E6C">
              <w:rPr>
                <w:rFonts w:cs="Calibri"/>
                <w:sz w:val="24"/>
                <w:szCs w:val="24"/>
              </w:rPr>
              <w:t>u</w:t>
            </w:r>
            <w:r w:rsidRPr="009B47EB">
              <w:rPr>
                <w:rFonts w:cs="Calibri"/>
                <w:sz w:val="24"/>
                <w:szCs w:val="24"/>
              </w:rPr>
              <w:t xml:space="preserve">), który powinien być niższy od średnich wartości na poziomie województwa. Obowiązujące wartości 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9B47EB">
              <w:rPr>
                <w:rFonts w:cs="Calibri"/>
                <w:sz w:val="24"/>
                <w:szCs w:val="24"/>
              </w:rPr>
              <w:t xml:space="preserve"> podatkowych dla </w:t>
            </w:r>
            <w:r w:rsidR="001639D1">
              <w:rPr>
                <w:rFonts w:cs="Calibri"/>
                <w:sz w:val="24"/>
                <w:szCs w:val="24"/>
              </w:rPr>
              <w:t>JST</w:t>
            </w:r>
            <w:r w:rsidR="001639D1" w:rsidRPr="009B47EB">
              <w:rPr>
                <w:rFonts w:cs="Calibri"/>
                <w:sz w:val="24"/>
                <w:szCs w:val="24"/>
              </w:rPr>
              <w:t xml:space="preserve"> </w:t>
            </w:r>
            <w:r w:rsidRPr="009B47EB">
              <w:rPr>
                <w:rFonts w:cs="Calibri"/>
                <w:sz w:val="24"/>
                <w:szCs w:val="24"/>
              </w:rPr>
              <w:t xml:space="preserve">zostaną określone w </w:t>
            </w:r>
            <w:r w:rsidRPr="009B47EB">
              <w:rPr>
                <w:rFonts w:cs="Calibri"/>
                <w:i/>
                <w:sz w:val="24"/>
                <w:szCs w:val="24"/>
              </w:rPr>
              <w:t>Regulaminie wyboru projektów.</w:t>
            </w:r>
          </w:p>
          <w:p w14:paraId="4B7152EC" w14:textId="77777777" w:rsidR="001D7005" w:rsidRDefault="001D7005" w:rsidP="001D7005">
            <w:pPr>
              <w:spacing w:before="120" w:after="6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W przypadku </w:t>
            </w:r>
            <w:r w:rsidRPr="009B47EB">
              <w:rPr>
                <w:rFonts w:cs="Calibri"/>
                <w:noProof/>
                <w:sz w:val="24"/>
                <w:szCs w:val="24"/>
              </w:rPr>
              <w:t>budynków wpisanych do rejestru zabytków lub podlegających ochronie konserwatorskiej kryterium nie dotyczy.</w:t>
            </w:r>
          </w:p>
          <w:p w14:paraId="558702FF" w14:textId="77777777" w:rsidR="001D7005" w:rsidRPr="009B47EB" w:rsidRDefault="001D7005" w:rsidP="001D7005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78AD39E" w14:textId="77777777" w:rsidR="001D7005" w:rsidRPr="003265E8" w:rsidRDefault="001D7005" w:rsidP="001D7005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61E" w:rsidRPr="00B64FA6" w14:paraId="4946D808" w14:textId="77777777" w:rsidTr="00C82915">
        <w:trPr>
          <w:trHeight w:val="993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9DE0F52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6FEB8B9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9B47EB">
              <w:rPr>
                <w:rFonts w:cs="Calibri"/>
                <w:sz w:val="24"/>
                <w:szCs w:val="24"/>
                <w:lang w:eastAsia="pl-PL"/>
              </w:rPr>
              <w:t>Kompleksowość działań termomodernizacyjnych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5015550" w14:textId="732F4364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Projekt obejmuje kompleksową modernizację energetyczną obiek</w:t>
            </w:r>
            <w:r w:rsidR="00750BB6">
              <w:rPr>
                <w:rFonts w:cs="Calibri"/>
                <w:sz w:val="24"/>
                <w:szCs w:val="24"/>
              </w:rPr>
              <w:t>tów użyteczności publicznej. Do </w:t>
            </w:r>
            <w:r w:rsidRPr="009B47EB">
              <w:rPr>
                <w:rFonts w:cs="Calibri"/>
                <w:sz w:val="24"/>
                <w:szCs w:val="24"/>
              </w:rPr>
              <w:t>dofinansowania nie kwalifikują się projekty obejmujące tylko wymianę/modernizację źródła ciepła bądź Instalację OZE.</w:t>
            </w:r>
          </w:p>
          <w:p w14:paraId="4F32E289" w14:textId="77777777" w:rsidR="00AD561E" w:rsidRPr="009B47EB" w:rsidRDefault="00AD561E" w:rsidP="00B5052B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E298100" w14:textId="77777777" w:rsidR="00AD561E" w:rsidRPr="003265E8" w:rsidRDefault="00AD561E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AD561E" w:rsidRPr="00B64FA6" w14:paraId="48AB2DD6" w14:textId="77777777" w:rsidTr="00C82915">
        <w:trPr>
          <w:trHeight w:val="3351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DDA8EA3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49ED3FE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Realizacja projektu w oparciu o audyt energetyczny 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C376368" w14:textId="77777777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Wsparciem zostaną objęte </w:t>
            </w:r>
            <w:proofErr w:type="gramStart"/>
            <w:r w:rsidRPr="009B47EB">
              <w:rPr>
                <w:rFonts w:cs="Calibri"/>
                <w:sz w:val="24"/>
                <w:szCs w:val="24"/>
              </w:rPr>
              <w:t>wyłącznie  podmioty</w:t>
            </w:r>
            <w:proofErr w:type="gramEnd"/>
            <w:r w:rsidRPr="009B47EB">
              <w:rPr>
                <w:rFonts w:cs="Calibri"/>
                <w:sz w:val="24"/>
                <w:szCs w:val="24"/>
              </w:rPr>
              <w:t xml:space="preserve"> realizujące inwestycje, które zostały poprzedzone przeprowadzeniem audytu energetycznego, stanowiącym kompleksowy element projektu.</w:t>
            </w:r>
            <w:r w:rsidR="009470A5" w:rsidRPr="006642BD">
              <w:rPr>
                <w:rFonts w:cs="Calibri"/>
                <w:sz w:val="24"/>
                <w:szCs w:val="24"/>
              </w:rPr>
              <w:t xml:space="preserve"> </w:t>
            </w:r>
            <w:r w:rsidR="006642BD" w:rsidRPr="006642BD">
              <w:rPr>
                <w:rFonts w:cs="Calibri"/>
                <w:sz w:val="24"/>
                <w:szCs w:val="24"/>
              </w:rPr>
              <w:t xml:space="preserve">Z uwagi na specyfikę działania, tj. realizację projektu na istniejącym obiekcie/obiektach, nie ma możliwości realizacji inwestycji w oparciu o program </w:t>
            </w:r>
            <w:proofErr w:type="spellStart"/>
            <w:r w:rsidR="006642BD" w:rsidRPr="006642BD">
              <w:rPr>
                <w:rFonts w:cs="Calibri"/>
                <w:sz w:val="24"/>
                <w:szCs w:val="24"/>
              </w:rPr>
              <w:t>funkcjonalno</w:t>
            </w:r>
            <w:proofErr w:type="spellEnd"/>
            <w:r w:rsidR="006642BD" w:rsidRPr="006642BD">
              <w:rPr>
                <w:rFonts w:cs="Calibri"/>
                <w:sz w:val="24"/>
                <w:szCs w:val="24"/>
              </w:rPr>
              <w:t xml:space="preserve"> – użytkowy w trybie „zaprojektuj – wybuduj”. </w:t>
            </w:r>
            <w:r w:rsidR="009470A5" w:rsidRPr="006642BD">
              <w:rPr>
                <w:rFonts w:cs="Calibri"/>
                <w:sz w:val="24"/>
                <w:szCs w:val="24"/>
              </w:rPr>
              <w:t xml:space="preserve"> </w:t>
            </w:r>
          </w:p>
          <w:p w14:paraId="53ED6618" w14:textId="77777777" w:rsidR="00AD561E" w:rsidRPr="009B47EB" w:rsidRDefault="00AD561E" w:rsidP="00B5052B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 przypadku kosztów niewynikających z audytu energetycznego, kwalifikowane są koszty, które nie przekraczają 15 % kosztów kwalifikowalnych oraz realizują:</w:t>
            </w:r>
          </w:p>
          <w:p w14:paraId="55729456" w14:textId="77777777" w:rsidR="00AD561E" w:rsidRPr="009B47EB" w:rsidRDefault="00AD561E" w:rsidP="00B5052B">
            <w:pPr>
              <w:numPr>
                <w:ilvl w:val="0"/>
                <w:numId w:val="1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szersze cele Europejskiego Zielonego Ładu, w tym strategii na rzecz Fali </w:t>
            </w:r>
            <w:proofErr w:type="gramStart"/>
            <w:r w:rsidRPr="009B47EB">
              <w:rPr>
                <w:rFonts w:cs="Calibri"/>
                <w:sz w:val="24"/>
                <w:szCs w:val="24"/>
              </w:rPr>
              <w:t>renowacji,</w:t>
            </w:r>
            <w:proofErr w:type="gramEnd"/>
            <w:r w:rsidRPr="009B47EB">
              <w:rPr>
                <w:rFonts w:cs="Calibri"/>
                <w:sz w:val="24"/>
                <w:szCs w:val="24"/>
              </w:rPr>
              <w:t xml:space="preserve"> lub</w:t>
            </w:r>
          </w:p>
          <w:p w14:paraId="27B19D7B" w14:textId="77777777" w:rsidR="00AD561E" w:rsidRPr="009B47EB" w:rsidRDefault="00AD561E" w:rsidP="00B5052B">
            <w:pPr>
              <w:numPr>
                <w:ilvl w:val="0"/>
                <w:numId w:val="1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rozwiązania przyczyniające się do powierzchni zielonych (zielone dachy, ściany), lub</w:t>
            </w:r>
          </w:p>
          <w:p w14:paraId="63F34349" w14:textId="77777777" w:rsidR="00AD561E" w:rsidRPr="009B47EB" w:rsidRDefault="00AD561E" w:rsidP="00B5052B">
            <w:pPr>
              <w:numPr>
                <w:ilvl w:val="0"/>
                <w:numId w:val="1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rozwój </w:t>
            </w:r>
            <w:proofErr w:type="spellStart"/>
            <w:proofErr w:type="gramStart"/>
            <w:r w:rsidRPr="009B47EB">
              <w:rPr>
                <w:rFonts w:cs="Calibri"/>
                <w:sz w:val="24"/>
                <w:szCs w:val="24"/>
              </w:rPr>
              <w:t>elektromobilności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>,</w:t>
            </w:r>
            <w:proofErr w:type="gramEnd"/>
            <w:r w:rsidRPr="009B47EB">
              <w:rPr>
                <w:rFonts w:cs="Calibri"/>
                <w:sz w:val="24"/>
                <w:szCs w:val="24"/>
              </w:rPr>
              <w:t xml:space="preserve"> lub</w:t>
            </w:r>
          </w:p>
          <w:p w14:paraId="06692BED" w14:textId="77777777" w:rsidR="00AD561E" w:rsidRPr="009B47EB" w:rsidRDefault="00AD561E" w:rsidP="00B5052B">
            <w:pPr>
              <w:numPr>
                <w:ilvl w:val="0"/>
                <w:numId w:val="1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rozwiązania na rzecz gospodarki o obiegu </w:t>
            </w:r>
            <w:proofErr w:type="gramStart"/>
            <w:r w:rsidRPr="009B47EB">
              <w:rPr>
                <w:rFonts w:cs="Calibri"/>
                <w:sz w:val="24"/>
                <w:szCs w:val="24"/>
              </w:rPr>
              <w:t>zamkniętym,</w:t>
            </w:r>
            <w:proofErr w:type="gramEnd"/>
            <w:r w:rsidRPr="009B47EB">
              <w:rPr>
                <w:rFonts w:cs="Calibri"/>
                <w:sz w:val="24"/>
                <w:szCs w:val="24"/>
              </w:rPr>
              <w:t xml:space="preserve"> lub</w:t>
            </w:r>
          </w:p>
          <w:p w14:paraId="0BC6E5DD" w14:textId="77777777" w:rsidR="00AD561E" w:rsidRPr="009B47EB" w:rsidRDefault="00AD561E" w:rsidP="00B5052B">
            <w:pPr>
              <w:numPr>
                <w:ilvl w:val="0"/>
                <w:numId w:val="1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infrastrukturę związaną z dostępnością.  </w:t>
            </w:r>
          </w:p>
          <w:p w14:paraId="686CFCB1" w14:textId="77777777" w:rsidR="00AD561E" w:rsidRPr="009B47EB" w:rsidRDefault="00AD561E" w:rsidP="00B5052B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826EEFD" w14:textId="77777777" w:rsidR="00AD561E" w:rsidRPr="003265E8" w:rsidRDefault="00AD561E" w:rsidP="00B5052B">
            <w:pPr>
              <w:spacing w:after="12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AD561E" w:rsidRPr="00B64FA6" w14:paraId="7254536F" w14:textId="77777777" w:rsidTr="00C82915">
        <w:trPr>
          <w:trHeight w:val="2762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A0A40FB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66BE003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Ograniczenie emisji zanieczyszczeń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37D8C1D" w14:textId="77777777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Projekt przyczynia się do redukcji emisji gazów cieplarnianych mierzonej jako ekwiwalent CO</w:t>
            </w:r>
            <w:r w:rsidRPr="009B47EB">
              <w:rPr>
                <w:rFonts w:cs="Calibri"/>
                <w:sz w:val="24"/>
                <w:szCs w:val="24"/>
                <w:vertAlign w:val="subscript"/>
              </w:rPr>
              <w:t>2</w:t>
            </w:r>
            <w:r w:rsidRPr="009B47EB">
              <w:rPr>
                <w:rFonts w:cs="Calibri"/>
                <w:sz w:val="24"/>
                <w:szCs w:val="24"/>
              </w:rPr>
              <w:t>. Analizie poddane zostaną dane z audytu energetycznego oraz wniosku o dofinansowanie (wybór i</w:t>
            </w:r>
            <w:r w:rsidR="002646B9">
              <w:rPr>
                <w:rFonts w:cs="Calibri"/>
                <w:sz w:val="24"/>
                <w:szCs w:val="24"/>
              </w:rPr>
              <w:t> </w:t>
            </w:r>
            <w:r w:rsidRPr="009B47EB">
              <w:rPr>
                <w:rFonts w:cs="Calibri"/>
                <w:sz w:val="24"/>
                <w:szCs w:val="24"/>
              </w:rPr>
              <w:t>określenie wartości docelowej niższej niż wartość bazowa dla wskaźnika „Szacowana emisja gazów cieplarnianych”).</w:t>
            </w:r>
          </w:p>
          <w:p w14:paraId="5274F0C7" w14:textId="77777777" w:rsidR="00AD561E" w:rsidRPr="009B47EB" w:rsidRDefault="00AD561E" w:rsidP="00B5052B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B45DDA1" w14:textId="77777777" w:rsidR="00AD561E" w:rsidRPr="003265E8" w:rsidRDefault="00AD561E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AD561E" w:rsidRPr="00B64FA6" w14:paraId="2D4379B6" w14:textId="77777777" w:rsidTr="00C82915">
        <w:trPr>
          <w:trHeight w:val="64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811C389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C871C23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Efektywność ekonomiczna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64F3B7C" w14:textId="77777777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Dofinansowanie uzyskają projekty spełniające kryterium efektywności kosztowej w powiązaniu z</w:t>
            </w:r>
            <w:r w:rsidR="002646B9">
              <w:rPr>
                <w:rFonts w:cs="Calibri"/>
                <w:sz w:val="24"/>
                <w:szCs w:val="24"/>
              </w:rPr>
              <w:t> </w:t>
            </w:r>
            <w:r w:rsidRPr="009B47EB">
              <w:rPr>
                <w:rFonts w:cs="Calibri"/>
                <w:sz w:val="24"/>
                <w:szCs w:val="24"/>
              </w:rPr>
              <w:t>osiąganymi efektami społeczno-gospodarczymi (w tym zmniejszenie kosztów zużycia paliw) w</w:t>
            </w:r>
            <w:r w:rsidR="002646B9">
              <w:rPr>
                <w:rFonts w:cs="Calibri"/>
                <w:sz w:val="24"/>
                <w:szCs w:val="24"/>
              </w:rPr>
              <w:t> </w:t>
            </w:r>
            <w:r w:rsidRPr="009B47EB">
              <w:rPr>
                <w:rFonts w:cs="Calibri"/>
                <w:sz w:val="24"/>
                <w:szCs w:val="24"/>
              </w:rPr>
              <w:t>stosunku do planowanych nakładów finansowych. Wskaźnik ekonomicznej wartości netto dla projektu jest dodatni, ENPV&gt;0.</w:t>
            </w:r>
          </w:p>
          <w:p w14:paraId="58A9FCE8" w14:textId="77777777" w:rsidR="00AD561E" w:rsidRPr="009B47EB" w:rsidRDefault="00AD561E" w:rsidP="00B5052B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C5829AD" w14:textId="77777777" w:rsidR="00AD561E" w:rsidRPr="003265E8" w:rsidRDefault="00AD561E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AD561E" w:rsidRPr="00B64FA6" w14:paraId="049B82F7" w14:textId="77777777" w:rsidTr="00C82915">
        <w:trPr>
          <w:trHeight w:val="2929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0A106DF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C9164FE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Poprawa efektywności energetycznej</w:t>
            </w:r>
          </w:p>
          <w:p w14:paraId="40DC1ECB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7962644" w14:textId="77777777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Dofinansowanie uzyskają projekty, w efekcie których osiągnięta zostanie oszczędność energii na poziomie co najmniej 30%</w:t>
            </w:r>
            <w:r>
              <w:rPr>
                <w:rFonts w:cs="Calibri"/>
                <w:sz w:val="24"/>
                <w:szCs w:val="24"/>
              </w:rPr>
              <w:t xml:space="preserve"> dla każdego budynku</w:t>
            </w:r>
            <w:r w:rsidRPr="009B47EB">
              <w:rPr>
                <w:rFonts w:cs="Calibri"/>
                <w:sz w:val="24"/>
                <w:szCs w:val="24"/>
              </w:rPr>
              <w:t xml:space="preserve">, potwierdzona wynikami audytu energetycznego. W przypadku </w:t>
            </w:r>
            <w:r w:rsidRPr="009B47EB">
              <w:rPr>
                <w:rFonts w:cs="Calibri"/>
                <w:noProof/>
                <w:sz w:val="24"/>
                <w:szCs w:val="24"/>
              </w:rPr>
              <w:t>budynków wpisanych do rejestru zabytków lub podlegających ochronie konserwatorskiej kryterium nie dotyczy.</w:t>
            </w:r>
          </w:p>
          <w:p w14:paraId="3646D459" w14:textId="77393BDA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 obliczeniach należy uwzględnić zapotrzebowanie na energię cieplną końcową (na potrzeby ogrzewania i przygotowania c.w.u.) i elektryczną (np. pomocniczą, związaną z oświetleniem).</w:t>
            </w:r>
          </w:p>
          <w:p w14:paraId="564D2569" w14:textId="77777777" w:rsidR="00AD561E" w:rsidRPr="009B47EB" w:rsidRDefault="00AD561E" w:rsidP="002646B9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 na podstawie zapisów wnio</w:t>
            </w:r>
            <w:r>
              <w:rPr>
                <w:rFonts w:cs="Calibri"/>
                <w:sz w:val="24"/>
                <w:szCs w:val="24"/>
              </w:rPr>
              <w:t>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8A10722" w14:textId="77777777" w:rsidR="00AD561E" w:rsidRPr="003265E8" w:rsidRDefault="00AD561E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AD561E" w:rsidRPr="00B64FA6" w14:paraId="3B8A9481" w14:textId="77777777" w:rsidTr="00C82915">
        <w:trPr>
          <w:trHeight w:val="162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CFBE883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713DEED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Uzasadnienie wymiany źródeł ciepła </w:t>
            </w:r>
          </w:p>
          <w:p w14:paraId="605C152B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7A5021D" w14:textId="77777777" w:rsidR="00AD561E" w:rsidRPr="0086616A" w:rsidRDefault="00AD561E" w:rsidP="00B5052B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Projekty przewidujące wymianę indywidualnych źródeł ciepła na źródła niskoemisyjne uzyskają wsparcie jedynie w przypadku, gdy podłączenie do sieci ciepłowniczej na danym obszarze nie będzie możliwe lub uzasadnione ekonomicznie. Niedopuszczalna jest </w:t>
            </w:r>
            <w:r w:rsidRPr="0086616A">
              <w:rPr>
                <w:rFonts w:cs="Calibri"/>
                <w:sz w:val="24"/>
                <w:szCs w:val="24"/>
              </w:rPr>
              <w:t xml:space="preserve">wymiana </w:t>
            </w:r>
            <w:r w:rsidR="00D372C8" w:rsidRPr="0086616A">
              <w:rPr>
                <w:rFonts w:cs="Calibri"/>
                <w:sz w:val="24"/>
                <w:szCs w:val="24"/>
              </w:rPr>
              <w:t xml:space="preserve">systemów ciepłowniczych zasilanych stałymi paliwami kopalnymi na systemy grzewcze zasilane gazem </w:t>
            </w:r>
            <w:proofErr w:type="gramStart"/>
            <w:r w:rsidR="00D372C8" w:rsidRPr="0086616A">
              <w:rPr>
                <w:rFonts w:cs="Calibri"/>
                <w:sz w:val="24"/>
                <w:szCs w:val="24"/>
              </w:rPr>
              <w:t>ziemnym</w:t>
            </w:r>
            <w:r w:rsidR="004B4B77" w:rsidRPr="0086616A">
              <w:rPr>
                <w:rFonts w:cs="Calibri"/>
                <w:sz w:val="24"/>
                <w:szCs w:val="24"/>
              </w:rPr>
              <w:t>,</w:t>
            </w:r>
            <w:proofErr w:type="gramEnd"/>
            <w:r w:rsidR="00D372C8" w:rsidRPr="0086616A">
              <w:rPr>
                <w:rFonts w:cs="Calibri"/>
                <w:sz w:val="24"/>
                <w:szCs w:val="24"/>
              </w:rPr>
              <w:t xml:space="preserve"> ani wymiana </w:t>
            </w:r>
            <w:r w:rsidRPr="0086616A">
              <w:rPr>
                <w:rFonts w:cs="Calibri"/>
                <w:sz w:val="24"/>
                <w:szCs w:val="24"/>
              </w:rPr>
              <w:t>pieców gazowych na nowsze.</w:t>
            </w:r>
          </w:p>
          <w:p w14:paraId="204EF72B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 na podstawie zapisów</w:t>
            </w:r>
            <w:r>
              <w:rPr>
                <w:rFonts w:cs="Calibri"/>
                <w:sz w:val="24"/>
                <w:szCs w:val="24"/>
              </w:rPr>
              <w:t xml:space="preserve">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06CDDED" w14:textId="77777777" w:rsidR="00AD561E" w:rsidRPr="003265E8" w:rsidRDefault="00AD561E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AD561E" w:rsidRPr="00B64FA6" w14:paraId="6549ACA9" w14:textId="77777777" w:rsidTr="00C82915">
        <w:trPr>
          <w:trHeight w:val="1141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F88FB6B" w14:textId="50E8BB0C" w:rsidR="00AD561E" w:rsidRPr="009B47EB" w:rsidRDefault="003144DE" w:rsidP="00B5052B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="00AD561E" w:rsidRPr="009B47EB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521EB32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Zastosowane urządzenia do ogrzewania</w:t>
            </w:r>
          </w:p>
          <w:p w14:paraId="6148C743" w14:textId="77777777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01136F9" w14:textId="77777777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Urządzenia do ogrzewania charakteryzują się obowiązującym od końca 2020 r. minimalnym poziomem efektywności energetycznej i normami emisji zanieczyszczeń, które zostały określone w środkach wykonawczych do dyrektywy 2009/125</w:t>
            </w:r>
            <w:r>
              <w:rPr>
                <w:rFonts w:cs="Calibri"/>
                <w:sz w:val="24"/>
                <w:szCs w:val="24"/>
              </w:rPr>
              <w:t>/WE z dnia 21 października 2009 </w:t>
            </w:r>
            <w:r w:rsidRPr="009B47EB">
              <w:rPr>
                <w:rFonts w:cs="Calibri"/>
                <w:sz w:val="24"/>
                <w:szCs w:val="24"/>
              </w:rPr>
              <w:t xml:space="preserve">r. ustanawiającej ogólne zasady ustalania wymogów dotyczących </w:t>
            </w:r>
            <w:proofErr w:type="spellStart"/>
            <w:r w:rsidRPr="009B47EB">
              <w:rPr>
                <w:rFonts w:cs="Calibri"/>
                <w:sz w:val="24"/>
                <w:szCs w:val="24"/>
              </w:rPr>
              <w:t>ekoprojektu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 xml:space="preserve"> dla produktów związanych z energią.</w:t>
            </w:r>
          </w:p>
          <w:p w14:paraId="6F76BBEE" w14:textId="77777777" w:rsidR="00AD561E" w:rsidRPr="009B47EB" w:rsidRDefault="00AD561E" w:rsidP="00B5052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lastRenderedPageBreak/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914929F" w14:textId="77777777" w:rsidR="00AD561E" w:rsidRPr="003265E8" w:rsidRDefault="00AD561E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61E" w:rsidRPr="00B64FA6" w14:paraId="5E5F7FBB" w14:textId="77777777" w:rsidTr="00C82915">
        <w:trPr>
          <w:trHeight w:val="1141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671B37F" w14:textId="0B5C99FF" w:rsidR="00AD561E" w:rsidRPr="009B47EB" w:rsidRDefault="00AD561E" w:rsidP="00B5052B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1</w:t>
            </w:r>
            <w:r w:rsidR="003144DE">
              <w:rPr>
                <w:rFonts w:cs="Calibri"/>
                <w:sz w:val="24"/>
                <w:szCs w:val="24"/>
              </w:rPr>
              <w:t>0</w:t>
            </w:r>
            <w:r w:rsidRPr="009B47EB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30002C0" w14:textId="77777777" w:rsidR="00AD561E" w:rsidRPr="009B47EB" w:rsidRDefault="00AD561E" w:rsidP="0045067D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Zastosowanie rozwiązań w </w:t>
            </w:r>
            <w:r w:rsidRPr="009B47EB">
              <w:rPr>
                <w:rFonts w:cs="Calibri"/>
                <w:sz w:val="24"/>
                <w:szCs w:val="24"/>
              </w:rPr>
              <w:t>zakresie obiegu cyrkulacyjnego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2766402" w14:textId="77777777" w:rsidR="00AD561E" w:rsidRPr="009B47EB" w:rsidRDefault="00AD561E" w:rsidP="00B5052B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We wszystkich projektach, w których jest to zasadne i możliwe, zastosowane zostaną rozwiązania w </w:t>
            </w:r>
            <w:r>
              <w:rPr>
                <w:rFonts w:cs="Calibri"/>
                <w:sz w:val="24"/>
                <w:szCs w:val="24"/>
              </w:rPr>
              <w:t>zakresie obiegu cyrkularnego (w </w:t>
            </w:r>
            <w:r w:rsidRPr="009B47EB">
              <w:rPr>
                <w:rFonts w:cs="Calibri"/>
                <w:sz w:val="24"/>
                <w:szCs w:val="24"/>
              </w:rPr>
              <w:t>tym efektywności energetycznej i użycia energii ze źródeł odnawialnych, wykorzystanie materiałów pochodzących z odzysk</w:t>
            </w:r>
            <w:r w:rsidR="00750BB6">
              <w:rPr>
                <w:rFonts w:cs="Calibri"/>
                <w:sz w:val="24"/>
                <w:szCs w:val="24"/>
              </w:rPr>
              <w:t>u materiałów i recyklingu), jak </w:t>
            </w:r>
            <w:r w:rsidRPr="009B47EB">
              <w:rPr>
                <w:rFonts w:cs="Calibri"/>
                <w:sz w:val="24"/>
                <w:szCs w:val="24"/>
              </w:rPr>
              <w:t>również el</w:t>
            </w:r>
            <w:r>
              <w:rPr>
                <w:rFonts w:cs="Calibri"/>
                <w:sz w:val="24"/>
                <w:szCs w:val="24"/>
              </w:rPr>
              <w:t>ementy sprzyjające adaptacji do </w:t>
            </w:r>
            <w:r w:rsidRPr="009B47EB">
              <w:rPr>
                <w:rFonts w:cs="Calibri"/>
                <w:sz w:val="24"/>
                <w:szCs w:val="24"/>
              </w:rPr>
              <w:t>zmiany klimatu i łagodzeniu jej sku</w:t>
            </w:r>
            <w:r>
              <w:rPr>
                <w:rFonts w:cs="Calibri"/>
                <w:sz w:val="24"/>
                <w:szCs w:val="24"/>
              </w:rPr>
              <w:t>tków (w</w:t>
            </w:r>
            <w:r w:rsidR="002646B9">
              <w:rPr>
                <w:rFonts w:cs="Calibri"/>
                <w:sz w:val="24"/>
                <w:szCs w:val="24"/>
              </w:rPr>
              <w:t> </w:t>
            </w:r>
            <w:r>
              <w:rPr>
                <w:rFonts w:cs="Calibri"/>
                <w:sz w:val="24"/>
                <w:szCs w:val="24"/>
              </w:rPr>
              <w:t>szczególności zielona i </w:t>
            </w:r>
            <w:r w:rsidRPr="009B47EB">
              <w:rPr>
                <w:rFonts w:cs="Calibri"/>
                <w:sz w:val="24"/>
                <w:szCs w:val="24"/>
              </w:rPr>
              <w:t>niebieska infrastruktura, efektywne wykorzystanie zasobów wodnych).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61F70">
              <w:rPr>
                <w:rFonts w:cs="Calibri"/>
                <w:sz w:val="24"/>
                <w:szCs w:val="24"/>
              </w:rPr>
              <w:t>W</w:t>
            </w:r>
            <w:r w:rsidR="002646B9">
              <w:rPr>
                <w:rFonts w:cs="Calibri"/>
                <w:sz w:val="24"/>
                <w:szCs w:val="24"/>
              </w:rPr>
              <w:t> </w:t>
            </w:r>
            <w:r w:rsidRPr="00961F70">
              <w:rPr>
                <w:rFonts w:cs="Calibri"/>
                <w:sz w:val="24"/>
                <w:szCs w:val="24"/>
              </w:rPr>
              <w:t>przypadku, gdy nie jest zasadne i możliwe technicznie zastosowanie rozwiązań w zakresie obiegu cyrkulacyjnego</w:t>
            </w:r>
            <w:r>
              <w:rPr>
                <w:rFonts w:cs="Calibri"/>
                <w:sz w:val="24"/>
                <w:szCs w:val="24"/>
              </w:rPr>
              <w:t xml:space="preserve"> w projekcie</w:t>
            </w:r>
            <w:r w:rsidRPr="00961F70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 xml:space="preserve">we wniosku należy </w:t>
            </w:r>
            <w:r w:rsidRPr="00961F70">
              <w:rPr>
                <w:rFonts w:cs="Calibri"/>
                <w:sz w:val="24"/>
                <w:szCs w:val="24"/>
              </w:rPr>
              <w:t>przedstawić wyczerpujące uzasadnienie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62E7558D" w14:textId="77777777" w:rsidR="00AD561E" w:rsidRPr="009B47EB" w:rsidRDefault="00AD561E" w:rsidP="00B5052B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 na podstawie zapisów wniosk</w:t>
            </w:r>
            <w:r>
              <w:rPr>
                <w:rFonts w:cs="Calibri"/>
                <w:sz w:val="24"/>
                <w:szCs w:val="24"/>
              </w:rPr>
              <w:t>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FC9DE3C" w14:textId="77777777" w:rsidR="00AD561E" w:rsidRPr="003265E8" w:rsidRDefault="00AD561E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CD6105" w:rsidRPr="00B64FA6" w14:paraId="192EC17E" w14:textId="77777777" w:rsidTr="00C82915">
        <w:trPr>
          <w:trHeight w:val="1141"/>
          <w:jc w:val="center"/>
        </w:trPr>
        <w:tc>
          <w:tcPr>
            <w:tcW w:w="50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0B42445" w14:textId="7A8C8EEB" w:rsidR="00CD6105" w:rsidRPr="009B47EB" w:rsidRDefault="00CD6105" w:rsidP="00B5052B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3144DE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9E01DCA" w14:textId="77777777" w:rsidR="00CD6105" w:rsidRDefault="00CD6105" w:rsidP="0045067D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CD6105">
              <w:rPr>
                <w:rFonts w:cs="Calibri"/>
                <w:sz w:val="24"/>
                <w:szCs w:val="24"/>
              </w:rPr>
              <w:t>Modernizacja energetyczna budynków użyteczności publicznej, w których prowadzona jest działalność lecznicza w zakresie leczenia szpitalnego 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5E3CD76" w14:textId="77777777" w:rsidR="00CD6105" w:rsidRDefault="00CD6105" w:rsidP="00CD6105">
            <w:pPr>
              <w:spacing w:after="120"/>
              <w:rPr>
                <w:rFonts w:cs="Calibri"/>
                <w:sz w:val="24"/>
                <w:szCs w:val="24"/>
              </w:rPr>
            </w:pPr>
            <w:r w:rsidRPr="001A73CB">
              <w:rPr>
                <w:rFonts w:cs="Calibri"/>
                <w:sz w:val="24"/>
                <w:szCs w:val="24"/>
              </w:rPr>
              <w:t xml:space="preserve">Inwestycje dotyczące modernizacji energetycznej budynków użyteczności publicznej, w których prowadzona jest działalność lecznicza w zakresie leczenia szpitalnego, podlegają ocenie dopuszczalności wsparcia poprzez weryfikację czy działalność lecznicza wykonywana w budynku będącym przedmiotem projektu posiada uzasadnienie w kontekście map potrzeb zdrowotnych. </w:t>
            </w:r>
          </w:p>
          <w:p w14:paraId="1F4E041B" w14:textId="77777777" w:rsidR="00CD6105" w:rsidRPr="009B47EB" w:rsidRDefault="00CD6105" w:rsidP="00CD6105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 na podstaw</w:t>
            </w:r>
            <w:r>
              <w:rPr>
                <w:rFonts w:cs="Calibri"/>
                <w:sz w:val="24"/>
                <w:szCs w:val="24"/>
              </w:rPr>
              <w:t>ie zapisów wniosku o </w:t>
            </w:r>
            <w:r w:rsidRPr="009B47EB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2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F004A4A" w14:textId="77777777" w:rsidR="00CD6105" w:rsidRPr="003265E8" w:rsidRDefault="00CD6105" w:rsidP="00B5052B">
            <w:pPr>
              <w:spacing w:after="0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</w:tbl>
    <w:p w14:paraId="31C1B2A0" w14:textId="77777777" w:rsidR="00B9344C" w:rsidRDefault="00B9344C" w:rsidP="00B4426D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15808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2535"/>
        <w:gridCol w:w="7512"/>
        <w:gridCol w:w="2835"/>
        <w:gridCol w:w="1134"/>
        <w:gridCol w:w="1297"/>
      </w:tblGrid>
      <w:tr w:rsidR="00030FB0" w:rsidRPr="00102291" w14:paraId="4CA2D294" w14:textId="77777777" w:rsidTr="00B5052B">
        <w:trPr>
          <w:trHeight w:val="338"/>
          <w:tblHeader/>
          <w:jc w:val="center"/>
        </w:trPr>
        <w:tc>
          <w:tcPr>
            <w:tcW w:w="15808" w:type="dxa"/>
            <w:gridSpan w:val="6"/>
            <w:shd w:val="clear" w:color="auto" w:fill="D9D9D9"/>
            <w:vAlign w:val="center"/>
          </w:tcPr>
          <w:p w14:paraId="6EEE7246" w14:textId="570A59E5" w:rsidR="00030FB0" w:rsidRPr="00102291" w:rsidRDefault="00030FB0" w:rsidP="00B5052B">
            <w:pPr>
              <w:spacing w:after="0"/>
              <w:ind w:right="-108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71515C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71515C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a</w:t>
            </w:r>
            <w:r w:rsidR="0071515C" w:rsidRPr="000A59A3">
              <w:rPr>
                <w:rFonts w:cs="Calibri"/>
                <w:color w:val="000099"/>
                <w:sz w:val="24"/>
                <w:szCs w:val="24"/>
              </w:rPr>
              <w:t xml:space="preserve">nych w 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procedurze</w:t>
            </w:r>
            <w:r w:rsidR="0071515C" w:rsidRPr="000A59A3">
              <w:rPr>
                <w:rFonts w:cs="Calibri"/>
                <w:color w:val="000099"/>
                <w:sz w:val="24"/>
                <w:szCs w:val="24"/>
              </w:rPr>
              <w:t xml:space="preserve"> 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</w:p>
        </w:tc>
      </w:tr>
      <w:tr w:rsidR="00AD561E" w:rsidRPr="00102291" w14:paraId="3DBFBC7C" w14:textId="77777777" w:rsidTr="0062774E">
        <w:trPr>
          <w:trHeight w:val="457"/>
          <w:tblHeader/>
          <w:jc w:val="center"/>
        </w:trPr>
        <w:tc>
          <w:tcPr>
            <w:tcW w:w="495" w:type="dxa"/>
            <w:shd w:val="clear" w:color="auto" w:fill="D9D9D9"/>
            <w:vAlign w:val="center"/>
          </w:tcPr>
          <w:p w14:paraId="1D754804" w14:textId="77777777" w:rsidR="00AD561E" w:rsidRPr="00102291" w:rsidRDefault="00AD561E" w:rsidP="00B5052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535" w:type="dxa"/>
            <w:shd w:val="clear" w:color="auto" w:fill="D9D9D9"/>
            <w:vAlign w:val="center"/>
          </w:tcPr>
          <w:p w14:paraId="37588989" w14:textId="77777777" w:rsidR="00AD561E" w:rsidRPr="00102291" w:rsidRDefault="00AD561E" w:rsidP="00B5052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512" w:type="dxa"/>
            <w:shd w:val="clear" w:color="auto" w:fill="D9D9D9"/>
            <w:vAlign w:val="center"/>
          </w:tcPr>
          <w:p w14:paraId="5AA11C91" w14:textId="77777777" w:rsidR="00AD561E" w:rsidRPr="00102291" w:rsidRDefault="00AD561E" w:rsidP="00B5052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1D1D1AC" w14:textId="77777777" w:rsidR="00AD561E" w:rsidRPr="00102291" w:rsidRDefault="00AD561E" w:rsidP="00B5052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659C03" w14:textId="77777777" w:rsidR="00AD561E" w:rsidRPr="00102291" w:rsidRDefault="00AD561E" w:rsidP="00B5052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1297" w:type="dxa"/>
            <w:shd w:val="clear" w:color="auto" w:fill="D9D9D9"/>
            <w:vAlign w:val="center"/>
          </w:tcPr>
          <w:p w14:paraId="6A1EE18D" w14:textId="77777777" w:rsidR="00AD561E" w:rsidRDefault="00AD561E" w:rsidP="00B5052B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AD561E" w:rsidRPr="00102291" w14:paraId="7914112E" w14:textId="77777777" w:rsidTr="0062774E">
        <w:trPr>
          <w:trHeight w:val="296"/>
          <w:tblHeader/>
          <w:jc w:val="center"/>
        </w:trPr>
        <w:tc>
          <w:tcPr>
            <w:tcW w:w="495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7FAEA7DA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A6A48FC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0A7ECFE1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DF9A688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D76874C" w14:textId="77777777" w:rsidR="00AD561E" w:rsidRPr="00BA7056" w:rsidRDefault="00AD561E" w:rsidP="00B5052B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7314AEC" w14:textId="77777777" w:rsidR="00AD561E" w:rsidRPr="00BA7056" w:rsidRDefault="00AD561E" w:rsidP="00B5052B">
            <w:pPr>
              <w:suppressAutoHyphens/>
              <w:spacing w:after="0" w:line="240" w:lineRule="auto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AD561E" w:rsidRPr="00102291" w14:paraId="00DEEE36" w14:textId="77777777" w:rsidTr="0062774E">
        <w:trPr>
          <w:trHeight w:val="1126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1E3FC90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25CD4AF" w14:textId="77777777" w:rsidR="00AD561E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Poprawa efektywności energetycznej (w %)</w:t>
            </w:r>
          </w:p>
          <w:p w14:paraId="6E583C80" w14:textId="77777777" w:rsidR="008671E7" w:rsidRPr="00102291" w:rsidRDefault="008671E7" w:rsidP="00B505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470A5">
              <w:rPr>
                <w:sz w:val="24"/>
                <w:szCs w:val="24"/>
              </w:rPr>
              <w:t>jeśli</w:t>
            </w:r>
            <w:r>
              <w:rPr>
                <w:sz w:val="24"/>
                <w:szCs w:val="24"/>
              </w:rPr>
              <w:t xml:space="preserve"> dotyczy)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A15EF50" w14:textId="77777777" w:rsidR="00AD561E" w:rsidRPr="00102291" w:rsidRDefault="00AD561E" w:rsidP="00B5052B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będą projekty, w efekcie których osiągnięta zostanie jak najwyższa oszczędność energii</w:t>
            </w:r>
            <w:r>
              <w:rPr>
                <w:sz w:val="24"/>
                <w:szCs w:val="24"/>
              </w:rPr>
              <w:t xml:space="preserve"> wynikająca z </w:t>
            </w:r>
            <w:r w:rsidRPr="00102291">
              <w:rPr>
                <w:sz w:val="24"/>
                <w:szCs w:val="24"/>
              </w:rPr>
              <w:t>audytu energetycznego, w</w:t>
            </w:r>
            <w:r w:rsidR="002646B9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odniesieniu do stanu początkowego, obliczana dla energii końcowej – X, wynosi:</w:t>
            </w:r>
          </w:p>
          <w:p w14:paraId="468AB0CB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&gt;30% </w:t>
            </w:r>
            <w:proofErr w:type="gramStart"/>
            <w:r w:rsidRPr="00102291">
              <w:rPr>
                <w:sz w:val="24"/>
                <w:szCs w:val="24"/>
              </w:rPr>
              <w:t>&lt;  45</w:t>
            </w:r>
            <w:proofErr w:type="gramEnd"/>
            <w:r w:rsidRPr="00102291">
              <w:rPr>
                <w:sz w:val="24"/>
                <w:szCs w:val="24"/>
              </w:rPr>
              <w:t xml:space="preserve">% </w:t>
            </w:r>
            <w:proofErr w:type="gramStart"/>
            <w:r w:rsidRPr="00102291">
              <w:rPr>
                <w:sz w:val="24"/>
                <w:szCs w:val="24"/>
              </w:rPr>
              <w:t>–  1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,</w:t>
            </w:r>
          </w:p>
          <w:p w14:paraId="51AD48B1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≥45% &lt; 60% </w:t>
            </w:r>
            <w:proofErr w:type="gramStart"/>
            <w:r w:rsidRPr="00102291">
              <w:rPr>
                <w:sz w:val="24"/>
                <w:szCs w:val="24"/>
              </w:rPr>
              <w:t>–  2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,</w:t>
            </w:r>
          </w:p>
          <w:p w14:paraId="7FCA8C2F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≥60% </w:t>
            </w:r>
            <w:proofErr w:type="gramStart"/>
            <w:r w:rsidRPr="00102291">
              <w:rPr>
                <w:sz w:val="24"/>
                <w:szCs w:val="24"/>
              </w:rPr>
              <w:t>–  3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,</w:t>
            </w:r>
          </w:p>
          <w:p w14:paraId="3C125B3C" w14:textId="77777777" w:rsidR="008671E7" w:rsidRDefault="008671E7" w:rsidP="008671E7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nie dotyczy projektów, które </w:t>
            </w:r>
            <w:r w:rsidR="005A314F">
              <w:rPr>
                <w:sz w:val="24"/>
                <w:szCs w:val="24"/>
              </w:rPr>
              <w:t>obejmują</w:t>
            </w:r>
            <w:r>
              <w:rPr>
                <w:sz w:val="24"/>
                <w:szCs w:val="24"/>
              </w:rPr>
              <w:t xml:space="preserve"> tylko budyn</w:t>
            </w:r>
            <w:r w:rsidR="005A314F">
              <w:rPr>
                <w:sz w:val="24"/>
                <w:szCs w:val="24"/>
              </w:rPr>
              <w:t>ki</w:t>
            </w:r>
            <w:r>
              <w:rPr>
                <w:sz w:val="24"/>
                <w:szCs w:val="24"/>
              </w:rPr>
              <w:t xml:space="preserve"> </w:t>
            </w:r>
            <w:r w:rsidRPr="009B47EB">
              <w:rPr>
                <w:rFonts w:cs="Calibri"/>
                <w:noProof/>
                <w:sz w:val="24"/>
                <w:szCs w:val="24"/>
              </w:rPr>
              <w:t>wpisan</w:t>
            </w:r>
            <w:r w:rsidR="005A314F">
              <w:rPr>
                <w:rFonts w:cs="Calibri"/>
                <w:noProof/>
                <w:sz w:val="24"/>
                <w:szCs w:val="24"/>
              </w:rPr>
              <w:t>e</w:t>
            </w:r>
            <w:r w:rsidRPr="009B47EB">
              <w:rPr>
                <w:rFonts w:cs="Calibri"/>
                <w:noProof/>
                <w:sz w:val="24"/>
                <w:szCs w:val="24"/>
              </w:rPr>
              <w:t xml:space="preserve"> do rejestru zabytków lub podlegając</w:t>
            </w:r>
            <w:r w:rsidR="005A314F">
              <w:rPr>
                <w:rFonts w:cs="Calibri"/>
                <w:noProof/>
                <w:sz w:val="24"/>
                <w:szCs w:val="24"/>
              </w:rPr>
              <w:t>e</w:t>
            </w:r>
            <w:r w:rsidRPr="009B47EB">
              <w:rPr>
                <w:rFonts w:cs="Calibri"/>
                <w:noProof/>
                <w:sz w:val="24"/>
                <w:szCs w:val="24"/>
              </w:rPr>
              <w:t xml:space="preserve"> ochronie konserwatorskiej</w:t>
            </w:r>
            <w:r>
              <w:rPr>
                <w:rFonts w:cs="Calibri"/>
                <w:noProof/>
                <w:sz w:val="24"/>
                <w:szCs w:val="24"/>
              </w:rPr>
              <w:t xml:space="preserve">. </w:t>
            </w:r>
          </w:p>
          <w:p w14:paraId="2742EF41" w14:textId="77777777" w:rsidR="00AD561E" w:rsidRPr="00102291" w:rsidRDefault="00AD561E" w:rsidP="00B5052B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zapisów wniosku o</w:t>
            </w:r>
            <w:r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dofinansowanie i</w:t>
            </w:r>
            <w:r w:rsidR="002646B9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DE15E04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premiujące, rozstrzygające nr 1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9E08B48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64C1C1B" w14:textId="77777777" w:rsidR="00AD561E" w:rsidRPr="00102291" w:rsidRDefault="00AD561E" w:rsidP="00B5052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1-3 pkt</w:t>
            </w:r>
          </w:p>
        </w:tc>
      </w:tr>
      <w:tr w:rsidR="00AD561E" w:rsidRPr="00102291" w14:paraId="40B1704E" w14:textId="77777777" w:rsidTr="0062774E">
        <w:trPr>
          <w:trHeight w:val="964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3653C27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DC14FED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Poziom redukcji CO</w:t>
            </w:r>
            <w:r w:rsidRPr="00102291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C241F6E" w14:textId="77777777" w:rsidR="00AD561E" w:rsidRPr="00102291" w:rsidRDefault="00AD561E" w:rsidP="00B5052B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Podstawą oceny bę</w:t>
            </w:r>
            <w:r>
              <w:rPr>
                <w:sz w:val="24"/>
                <w:szCs w:val="24"/>
              </w:rPr>
              <w:t>dzie analiza zapotrzebowania na </w:t>
            </w:r>
            <w:r w:rsidR="00750BB6">
              <w:rPr>
                <w:sz w:val="24"/>
                <w:szCs w:val="24"/>
              </w:rPr>
              <w:t>energię przed i po </w:t>
            </w:r>
            <w:r>
              <w:rPr>
                <w:sz w:val="24"/>
                <w:szCs w:val="24"/>
              </w:rPr>
              <w:t>realizacji projektu w oparciu o </w:t>
            </w:r>
            <w:r w:rsidRPr="00102291">
              <w:rPr>
                <w:sz w:val="24"/>
                <w:szCs w:val="24"/>
              </w:rPr>
              <w:t>wykonane audyty energetyczne czy analizy osiągniętych rezultatów. Poziom redukcji CO</w:t>
            </w:r>
            <w:r w:rsidRPr="00102291">
              <w:rPr>
                <w:sz w:val="24"/>
                <w:szCs w:val="24"/>
                <w:vertAlign w:val="subscript"/>
              </w:rPr>
              <w:t>2</w:t>
            </w:r>
            <w:r w:rsidRPr="00102291">
              <w:rPr>
                <w:sz w:val="24"/>
                <w:szCs w:val="24"/>
              </w:rPr>
              <w:t>, zostanie wyliczony wg wzoru:</w:t>
            </w:r>
          </w:p>
          <w:p w14:paraId="70D6A1DD" w14:textId="77777777" w:rsidR="00AD561E" w:rsidRDefault="00AD561E" w:rsidP="00B5052B">
            <w:pPr>
              <w:autoSpaceDE w:val="0"/>
              <w:autoSpaceDN w:val="0"/>
              <w:adjustRightInd w:val="0"/>
              <w:spacing w:before="40" w:after="120"/>
              <w:rPr>
                <w:sz w:val="24"/>
                <w:szCs w:val="24"/>
                <w:lang w:eastAsia="pl-PL"/>
              </w:rPr>
            </w:pPr>
            <w:r w:rsidRPr="00102291">
              <w:rPr>
                <w:b/>
                <w:bCs/>
                <w:sz w:val="24"/>
                <w:szCs w:val="24"/>
                <w:lang w:eastAsia="pl-PL"/>
              </w:rPr>
              <w:t>Stopień redukcji</w:t>
            </w:r>
            <w:r w:rsidRPr="00102291">
              <w:rPr>
                <w:b/>
                <w:sz w:val="24"/>
                <w:szCs w:val="24"/>
                <w:lang w:eastAsia="pl-PL"/>
              </w:rPr>
              <w:t xml:space="preserve"> = (planowana redukcja emisji / pierwotna całkowita emisja z </w:t>
            </w:r>
            <w:proofErr w:type="gramStart"/>
            <w:r w:rsidRPr="00102291">
              <w:rPr>
                <w:b/>
                <w:sz w:val="24"/>
                <w:szCs w:val="24"/>
                <w:lang w:eastAsia="pl-PL"/>
              </w:rPr>
              <w:t>budynku)  *</w:t>
            </w:r>
            <w:proofErr w:type="gramEnd"/>
            <w:r w:rsidRPr="00102291">
              <w:rPr>
                <w:b/>
                <w:sz w:val="24"/>
                <w:szCs w:val="24"/>
                <w:lang w:eastAsia="pl-PL"/>
              </w:rPr>
              <w:t>100</w:t>
            </w:r>
            <w:r w:rsidRPr="00102291">
              <w:rPr>
                <w:sz w:val="24"/>
                <w:szCs w:val="24"/>
                <w:lang w:eastAsia="pl-PL"/>
              </w:rPr>
              <w:t xml:space="preserve"> - otrzymujemy wartość procentową z której </w:t>
            </w:r>
            <w:r w:rsidRPr="00102291">
              <w:rPr>
                <w:sz w:val="24"/>
                <w:szCs w:val="24"/>
                <w:lang w:eastAsia="pl-PL"/>
              </w:rPr>
              <w:lastRenderedPageBreak/>
              <w:t>będzie wynikało w jakim stopniu planowane prace p</w:t>
            </w:r>
            <w:r w:rsidR="00750BB6">
              <w:rPr>
                <w:sz w:val="24"/>
                <w:szCs w:val="24"/>
                <w:lang w:eastAsia="pl-PL"/>
              </w:rPr>
              <w:t>rzyczyniają się do </w:t>
            </w:r>
            <w:r w:rsidRPr="00102291">
              <w:rPr>
                <w:sz w:val="24"/>
                <w:szCs w:val="24"/>
                <w:lang w:eastAsia="pl-PL"/>
              </w:rPr>
              <w:t>redukcji emisji z całego obiektu.</w:t>
            </w:r>
          </w:p>
          <w:p w14:paraId="750C927E" w14:textId="77777777" w:rsidR="00BE19BA" w:rsidRDefault="00BE19BA" w:rsidP="00BE19BA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Dla projektów obejmujących wiele budynków</w:t>
            </w:r>
            <w:r w:rsidR="005A314F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obliczenia wyglądają następująco:</w:t>
            </w:r>
          </w:p>
          <w:p w14:paraId="7E5CEBAC" w14:textId="77777777" w:rsidR="00BE19BA" w:rsidRDefault="00BE19BA" w:rsidP="00BE19BA">
            <w:pPr>
              <w:spacing w:after="0"/>
              <w:rPr>
                <w:rFonts w:cs="Calibri"/>
                <w:sz w:val="24"/>
                <w:szCs w:val="24"/>
              </w:rPr>
            </w:pPr>
            <w:r w:rsidRPr="00EB1A7E">
              <w:rPr>
                <w:rFonts w:cs="Calibri"/>
                <w:b/>
                <w:bCs/>
                <w:sz w:val="24"/>
                <w:szCs w:val="24"/>
              </w:rPr>
              <w:t>planowana redukcja emisji</w:t>
            </w:r>
            <w:r>
              <w:rPr>
                <w:rFonts w:cs="Calibri"/>
                <w:sz w:val="24"/>
                <w:szCs w:val="24"/>
              </w:rPr>
              <w:t xml:space="preserve"> – suma redukcji emisji dla wszystkich budynków;</w:t>
            </w:r>
          </w:p>
          <w:p w14:paraId="4DCA2815" w14:textId="77777777" w:rsidR="00BE19BA" w:rsidRDefault="00BE19BA" w:rsidP="00BE19BA">
            <w:pPr>
              <w:spacing w:after="0"/>
              <w:rPr>
                <w:rFonts w:cs="Calibri"/>
                <w:sz w:val="24"/>
                <w:szCs w:val="24"/>
              </w:rPr>
            </w:pPr>
            <w:r w:rsidRPr="00EB1A7E">
              <w:rPr>
                <w:rFonts w:cs="Calibri"/>
                <w:b/>
                <w:bCs/>
                <w:sz w:val="24"/>
                <w:szCs w:val="24"/>
              </w:rPr>
              <w:t>pierwotna całkowita emisja z budynku</w:t>
            </w:r>
            <w:r>
              <w:rPr>
                <w:rFonts w:cs="Calibri"/>
                <w:sz w:val="24"/>
                <w:szCs w:val="24"/>
              </w:rPr>
              <w:t xml:space="preserve"> – suma pierwotnej całkowitej emisji z wszystkich budynków.</w:t>
            </w:r>
          </w:p>
          <w:p w14:paraId="7E7F306E" w14:textId="77777777" w:rsidR="00BE19BA" w:rsidRDefault="00BE19BA" w:rsidP="00B5052B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</w:p>
          <w:p w14:paraId="7071E86A" w14:textId="77777777" w:rsidR="00AD561E" w:rsidRPr="00102291" w:rsidRDefault="00AD561E" w:rsidP="00B5052B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Wyższą punktację otrzymają projekty z większą redukcją CO</w:t>
            </w:r>
            <w:r w:rsidRPr="00102291">
              <w:rPr>
                <w:sz w:val="24"/>
                <w:szCs w:val="24"/>
                <w:vertAlign w:val="subscript"/>
              </w:rPr>
              <w:t>2</w:t>
            </w:r>
            <w:r w:rsidR="00750BB6">
              <w:rPr>
                <w:sz w:val="24"/>
                <w:szCs w:val="24"/>
              </w:rPr>
              <w:t xml:space="preserve"> w stosunku do </w:t>
            </w:r>
            <w:r w:rsidRPr="00102291">
              <w:rPr>
                <w:sz w:val="24"/>
                <w:szCs w:val="24"/>
              </w:rPr>
              <w:t>stanu sprzed realizacji projektu.</w:t>
            </w:r>
          </w:p>
          <w:p w14:paraId="5CEE1F78" w14:textId="77777777" w:rsidR="00AD561E" w:rsidRPr="00102291" w:rsidRDefault="00AD561E" w:rsidP="002D011C">
            <w:pPr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ocenia obn</w:t>
            </w:r>
            <w:r>
              <w:rPr>
                <w:sz w:val="24"/>
                <w:szCs w:val="24"/>
              </w:rPr>
              <w:t>iżenie emisji dwutlenku węgla w </w:t>
            </w:r>
            <w:r w:rsidRPr="00102291">
              <w:rPr>
                <w:sz w:val="24"/>
                <w:szCs w:val="24"/>
              </w:rPr>
              <w:t>wyniku przeprowadzonej głębokiej modernizacji energetycznej budynku:</w:t>
            </w:r>
          </w:p>
          <w:p w14:paraId="363A2D44" w14:textId="77777777" w:rsidR="00AD561E" w:rsidRPr="00102291" w:rsidRDefault="00AD561E" w:rsidP="002D011C">
            <w:pPr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proofErr w:type="gramStart"/>
            <w:r w:rsidRPr="00102291">
              <w:rPr>
                <w:sz w:val="24"/>
                <w:szCs w:val="24"/>
              </w:rPr>
              <w:t>&lt;  30%  –</w:t>
            </w:r>
            <w:proofErr w:type="gramEnd"/>
            <w:r w:rsidRPr="00102291">
              <w:rPr>
                <w:sz w:val="24"/>
                <w:szCs w:val="24"/>
              </w:rPr>
              <w:t xml:space="preserve">  0 pkt</w:t>
            </w:r>
          </w:p>
          <w:p w14:paraId="70E7480A" w14:textId="77777777" w:rsidR="00AD561E" w:rsidRPr="00102291" w:rsidRDefault="00AD561E" w:rsidP="002D011C">
            <w:pPr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≥30% </w:t>
            </w:r>
            <w:proofErr w:type="gramStart"/>
            <w:r w:rsidRPr="00102291">
              <w:rPr>
                <w:sz w:val="24"/>
                <w:szCs w:val="24"/>
              </w:rPr>
              <w:t>&lt;  40</w:t>
            </w:r>
            <w:proofErr w:type="gramEnd"/>
            <w:r w:rsidRPr="00102291">
              <w:rPr>
                <w:sz w:val="24"/>
                <w:szCs w:val="24"/>
              </w:rPr>
              <w:t xml:space="preserve">% </w:t>
            </w:r>
            <w:proofErr w:type="gramStart"/>
            <w:r w:rsidRPr="00102291">
              <w:rPr>
                <w:sz w:val="24"/>
                <w:szCs w:val="24"/>
              </w:rPr>
              <w:t>–  1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</w:p>
          <w:p w14:paraId="73C3ACA1" w14:textId="77777777" w:rsidR="00AD561E" w:rsidRPr="00102291" w:rsidRDefault="00AD561E" w:rsidP="002D011C">
            <w:pPr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≥40% &lt; 50% </w:t>
            </w:r>
            <w:proofErr w:type="gramStart"/>
            <w:r w:rsidRPr="00102291">
              <w:rPr>
                <w:sz w:val="24"/>
                <w:szCs w:val="24"/>
              </w:rPr>
              <w:t>–  2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</w:p>
          <w:p w14:paraId="34C28637" w14:textId="77777777" w:rsidR="00AD561E" w:rsidRPr="00102291" w:rsidRDefault="00AD561E" w:rsidP="002D011C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≥50% </w:t>
            </w:r>
            <w:proofErr w:type="gramStart"/>
            <w:r w:rsidRPr="00102291">
              <w:rPr>
                <w:sz w:val="24"/>
                <w:szCs w:val="24"/>
              </w:rPr>
              <w:t>–  3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</w:p>
          <w:p w14:paraId="25A3AAD9" w14:textId="77777777" w:rsidR="00AD561E" w:rsidRPr="00102291" w:rsidRDefault="00AD561E" w:rsidP="002D011C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</w:t>
            </w:r>
            <w:r w:rsidR="0062774E">
              <w:rPr>
                <w:sz w:val="24"/>
                <w:szCs w:val="24"/>
              </w:rPr>
              <w:t>isów wniosku o 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2DE0985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 rozstrzygające nr 2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B20001E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5B15FB5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3 pkt</w:t>
            </w:r>
          </w:p>
        </w:tc>
      </w:tr>
      <w:tr w:rsidR="00AD561E" w:rsidRPr="00102291" w14:paraId="788F0A3E" w14:textId="77777777" w:rsidTr="0062774E">
        <w:trPr>
          <w:trHeight w:val="964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22E3A19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277C225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Poprawa efektywności energetycznej w budynkach publicznych </w:t>
            </w:r>
            <w:r>
              <w:rPr>
                <w:sz w:val="24"/>
                <w:szCs w:val="24"/>
              </w:rPr>
              <w:t>–</w:t>
            </w:r>
            <w:r w:rsidRPr="00102291">
              <w:rPr>
                <w:sz w:val="24"/>
                <w:szCs w:val="24"/>
              </w:rPr>
              <w:t xml:space="preserve"> nakład</w:t>
            </w:r>
            <w:r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jednostkowy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7600963" w14:textId="77777777" w:rsidR="00AD561E" w:rsidRPr="00102291" w:rsidRDefault="00AD561E" w:rsidP="00B5052B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będą projekty o największym wpływie na poprawę efektywności energetycznej w budynkach publicznych przy jednocześnie jak najniższych nakładach finansowych. Wpływ będzie mierzony wg wzoru:</w:t>
            </w:r>
          </w:p>
          <w:p w14:paraId="3A551639" w14:textId="77777777" w:rsidR="00AD561E" w:rsidRDefault="00AD561E" w:rsidP="00B5052B">
            <w:pPr>
              <w:spacing w:after="60"/>
              <w:rPr>
                <w:b/>
                <w:sz w:val="24"/>
                <w:szCs w:val="24"/>
              </w:rPr>
            </w:pPr>
            <w:r w:rsidRPr="00102291">
              <w:rPr>
                <w:b/>
                <w:sz w:val="24"/>
                <w:szCs w:val="24"/>
              </w:rPr>
              <w:t xml:space="preserve">Nakład jednostkowy = wartość wydatków kwalifikowanych w zł/ zwiększenie efektywności energetycznej w ramach realizacji projektu wyrażone w kWh energii </w:t>
            </w:r>
            <w:proofErr w:type="gramStart"/>
            <w:r w:rsidRPr="00102291">
              <w:rPr>
                <w:b/>
                <w:sz w:val="24"/>
                <w:szCs w:val="24"/>
              </w:rPr>
              <w:t>końcowej ,</w:t>
            </w:r>
            <w:proofErr w:type="gramEnd"/>
            <w:r w:rsidRPr="00102291">
              <w:rPr>
                <w:b/>
                <w:sz w:val="24"/>
                <w:szCs w:val="24"/>
              </w:rPr>
              <w:t xml:space="preserve"> zł/kWh</w:t>
            </w:r>
            <w:r>
              <w:rPr>
                <w:b/>
                <w:sz w:val="24"/>
                <w:szCs w:val="24"/>
              </w:rPr>
              <w:t>.</w:t>
            </w:r>
          </w:p>
          <w:p w14:paraId="6D425AE7" w14:textId="77777777" w:rsidR="00BE19BA" w:rsidRDefault="00BE19BA" w:rsidP="00BE19B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Dla projektów obejmujących wiele budynków</w:t>
            </w:r>
            <w:r w:rsidR="005A314F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obliczenia wyglądają następująco:</w:t>
            </w:r>
          </w:p>
          <w:p w14:paraId="25A633B9" w14:textId="77777777" w:rsidR="00BE19BA" w:rsidRDefault="00BE19BA" w:rsidP="00BE19BA">
            <w:pPr>
              <w:spacing w:after="120"/>
              <w:rPr>
                <w:rFonts w:cs="Calibri"/>
                <w:sz w:val="24"/>
                <w:szCs w:val="24"/>
              </w:rPr>
            </w:pPr>
            <w:r w:rsidRPr="00BB444E">
              <w:rPr>
                <w:b/>
                <w:sz w:val="24"/>
                <w:szCs w:val="24"/>
              </w:rPr>
              <w:t>wartość wydatków kwalifikowanych w zł</w:t>
            </w:r>
            <w:r>
              <w:rPr>
                <w:rFonts w:cs="Calibri"/>
                <w:sz w:val="24"/>
                <w:szCs w:val="24"/>
              </w:rPr>
              <w:t xml:space="preserve"> – całkowita wartość wydatków kwalifikowalnych we wniosku;</w:t>
            </w:r>
          </w:p>
          <w:p w14:paraId="741B17F2" w14:textId="77777777" w:rsidR="00BE19BA" w:rsidRDefault="00BE19BA" w:rsidP="00BE19BA">
            <w:pPr>
              <w:spacing w:after="120"/>
              <w:rPr>
                <w:rFonts w:cs="Calibri"/>
                <w:sz w:val="24"/>
                <w:szCs w:val="24"/>
              </w:rPr>
            </w:pPr>
            <w:r w:rsidRPr="00BB444E">
              <w:rPr>
                <w:b/>
                <w:sz w:val="24"/>
                <w:szCs w:val="24"/>
              </w:rPr>
              <w:t>zwiększenie efektywności energetycznej w ramach realizacji projektu wyrażone w kWh energii końcowej</w:t>
            </w:r>
            <w:r>
              <w:rPr>
                <w:rFonts w:cs="Calibri"/>
                <w:sz w:val="24"/>
                <w:szCs w:val="24"/>
              </w:rPr>
              <w:t xml:space="preserve"> – suma </w:t>
            </w:r>
            <w:r w:rsidRPr="003A647F">
              <w:rPr>
                <w:rFonts w:cs="Calibri"/>
                <w:sz w:val="24"/>
                <w:szCs w:val="24"/>
              </w:rPr>
              <w:t>zwiększ</w:t>
            </w:r>
            <w:r>
              <w:rPr>
                <w:rFonts w:cs="Calibri"/>
                <w:sz w:val="24"/>
                <w:szCs w:val="24"/>
              </w:rPr>
              <w:t>onej</w:t>
            </w:r>
            <w:r w:rsidRPr="003A647F">
              <w:rPr>
                <w:rFonts w:cs="Calibri"/>
                <w:sz w:val="24"/>
                <w:szCs w:val="24"/>
              </w:rPr>
              <w:t xml:space="preserve"> efektywności energetycznej </w:t>
            </w:r>
            <w:r>
              <w:rPr>
                <w:rFonts w:cs="Calibri"/>
                <w:sz w:val="24"/>
                <w:szCs w:val="24"/>
              </w:rPr>
              <w:t>wszystkich budynków objętych projektem.</w:t>
            </w:r>
          </w:p>
          <w:p w14:paraId="1C974782" w14:textId="77777777" w:rsidR="00AD561E" w:rsidRPr="00102291" w:rsidRDefault="00AD561E" w:rsidP="002D011C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Rankingowanie wg obliczonej wartości nakładu jednostkowego. Otrzymane wartości dla poszczególnych projektów zostaną zestawione ze sobą, a następnie podzielone na cztery przedziały zgodnie z wynikami obliczonego nakładu wg ww. wzoru. </w:t>
            </w:r>
            <w:r>
              <w:rPr>
                <w:b/>
                <w:sz w:val="24"/>
                <w:szCs w:val="24"/>
              </w:rPr>
              <w:t>Projekty o </w:t>
            </w:r>
            <w:r w:rsidRPr="00102291">
              <w:rPr>
                <w:b/>
                <w:sz w:val="24"/>
                <w:szCs w:val="24"/>
              </w:rPr>
              <w:t>najniższej wartości wskaźnika</w:t>
            </w:r>
            <w:r w:rsidRPr="00102291">
              <w:rPr>
                <w:sz w:val="24"/>
                <w:szCs w:val="24"/>
              </w:rPr>
              <w:t xml:space="preserve"> otrzymają najwięcej punktów. Ilość przedziałów zależy od liczby</w:t>
            </w:r>
            <w:r w:rsidRPr="00102291" w:rsidDel="00F96974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 xml:space="preserve">punktów możliwych do przyznania, a zakwalifikowanie </w:t>
            </w:r>
            <w:r>
              <w:rPr>
                <w:sz w:val="24"/>
                <w:szCs w:val="24"/>
              </w:rPr>
              <w:t>do </w:t>
            </w:r>
            <w:r w:rsidRPr="00102291">
              <w:rPr>
                <w:sz w:val="24"/>
                <w:szCs w:val="24"/>
              </w:rPr>
              <w:t>konkretnego przedziału uzależnione jest od wartości ilościowej nakładu jednostkowego.</w:t>
            </w:r>
          </w:p>
          <w:p w14:paraId="729F17E5" w14:textId="77777777" w:rsidR="00AD561E" w:rsidRPr="00102291" w:rsidRDefault="00AD561E" w:rsidP="0062774E">
            <w:pPr>
              <w:spacing w:after="18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Kryterium weryfikowane na podstawie zapisów wniosku o</w:t>
            </w:r>
            <w:r w:rsidR="0062774E">
              <w:rPr>
                <w:sz w:val="24"/>
                <w:szCs w:val="24"/>
              </w:rPr>
              <w:t xml:space="preserve"> 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C64ABF1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D253137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6DDDDB4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4 pkt</w:t>
            </w:r>
          </w:p>
        </w:tc>
      </w:tr>
      <w:tr w:rsidR="00AD561E" w:rsidRPr="00102291" w14:paraId="30679188" w14:textId="77777777" w:rsidTr="0062774E">
        <w:trPr>
          <w:trHeight w:val="586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288F425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4.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B0B0096" w14:textId="77777777" w:rsidR="00AD561E" w:rsidRPr="00102291" w:rsidRDefault="00AD561E" w:rsidP="009B1C68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Kompleksowość projektu w zakresie działań zwiększających efektywność energetyczną </w:t>
            </w:r>
            <w:r>
              <w:rPr>
                <w:sz w:val="24"/>
                <w:szCs w:val="24"/>
              </w:rPr>
              <w:t>z </w:t>
            </w:r>
            <w:r w:rsidRPr="00102291">
              <w:rPr>
                <w:sz w:val="24"/>
                <w:szCs w:val="24"/>
              </w:rPr>
              <w:t>jednoczesnym wykorzystaniem OZE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0226FD4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będą projekty polegające na głębokiej modernizacji energetycznej budynków wraz z wykorzystaniem instalacji OZE i wymianą systemów indywidualnego ogrzewania na niskoemisyjne źródła ciepła. Punktowane będą projekty, w których:</w:t>
            </w:r>
          </w:p>
          <w:p w14:paraId="7429033C" w14:textId="77777777" w:rsidR="00AD561E" w:rsidRPr="00102291" w:rsidRDefault="00AD561E" w:rsidP="00AF1D8D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5 pkt – źródła odnawialne/OZE całkowicie zastąpią inne źródła ciepła (następuje likwidacja innych źródeł ciepła),</w:t>
            </w:r>
          </w:p>
          <w:p w14:paraId="646E124D" w14:textId="77777777" w:rsidR="00AD561E" w:rsidRPr="00102291" w:rsidRDefault="00AD561E" w:rsidP="00AF1D8D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 pkt – źródła odnawialne/OZE będ</w:t>
            </w:r>
            <w:r w:rsidR="00750BB6">
              <w:rPr>
                <w:sz w:val="24"/>
                <w:szCs w:val="24"/>
              </w:rPr>
              <w:t>ą ograniczać zapotrzebowanie na </w:t>
            </w:r>
            <w:r w:rsidRPr="00102291">
              <w:rPr>
                <w:sz w:val="24"/>
                <w:szCs w:val="24"/>
              </w:rPr>
              <w:t>energię cieplną z sieci,</w:t>
            </w:r>
          </w:p>
          <w:p w14:paraId="6DC0F766" w14:textId="77777777" w:rsidR="00AD561E" w:rsidRPr="00102291" w:rsidRDefault="00AD561E" w:rsidP="00AF1D8D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 pkt – źródła odnawialne/OZE będ</w:t>
            </w:r>
            <w:r w:rsidR="00750BB6">
              <w:rPr>
                <w:sz w:val="24"/>
                <w:szCs w:val="24"/>
              </w:rPr>
              <w:t>ą ograniczać zapotrzebowanie na </w:t>
            </w:r>
            <w:r w:rsidRPr="00102291">
              <w:rPr>
                <w:sz w:val="24"/>
                <w:szCs w:val="24"/>
              </w:rPr>
              <w:t>energię cieplną z lokalnych źródeł,</w:t>
            </w:r>
          </w:p>
          <w:p w14:paraId="1EE005AF" w14:textId="77777777" w:rsidR="00AD561E" w:rsidRPr="00102291" w:rsidRDefault="00AD561E" w:rsidP="00AF1D8D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źródła odnawialne/OZE</w:t>
            </w:r>
            <w:r>
              <w:rPr>
                <w:sz w:val="24"/>
                <w:szCs w:val="24"/>
              </w:rPr>
              <w:t xml:space="preserve"> będą przyczyniać się do </w:t>
            </w:r>
            <w:r w:rsidRPr="00102291">
              <w:rPr>
                <w:sz w:val="24"/>
                <w:szCs w:val="24"/>
              </w:rPr>
              <w:t>ograniczenia zapotrze</w:t>
            </w:r>
            <w:r>
              <w:rPr>
                <w:sz w:val="24"/>
                <w:szCs w:val="24"/>
              </w:rPr>
              <w:t>bowania na energię potrzebną do </w:t>
            </w:r>
            <w:r w:rsidRPr="00102291">
              <w:rPr>
                <w:sz w:val="24"/>
                <w:szCs w:val="24"/>
              </w:rPr>
              <w:t>podgrzania wody (CWU),</w:t>
            </w:r>
          </w:p>
          <w:p w14:paraId="1346C758" w14:textId="77777777" w:rsidR="00AD561E" w:rsidRPr="00102291" w:rsidRDefault="00AD561E" w:rsidP="00AF1D8D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 pkt – zastosowania systemów zarządzania energią w budynku,</w:t>
            </w:r>
          </w:p>
          <w:p w14:paraId="1D5A3A5C" w14:textId="77777777" w:rsidR="00AD561E" w:rsidRPr="00102291" w:rsidRDefault="00AD561E" w:rsidP="00AF1D8D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wymiany oświetlenia na energooszczędne,</w:t>
            </w:r>
          </w:p>
          <w:p w14:paraId="297DA886" w14:textId="77777777" w:rsidR="00AD561E" w:rsidRPr="00102291" w:rsidRDefault="00AD561E" w:rsidP="00AF1D8D">
            <w:pPr>
              <w:spacing w:after="6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tworzenia „zielonych dachów” i/lub „żyjących zielonych ścian”.</w:t>
            </w:r>
          </w:p>
          <w:p w14:paraId="54B6F2FF" w14:textId="77777777" w:rsidR="00AD561E" w:rsidRPr="00102291" w:rsidRDefault="00AD561E" w:rsidP="00AF1D8D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Punkty sumuje się.</w:t>
            </w:r>
          </w:p>
          <w:p w14:paraId="09950412" w14:textId="77777777" w:rsidR="00AD561E" w:rsidRPr="00102291" w:rsidRDefault="00AD561E" w:rsidP="00AF1D8D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</w:t>
            </w:r>
            <w:r w:rsidR="0062774E">
              <w:rPr>
                <w:sz w:val="24"/>
                <w:szCs w:val="24"/>
              </w:rPr>
              <w:t>isów wniosku o 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4C9DB70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EF43AAB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7B89F0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1 - 10 pkt</w:t>
            </w:r>
          </w:p>
        </w:tc>
      </w:tr>
      <w:tr w:rsidR="00AD561E" w:rsidRPr="00102291" w14:paraId="630FC559" w14:textId="77777777" w:rsidTr="0062774E">
        <w:trPr>
          <w:trHeight w:val="340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046E3FA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AA4B1EF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Udział środków własnych wyższy od minimalnego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B4AD592" w14:textId="77777777" w:rsidR="00AD561E" w:rsidRPr="00102291" w:rsidRDefault="00AD561E" w:rsidP="00B5052B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Wkład własny wyższy od minimalnego:</w:t>
            </w:r>
          </w:p>
          <w:p w14:paraId="30F02146" w14:textId="77777777" w:rsidR="00AD561E" w:rsidRPr="00A3574B" w:rsidRDefault="00AD561E" w:rsidP="003B15E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B15E1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7394F2D" w14:textId="77777777" w:rsidR="00AD561E" w:rsidRPr="00A3574B" w:rsidRDefault="00AD561E" w:rsidP="003B15E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 w:rsidRPr="003B15E1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10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3C9F3588" w14:textId="77777777" w:rsidR="00AD561E" w:rsidRPr="00A3574B" w:rsidRDefault="00AD561E" w:rsidP="003B15E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 w:rsidRPr="003B15E1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15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42D5877C" w14:textId="77777777" w:rsidR="00AD561E" w:rsidRDefault="00AD561E" w:rsidP="003B15E1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- powyżej 15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14BB7B2A" w14:textId="77777777" w:rsidR="00AD561E" w:rsidRDefault="00AD561E" w:rsidP="003B15E1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 – punkt procentowy</w:t>
            </w:r>
          </w:p>
          <w:p w14:paraId="7770A8EF" w14:textId="77777777" w:rsidR="00AD561E" w:rsidRPr="00102291" w:rsidRDefault="00AD561E" w:rsidP="009B1C68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zapisów wniosku o dofin</w:t>
            </w:r>
            <w:r w:rsidR="0062774E">
              <w:rPr>
                <w:sz w:val="24"/>
                <w:szCs w:val="24"/>
              </w:rPr>
              <w:t>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80DDF3F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73A48A2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2013309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102291">
              <w:rPr>
                <w:sz w:val="24"/>
                <w:szCs w:val="24"/>
              </w:rPr>
              <w:t xml:space="preserve"> pkt</w:t>
            </w:r>
          </w:p>
        </w:tc>
      </w:tr>
      <w:tr w:rsidR="00AD561E" w:rsidRPr="00102291" w14:paraId="6C9EB594" w14:textId="77777777" w:rsidTr="0062774E">
        <w:trPr>
          <w:trHeight w:val="495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F12C271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6.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DBA6475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Okres zwrotu inwestycji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2ACBCA3" w14:textId="77777777" w:rsidR="00AD561E" w:rsidRPr="00102291" w:rsidRDefault="00AD561E" w:rsidP="00B5052B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Punktowane będą projekty, dla których </w:t>
            </w:r>
            <w:r w:rsidR="00750BB6">
              <w:rPr>
                <w:sz w:val="24"/>
                <w:szCs w:val="24"/>
              </w:rPr>
              <w:t>okres, jaki jest konieczny, aby </w:t>
            </w:r>
            <w:r w:rsidRPr="00102291">
              <w:rPr>
                <w:sz w:val="24"/>
                <w:szCs w:val="24"/>
              </w:rPr>
              <w:t>nakłady</w:t>
            </w:r>
            <w:r>
              <w:rPr>
                <w:sz w:val="24"/>
                <w:szCs w:val="24"/>
              </w:rPr>
              <w:t xml:space="preserve"> (koszty całkowite wykazane w </w:t>
            </w:r>
            <w:r w:rsidRPr="00102291">
              <w:rPr>
                <w:sz w:val="24"/>
                <w:szCs w:val="24"/>
              </w:rPr>
              <w:t xml:space="preserve">formularzu </w:t>
            </w:r>
            <w:proofErr w:type="gramStart"/>
            <w:r w:rsidRPr="00102291">
              <w:rPr>
                <w:sz w:val="24"/>
                <w:szCs w:val="24"/>
              </w:rPr>
              <w:t>wniosku)  poniesione</w:t>
            </w:r>
            <w:proofErr w:type="gramEnd"/>
            <w:r w:rsidRPr="00102291">
              <w:rPr>
                <w:sz w:val="24"/>
                <w:szCs w:val="24"/>
              </w:rPr>
              <w:t xml:space="preserve"> na realizację projektu zostały w pełni pokryte korzyściami netto wygenerowanymi w wyniku realizacji </w:t>
            </w:r>
            <w:proofErr w:type="gramStart"/>
            <w:r w:rsidRPr="00102291">
              <w:rPr>
                <w:sz w:val="24"/>
                <w:szCs w:val="24"/>
              </w:rPr>
              <w:t>projektu  (</w:t>
            </w:r>
            <w:proofErr w:type="gramEnd"/>
            <w:r w:rsidRPr="00102291">
              <w:rPr>
                <w:sz w:val="24"/>
                <w:szCs w:val="24"/>
              </w:rPr>
              <w:t>określone w audycie energetycznym), jest najkrótszy. Okres zwrotu wynoszący:</w:t>
            </w:r>
          </w:p>
          <w:p w14:paraId="27CD94C7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&lt; 30 </w:t>
            </w:r>
            <w:proofErr w:type="gramStart"/>
            <w:r>
              <w:rPr>
                <w:sz w:val="24"/>
                <w:szCs w:val="24"/>
              </w:rPr>
              <w:t xml:space="preserve">lat </w:t>
            </w:r>
            <w:r w:rsidRPr="00102291">
              <w:rPr>
                <w:sz w:val="24"/>
                <w:szCs w:val="24"/>
              </w:rPr>
              <w:t xml:space="preserve"> –</w:t>
            </w:r>
            <w:proofErr w:type="gramEnd"/>
            <w:r w:rsidRPr="00102291">
              <w:rPr>
                <w:sz w:val="24"/>
                <w:szCs w:val="24"/>
              </w:rPr>
              <w:t xml:space="preserve"> 0 pkt</w:t>
            </w:r>
            <w:r>
              <w:rPr>
                <w:sz w:val="24"/>
                <w:szCs w:val="24"/>
              </w:rPr>
              <w:t>,</w:t>
            </w:r>
          </w:p>
          <w:p w14:paraId="14D16EC9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&gt; 20 ≤ 30 lat – 1 pkt</w:t>
            </w:r>
            <w:r>
              <w:rPr>
                <w:sz w:val="24"/>
                <w:szCs w:val="24"/>
              </w:rPr>
              <w:t>,</w:t>
            </w:r>
          </w:p>
          <w:p w14:paraId="4193DC5A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&gt; 10 ≤ 20 lat – 2 pkt</w:t>
            </w:r>
            <w:r>
              <w:rPr>
                <w:sz w:val="24"/>
                <w:szCs w:val="24"/>
              </w:rPr>
              <w:t>,</w:t>
            </w:r>
          </w:p>
          <w:p w14:paraId="60793F89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≤10 lat – 3 pkt</w:t>
            </w:r>
            <w:r>
              <w:rPr>
                <w:sz w:val="24"/>
                <w:szCs w:val="24"/>
              </w:rPr>
              <w:t>.</w:t>
            </w:r>
          </w:p>
          <w:p w14:paraId="2687589E" w14:textId="77777777" w:rsidR="00AD561E" w:rsidRPr="00102291" w:rsidRDefault="00AD561E" w:rsidP="009B1C68">
            <w:pPr>
              <w:suppressAutoHyphens/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</w:t>
            </w:r>
            <w:r w:rsidR="0062774E">
              <w:rPr>
                <w:sz w:val="24"/>
                <w:szCs w:val="24"/>
              </w:rPr>
              <w:t>isów wniosku o 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15F63D1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385082B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19718CA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3 pkt</w:t>
            </w:r>
          </w:p>
        </w:tc>
      </w:tr>
      <w:tr w:rsidR="00AD561E" w:rsidRPr="00102291" w14:paraId="103A7642" w14:textId="77777777" w:rsidTr="0062774E">
        <w:trPr>
          <w:trHeight w:val="160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FA8D173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A77E4CC" w14:textId="77777777" w:rsidR="00AD561E" w:rsidRPr="00102291" w:rsidRDefault="00AD561E" w:rsidP="00B5052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Funkcja społeczna budynków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4912C8B" w14:textId="77777777" w:rsidR="00AD561E" w:rsidRPr="00102291" w:rsidRDefault="00AD561E" w:rsidP="00B5052B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</w:t>
            </w:r>
            <w:r>
              <w:rPr>
                <w:sz w:val="24"/>
                <w:szCs w:val="24"/>
              </w:rPr>
              <w:t>ą projekty dotyczące budynków o </w:t>
            </w:r>
            <w:r w:rsidRPr="00102291">
              <w:rPr>
                <w:sz w:val="24"/>
                <w:szCs w:val="24"/>
              </w:rPr>
              <w:t xml:space="preserve">znaczącej funkcji społecznej, tj. budynków, w których świadczone są usługi społeczne. </w:t>
            </w:r>
          </w:p>
          <w:p w14:paraId="6066A071" w14:textId="77777777" w:rsidR="00AD561E" w:rsidRPr="00102291" w:rsidRDefault="00AD561E" w:rsidP="00B5052B">
            <w:pPr>
              <w:suppressAutoHyphens/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 pkt – budynki, w których świadczone są usługi społeczne z zakresu edukacji i wychowania, ochrony zdrowia, pomocy i opieki społecznej, resocjalizacji, kultury, usługi zatrudnieniowe.</w:t>
            </w:r>
          </w:p>
          <w:p w14:paraId="5C2607FC" w14:textId="77777777" w:rsidR="00AD561E" w:rsidRPr="00102291" w:rsidRDefault="00AD561E" w:rsidP="00B5052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pozostałe budynki publiczne.</w:t>
            </w:r>
          </w:p>
          <w:p w14:paraId="3A0D2ED5" w14:textId="77777777" w:rsidR="00AD561E" w:rsidRPr="00102291" w:rsidRDefault="00AD561E" w:rsidP="009B1C68">
            <w:pPr>
              <w:suppressAutoHyphens/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zapisów wniosku o dofinansowanie i</w:t>
            </w:r>
            <w:r w:rsidR="0062774E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6CA6484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D7EEC34" w14:textId="77777777" w:rsidR="00AD561E" w:rsidRPr="00102291" w:rsidRDefault="00AD561E" w:rsidP="00B5052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9384EF9" w14:textId="77777777" w:rsidR="00AD561E" w:rsidRPr="00102291" w:rsidRDefault="00AD561E" w:rsidP="00B5052B">
            <w:pPr>
              <w:suppressAutoHyphens/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lub 3 pkt</w:t>
            </w:r>
          </w:p>
        </w:tc>
      </w:tr>
      <w:tr w:rsidR="001D7005" w:rsidRPr="00102291" w14:paraId="6362F1F9" w14:textId="77777777" w:rsidTr="0062774E">
        <w:trPr>
          <w:trHeight w:val="375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DD7869D" w14:textId="77777777" w:rsidR="001D7005" w:rsidRPr="00102291" w:rsidRDefault="001D7005" w:rsidP="001D7005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8.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053F732" w14:textId="77777777" w:rsidR="001D7005" w:rsidRDefault="001D7005" w:rsidP="001D7005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Wsparcie udzielane przy</w:t>
            </w:r>
            <w:r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udziale przedsiębiorstwa usług energetycznych (ESCO)</w:t>
            </w:r>
            <w:r>
              <w:rPr>
                <w:sz w:val="24"/>
                <w:szCs w:val="24"/>
              </w:rPr>
              <w:t xml:space="preserve"> lub w formule partnerstwa </w:t>
            </w:r>
            <w:proofErr w:type="spellStart"/>
            <w:r>
              <w:rPr>
                <w:sz w:val="24"/>
                <w:szCs w:val="24"/>
              </w:rPr>
              <w:t>publiczno</w:t>
            </w:r>
            <w:proofErr w:type="spellEnd"/>
            <w:r>
              <w:rPr>
                <w:sz w:val="24"/>
                <w:szCs w:val="24"/>
              </w:rPr>
              <w:t xml:space="preserve"> – prywatnego.</w:t>
            </w:r>
          </w:p>
          <w:p w14:paraId="703F21E9" w14:textId="77777777" w:rsidR="001D7005" w:rsidRPr="00102291" w:rsidRDefault="001D7005" w:rsidP="001D700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 nie dotyczy wniosków składanych do naboru dedykowanego projektom hybrydowym.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104E54D" w14:textId="77777777" w:rsidR="001D7005" w:rsidRPr="00102291" w:rsidRDefault="001D7005" w:rsidP="001D7005">
            <w:pPr>
              <w:suppressAutoHyphens/>
              <w:spacing w:after="6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będą projekty realizujące przedsięwzięcie przy udziale przedsiębiorstw usług energetycznych (ESCO)</w:t>
            </w:r>
            <w:r>
              <w:rPr>
                <w:sz w:val="24"/>
                <w:szCs w:val="24"/>
              </w:rPr>
              <w:t xml:space="preserve"> lub w formule partnerstwa </w:t>
            </w:r>
            <w:proofErr w:type="spellStart"/>
            <w:r>
              <w:rPr>
                <w:sz w:val="24"/>
                <w:szCs w:val="24"/>
              </w:rPr>
              <w:t>publiczno</w:t>
            </w:r>
            <w:proofErr w:type="spellEnd"/>
            <w:r>
              <w:rPr>
                <w:sz w:val="24"/>
                <w:szCs w:val="24"/>
              </w:rPr>
              <w:t xml:space="preserve"> – prywatnego (projekt hybrydowy)</w:t>
            </w:r>
            <w:r w:rsidRPr="00102291">
              <w:rPr>
                <w:sz w:val="24"/>
                <w:szCs w:val="24"/>
              </w:rPr>
              <w:t>.</w:t>
            </w:r>
          </w:p>
          <w:p w14:paraId="73DD85F9" w14:textId="77777777" w:rsidR="001D7005" w:rsidRPr="00102291" w:rsidRDefault="001D7005" w:rsidP="001D7005">
            <w:pPr>
              <w:suppressAutoHyphens/>
              <w:spacing w:before="120" w:after="6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5 pkt - projekty realizujące przedsięwzięcie przy udziale ESCO</w:t>
            </w:r>
            <w:r>
              <w:rPr>
                <w:sz w:val="24"/>
                <w:szCs w:val="24"/>
              </w:rPr>
              <w:t xml:space="preserve"> lub w formule </w:t>
            </w:r>
            <w:proofErr w:type="spellStart"/>
            <w:r>
              <w:rPr>
                <w:sz w:val="24"/>
                <w:szCs w:val="24"/>
              </w:rPr>
              <w:t>ppp</w:t>
            </w:r>
            <w:proofErr w:type="spellEnd"/>
            <w:r w:rsidRPr="00102291">
              <w:rPr>
                <w:sz w:val="24"/>
                <w:szCs w:val="24"/>
              </w:rPr>
              <w:t>;</w:t>
            </w:r>
          </w:p>
          <w:p w14:paraId="14699AD8" w14:textId="77777777" w:rsidR="001D7005" w:rsidRPr="00102291" w:rsidRDefault="001D7005" w:rsidP="001D7005">
            <w:pPr>
              <w:suppressAutoHyphens/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 pkt – pozostałe projekty.</w:t>
            </w:r>
          </w:p>
          <w:p w14:paraId="32660DD6" w14:textId="77777777" w:rsidR="001D7005" w:rsidRPr="00102291" w:rsidRDefault="001D7005" w:rsidP="001D7005">
            <w:pPr>
              <w:suppressAutoHyphens/>
              <w:spacing w:before="12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</w:t>
            </w:r>
            <w:r>
              <w:rPr>
                <w:sz w:val="24"/>
                <w:szCs w:val="24"/>
              </w:rPr>
              <w:t>isów wniosku o 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02D9B85" w14:textId="77777777" w:rsidR="001D7005" w:rsidRPr="00102291" w:rsidRDefault="001D7005" w:rsidP="001D7005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 projekty hybrydowe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0B3E973" w14:textId="77777777" w:rsidR="001D7005" w:rsidRPr="00102291" w:rsidRDefault="001D7005" w:rsidP="001D70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10FBA17" w14:textId="77777777" w:rsidR="001D7005" w:rsidRPr="00102291" w:rsidRDefault="001D7005" w:rsidP="001D7005">
            <w:pPr>
              <w:suppressAutoHyphens/>
              <w:spacing w:after="0"/>
              <w:rPr>
                <w:sz w:val="24"/>
                <w:szCs w:val="24"/>
              </w:rPr>
            </w:pPr>
            <w:r w:rsidRPr="00D52CFC">
              <w:rPr>
                <w:bCs/>
                <w:sz w:val="24"/>
                <w:szCs w:val="24"/>
              </w:rPr>
              <w:t>0 lub 5 pkt</w:t>
            </w:r>
          </w:p>
        </w:tc>
      </w:tr>
      <w:tr w:rsidR="001D7005" w:rsidRPr="00102291" w14:paraId="456DE826" w14:textId="77777777" w:rsidTr="0062774E">
        <w:trPr>
          <w:trHeight w:val="375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5E9D3B1" w14:textId="77777777" w:rsidR="001D7005" w:rsidRPr="00102291" w:rsidRDefault="001D7005" w:rsidP="001D7005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66B1F44" w14:textId="77777777" w:rsidR="001D7005" w:rsidRPr="00102291" w:rsidRDefault="001D7005" w:rsidP="001D7005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69B581B" w14:textId="77777777" w:rsidR="001D7005" w:rsidRPr="00102291" w:rsidRDefault="001D7005" w:rsidP="001D7005">
            <w:pPr>
              <w:spacing w:before="40"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708FECEE" w14:textId="77777777" w:rsidR="001D7005" w:rsidRPr="00102291" w:rsidRDefault="001D7005" w:rsidP="001D7005">
            <w:pPr>
              <w:spacing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2 pkt – projekt z wieloma partnerami, </w:t>
            </w:r>
          </w:p>
          <w:p w14:paraId="5C816098" w14:textId="77777777" w:rsidR="001D7005" w:rsidRPr="00102291" w:rsidRDefault="001D7005" w:rsidP="001D7005">
            <w:pPr>
              <w:spacing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1 pkt – projekt z jednym partnerem, </w:t>
            </w:r>
          </w:p>
          <w:p w14:paraId="6A63840D" w14:textId="77777777" w:rsidR="001D7005" w:rsidRPr="00102291" w:rsidRDefault="001D7005" w:rsidP="001D7005">
            <w:pPr>
              <w:autoSpaceDE w:val="0"/>
              <w:autoSpaceDN w:val="0"/>
              <w:adjustRightInd w:val="0"/>
              <w:spacing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0 pkt – brak partnerstwa.</w:t>
            </w:r>
          </w:p>
          <w:p w14:paraId="06CDE8F4" w14:textId="77777777" w:rsidR="001D7005" w:rsidRPr="00102291" w:rsidRDefault="001D7005" w:rsidP="001D7005">
            <w:pPr>
              <w:suppressAutoHyphens/>
              <w:spacing w:after="6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</w:rPr>
              <w:t>Kryterium weryfikowane na podstawie zap</w:t>
            </w:r>
            <w:r>
              <w:rPr>
                <w:rFonts w:cs="Calibri"/>
                <w:sz w:val="24"/>
                <w:szCs w:val="24"/>
              </w:rPr>
              <w:t>isów wniosku o dofinansowanie i </w:t>
            </w:r>
            <w:r w:rsidRPr="00102291">
              <w:rPr>
                <w:rFonts w:cs="Calibri"/>
                <w:sz w:val="24"/>
                <w:szCs w:val="24"/>
              </w:rPr>
              <w:t xml:space="preserve">załączników. 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46E8048" w14:textId="77777777" w:rsidR="001D7005" w:rsidRPr="00102291" w:rsidRDefault="001D7005" w:rsidP="001D7005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 xml:space="preserve">Kryterium premiujące 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E3C0101" w14:textId="77777777" w:rsidR="001D7005" w:rsidRPr="00102291" w:rsidRDefault="001D7005" w:rsidP="001D70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EFF5BB5" w14:textId="77777777" w:rsidR="001D7005" w:rsidRPr="00102291" w:rsidRDefault="001D7005" w:rsidP="001D7005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bCs/>
                <w:sz w:val="24"/>
                <w:szCs w:val="24"/>
                <w:lang w:eastAsia="pl-PL"/>
              </w:rPr>
              <w:t>0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 w:rsidR="00554704">
              <w:rPr>
                <w:rFonts w:cs="Calibri"/>
                <w:bCs/>
                <w:sz w:val="24"/>
                <w:szCs w:val="24"/>
                <w:lang w:eastAsia="pl-PL"/>
              </w:rPr>
              <w:t>–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2</w:t>
            </w:r>
            <w:r w:rsidR="00554704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pkt</w:t>
            </w:r>
          </w:p>
        </w:tc>
      </w:tr>
      <w:tr w:rsidR="001D7005" w:rsidRPr="00102291" w14:paraId="5010117A" w14:textId="77777777" w:rsidTr="0062774E">
        <w:trPr>
          <w:trHeight w:val="375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46FD8E4" w14:textId="77777777" w:rsidR="001D7005" w:rsidRPr="00102291" w:rsidRDefault="001D7005" w:rsidP="001D700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1E0698F" w14:textId="77777777" w:rsidR="001D7005" w:rsidRDefault="001D7005" w:rsidP="001D700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 realizowany w formule </w:t>
            </w:r>
            <w:proofErr w:type="spellStart"/>
            <w:r>
              <w:rPr>
                <w:sz w:val="24"/>
                <w:szCs w:val="24"/>
              </w:rPr>
              <w:t>ppp</w:t>
            </w:r>
            <w:proofErr w:type="spellEnd"/>
            <w:r>
              <w:rPr>
                <w:sz w:val="24"/>
                <w:szCs w:val="24"/>
              </w:rPr>
              <w:t xml:space="preserve"> lub ESCO.</w:t>
            </w:r>
          </w:p>
          <w:p w14:paraId="493E7EC5" w14:textId="77777777" w:rsidR="001D7005" w:rsidRDefault="001D7005" w:rsidP="001D7005">
            <w:pPr>
              <w:spacing w:after="0"/>
              <w:rPr>
                <w:sz w:val="24"/>
                <w:szCs w:val="24"/>
              </w:rPr>
            </w:pPr>
          </w:p>
          <w:p w14:paraId="7D923417" w14:textId="77777777" w:rsidR="001D7005" w:rsidRPr="00102291" w:rsidRDefault="001D7005" w:rsidP="001D7005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 xml:space="preserve">Kryterium dotyczy wyłącznie wniosków składanych do naboru dedykowanego projektom hybrydowym. 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CE53F1A" w14:textId="77777777" w:rsidR="001D7005" w:rsidRDefault="001D7005" w:rsidP="001D7005">
            <w:pPr>
              <w:suppressAutoHyphens/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Punkty przyznawane są dla projektów:</w:t>
            </w:r>
          </w:p>
          <w:p w14:paraId="31B2C640" w14:textId="77777777" w:rsidR="001D7005" w:rsidRPr="005563B6" w:rsidRDefault="001D7005" w:rsidP="001D700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5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w formule ESCO - dokonano wyboru partnera prywatnego przed złożeniem wniosku o dofinansowanie oraz podpisano umowę o EPC (umowa dołączona do wniosku o dofinansowanie)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326C5E31" w14:textId="77777777" w:rsidR="001D7005" w:rsidRPr="005563B6" w:rsidRDefault="001D7005" w:rsidP="001D700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4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jest w formule PPP - dokonano wyboru partnera prywatnego przed złożeniem wniosku o dofinansowanie oraz podpisano umowę o PPP (umowa dołączona do wniosku o dofinansowanie)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02664895" w14:textId="77777777" w:rsidR="001D7005" w:rsidRPr="005563B6" w:rsidRDefault="001D7005" w:rsidP="001D700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3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w formule ESCO - dokonano wyboru partnera prywatnego przed złożeniem wniosku o dofinansowanie, na podstawie oświadczenia we wniosku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28FB3A3F" w14:textId="77777777" w:rsidR="001D7005" w:rsidRPr="005563B6" w:rsidRDefault="001D7005" w:rsidP="001D700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 xml:space="preserve">2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jest w formule PPP - dokonano wyboru partnera prywatnego przed złożeniem wniosku o dofinansowanie, na podstawie oświadczenia we wniosku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48F64C9E" w14:textId="77777777" w:rsidR="001D7005" w:rsidRDefault="001D7005" w:rsidP="001D7005">
            <w:pPr>
              <w:spacing w:before="240" w:after="6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1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planowany do realizacji w formule ESCO lub w formule PPP - weryfikowane na podstawie dołączonego do wniosku dokumentu: ocena efektywności realizacji przedsięwzięcia lub analiza potrzeb i wymagań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2BE6300D" w14:textId="77777777" w:rsidR="001D7005" w:rsidRPr="005563B6" w:rsidRDefault="001D7005" w:rsidP="001D7005">
            <w:pPr>
              <w:spacing w:before="240" w:after="6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Punkty nie sumują się.</w:t>
            </w:r>
          </w:p>
          <w:p w14:paraId="38CE36B8" w14:textId="77777777" w:rsidR="001D7005" w:rsidRPr="00102291" w:rsidRDefault="001D7005" w:rsidP="001D7005">
            <w:pPr>
              <w:spacing w:before="40"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sz w:val="24"/>
                <w:szCs w:val="24"/>
              </w:rPr>
              <w:t>Kryterium weryfikowane na podstawie zap</w:t>
            </w:r>
            <w:r>
              <w:rPr>
                <w:sz w:val="24"/>
                <w:szCs w:val="24"/>
              </w:rPr>
              <w:t>isów wniosku o 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A15FC12" w14:textId="77777777" w:rsidR="001D7005" w:rsidRPr="00102291" w:rsidRDefault="001D7005" w:rsidP="001D7005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8742678" w14:textId="77777777" w:rsidR="001D7005" w:rsidRDefault="001D7005" w:rsidP="001D7005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F47A99" w14:textId="77777777" w:rsidR="001D7005" w:rsidRDefault="001D7005" w:rsidP="001D7005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1</w:t>
            </w:r>
            <w:r w:rsidR="00C82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pkt</w:t>
            </w:r>
          </w:p>
        </w:tc>
      </w:tr>
      <w:tr w:rsidR="001D7005" w:rsidRPr="00102291" w14:paraId="36A0D399" w14:textId="77777777" w:rsidTr="0062774E">
        <w:trPr>
          <w:trHeight w:val="375"/>
          <w:jc w:val="center"/>
        </w:trPr>
        <w:tc>
          <w:tcPr>
            <w:tcW w:w="49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37B639E" w14:textId="77777777" w:rsidR="001D7005" w:rsidRDefault="001D7005" w:rsidP="001D700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FA96642" w14:textId="77777777" w:rsidR="001D7005" w:rsidRDefault="001D7005" w:rsidP="001D7005">
            <w:pPr>
              <w:spacing w:after="0"/>
              <w:rPr>
                <w:sz w:val="24"/>
                <w:szCs w:val="24"/>
              </w:rPr>
            </w:pPr>
            <w:r w:rsidRPr="006F3F09">
              <w:rPr>
                <w:rFonts w:cs="Calibri"/>
                <w:sz w:val="24"/>
                <w:szCs w:val="24"/>
                <w:lang w:eastAsia="pl-PL"/>
              </w:rPr>
              <w:t>Lokalizacja projektu na obszarze chronionym</w:t>
            </w:r>
          </w:p>
        </w:tc>
        <w:tc>
          <w:tcPr>
            <w:tcW w:w="75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0C4E538" w14:textId="77777777" w:rsidR="001D7005" w:rsidRPr="00F901EC" w:rsidRDefault="001D7005" w:rsidP="001D700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Premiowane są projekty obejmujące budynki znajdujące się na obszarze chronionym przyrodniczo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obszarze ochrony konserwatorskiej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:</w:t>
            </w:r>
          </w:p>
          <w:p w14:paraId="3C9A56E8" w14:textId="77777777" w:rsidR="001D7005" w:rsidRDefault="001D7005" w:rsidP="001D700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2 pkt – parki krajobrazowe, rezerwaty przyrody, obszary chronionego krajobrazu, obszary Natura 2000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strefa ochrony konserwatorskiej A</w:t>
            </w:r>
            <w:r w:rsidR="00554704"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804D9A7" w14:textId="77777777" w:rsidR="001D7005" w:rsidRPr="00F901EC" w:rsidRDefault="001D7005" w:rsidP="001D700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pkt </w:t>
            </w:r>
            <w:proofErr w:type="gramStart"/>
            <w:r>
              <w:rPr>
                <w:rFonts w:cs="Calibri"/>
                <w:sz w:val="24"/>
                <w:szCs w:val="24"/>
                <w:lang w:eastAsia="pl-PL"/>
              </w:rPr>
              <w:t xml:space="preserve">–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inne</w:t>
            </w:r>
            <w:proofErr w:type="gramEnd"/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formy ochrony przyrody określane w rozumieniu ustawy o ochronie przyrody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strefa ochrony konserwatorskiej B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3D1E8734" w14:textId="77777777" w:rsidR="001D7005" w:rsidRPr="00F901EC" w:rsidRDefault="001D7005" w:rsidP="001D700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0 pkt – projekt nie jest zlokalizowany na obszarze chronionym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przyrodniczo i/lub ochrony konserwatorskiej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</w:p>
          <w:p w14:paraId="57359DD2" w14:textId="77777777" w:rsidR="001D7005" w:rsidRDefault="001D7005" w:rsidP="001D7005">
            <w:pPr>
              <w:suppressAutoHyphens/>
              <w:spacing w:before="12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Punkty nie sumują się. Punkty przydzielane są według wariantu najkorzystniejszego dla Wnioskodawcy.</w:t>
            </w:r>
          </w:p>
          <w:p w14:paraId="3EF46984" w14:textId="77777777" w:rsidR="001D7005" w:rsidRDefault="001D7005" w:rsidP="001D7005">
            <w:pPr>
              <w:suppressAutoHyphens/>
              <w:spacing w:before="120" w:after="60"/>
              <w:rPr>
                <w:sz w:val="24"/>
                <w:szCs w:val="24"/>
              </w:rPr>
            </w:pPr>
            <w:r w:rsidRPr="00F901EC">
              <w:rPr>
                <w:rFonts w:cs="Calibri"/>
                <w:sz w:val="24"/>
                <w:szCs w:val="24"/>
              </w:rPr>
              <w:lastRenderedPageBreak/>
              <w:t xml:space="preserve">Kryterium weryfikowane na podstawie zapisów wniosku o </w:t>
            </w:r>
            <w:proofErr w:type="gramStart"/>
            <w:r w:rsidRPr="00F901EC">
              <w:rPr>
                <w:rFonts w:cs="Calibri"/>
                <w:sz w:val="24"/>
                <w:szCs w:val="24"/>
              </w:rPr>
              <w:t>dofinansowanie  i</w:t>
            </w:r>
            <w:proofErr w:type="gramEnd"/>
            <w:r w:rsidRPr="00F901EC">
              <w:rPr>
                <w:rFonts w:cs="Calibri"/>
                <w:sz w:val="24"/>
                <w:szCs w:val="24"/>
              </w:rPr>
              <w:t> załączników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180B9D4" w14:textId="77777777" w:rsidR="001D7005" w:rsidRPr="00F901EC" w:rsidRDefault="001D7005" w:rsidP="001D7005">
            <w:pPr>
              <w:spacing w:after="0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0265E1CC" w14:textId="77777777" w:rsidR="001D7005" w:rsidRPr="00102291" w:rsidRDefault="001D7005" w:rsidP="001D7005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993F22E" w14:textId="77777777" w:rsidR="001D7005" w:rsidRDefault="001D7005" w:rsidP="001D7005">
            <w:pPr>
              <w:spacing w:after="0" w:line="240" w:lineRule="auto"/>
              <w:rPr>
                <w:sz w:val="24"/>
                <w:szCs w:val="24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BBE827D" w14:textId="77777777" w:rsidR="001D7005" w:rsidRDefault="001D7005" w:rsidP="001D7005">
            <w:pPr>
              <w:spacing w:after="0" w:line="240" w:lineRule="auto"/>
              <w:rPr>
                <w:sz w:val="24"/>
                <w:szCs w:val="24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 2 pkt</w:t>
            </w:r>
          </w:p>
        </w:tc>
      </w:tr>
    </w:tbl>
    <w:p w14:paraId="52E2546C" w14:textId="77777777" w:rsidR="00460C0E" w:rsidRDefault="00460C0E" w:rsidP="00B442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CD83C8" w14:textId="77777777" w:rsidR="00AD561E" w:rsidRPr="00102291" w:rsidRDefault="00AD561E" w:rsidP="00B442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45739D" w14:textId="77777777" w:rsidR="0043630D" w:rsidRPr="00102291" w:rsidRDefault="0043630D" w:rsidP="00B4426D">
      <w:pPr>
        <w:spacing w:after="0"/>
        <w:rPr>
          <w:rFonts w:ascii="Times New Roman" w:hAnsi="Times New Roman"/>
          <w:b/>
          <w:sz w:val="24"/>
          <w:szCs w:val="24"/>
        </w:rPr>
        <w:sectPr w:rsidR="0043630D" w:rsidRPr="00102291" w:rsidSect="00A54556">
          <w:footerReference w:type="default" r:id="rId9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600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04"/>
      </w:tblGrid>
      <w:tr w:rsidR="00743805" w:rsidRPr="00102291" w14:paraId="0D19FBD5" w14:textId="77777777" w:rsidTr="001839F0">
        <w:trPr>
          <w:trHeight w:val="415"/>
          <w:jc w:val="center"/>
        </w:trPr>
        <w:tc>
          <w:tcPr>
            <w:tcW w:w="16004" w:type="dxa"/>
            <w:shd w:val="clear" w:color="auto" w:fill="CCFF66"/>
            <w:vAlign w:val="center"/>
          </w:tcPr>
          <w:p w14:paraId="75710D59" w14:textId="76192BD9" w:rsidR="00743805" w:rsidRPr="00102291" w:rsidRDefault="00743805" w:rsidP="007438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b/>
                <w:color w:val="000099"/>
                <w:sz w:val="24"/>
                <w:szCs w:val="24"/>
                <w:lang w:eastAsia="pl-PL"/>
              </w:rPr>
              <w:lastRenderedPageBreak/>
              <w:t>Kompleksowa modernizacja energetyczna wielorodzinnych budynków mieszkalnych, będąc</w:t>
            </w:r>
            <w:r w:rsidR="001639D1">
              <w:rPr>
                <w:b/>
                <w:color w:val="000099"/>
                <w:sz w:val="24"/>
                <w:szCs w:val="24"/>
                <w:lang w:eastAsia="pl-PL"/>
              </w:rPr>
              <w:t>ych</w:t>
            </w:r>
            <w:r w:rsidRPr="00102291">
              <w:rPr>
                <w:b/>
                <w:color w:val="000099"/>
                <w:sz w:val="24"/>
                <w:szCs w:val="24"/>
                <w:lang w:eastAsia="pl-PL"/>
              </w:rPr>
              <w:t xml:space="preserve"> w zasobach gminnych (wraz z audytem) wraz z instalacją urządzeń OZE oraz wymianą/modernizacją źródeł ciepła albo podłączeniem do sieci ciepłowniczej.</w:t>
            </w:r>
          </w:p>
        </w:tc>
      </w:tr>
    </w:tbl>
    <w:p w14:paraId="38DECE74" w14:textId="77777777" w:rsidR="00AB0C30" w:rsidRPr="00B42175" w:rsidRDefault="00AB0C30" w:rsidP="00B4426D">
      <w:pPr>
        <w:spacing w:after="0"/>
        <w:rPr>
          <w:rFonts w:ascii="Times New Roman" w:hAnsi="Times New Roman"/>
          <w:b/>
          <w:sz w:val="2"/>
          <w:szCs w:val="2"/>
        </w:rPr>
      </w:pPr>
    </w:p>
    <w:tbl>
      <w:tblPr>
        <w:tblW w:w="15881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73"/>
        <w:gridCol w:w="2552"/>
        <w:gridCol w:w="9639"/>
        <w:gridCol w:w="3317"/>
      </w:tblGrid>
      <w:tr w:rsidR="00B42175" w:rsidRPr="003F2593" w14:paraId="4A572BF3" w14:textId="77777777" w:rsidTr="00BA7056">
        <w:trPr>
          <w:trHeight w:val="151"/>
          <w:tblHeader/>
          <w:jc w:val="center"/>
        </w:trPr>
        <w:tc>
          <w:tcPr>
            <w:tcW w:w="15881" w:type="dxa"/>
            <w:gridSpan w:val="4"/>
            <w:shd w:val="clear" w:color="auto" w:fill="D9D9D9"/>
            <w:vAlign w:val="center"/>
          </w:tcPr>
          <w:p w14:paraId="56A31B32" w14:textId="65A2009A" w:rsidR="00B42175" w:rsidRPr="003F2593" w:rsidRDefault="00B42175" w:rsidP="00BA7056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0C20FD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C20FD" w:rsidRPr="000C20FD">
              <w:rPr>
                <w:rFonts w:cs="Calibri"/>
                <w:color w:val="000099"/>
                <w:sz w:val="24"/>
                <w:szCs w:val="24"/>
                <w:lang w:eastAsia="pl-PL"/>
              </w:rPr>
              <w:t>–</w:t>
            </w:r>
            <w:r w:rsidR="000C20FD" w:rsidRPr="000C20FD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C20FD" w:rsidRPr="000C20FD">
              <w:rPr>
                <w:rFonts w:cs="Calibri"/>
                <w:color w:val="000099"/>
                <w:sz w:val="24"/>
                <w:szCs w:val="24"/>
                <w:lang w:eastAsia="pl-PL"/>
              </w:rPr>
              <w:t>obowiązujące</w:t>
            </w:r>
            <w:r w:rsidR="000C20FD" w:rsidRPr="000C20FD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C20FD" w:rsidRPr="000A59A3">
              <w:rPr>
                <w:rFonts w:cs="Calibri"/>
                <w:color w:val="000099"/>
                <w:sz w:val="24"/>
                <w:szCs w:val="24"/>
              </w:rPr>
              <w:t>dla naborów przeprowadz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a</w:t>
            </w:r>
            <w:r w:rsidR="000C20FD" w:rsidRPr="000A59A3">
              <w:rPr>
                <w:rFonts w:cs="Calibri"/>
                <w:color w:val="000099"/>
                <w:sz w:val="24"/>
                <w:szCs w:val="24"/>
              </w:rPr>
              <w:t xml:space="preserve">nych w 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procedurze</w:t>
            </w:r>
            <w:r w:rsidR="000C20FD" w:rsidRPr="000A59A3">
              <w:rPr>
                <w:rFonts w:cs="Calibri"/>
                <w:color w:val="000099"/>
                <w:sz w:val="24"/>
                <w:szCs w:val="24"/>
              </w:rPr>
              <w:t xml:space="preserve"> 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  <w:r w:rsidR="000C20FD">
              <w:rPr>
                <w:rFonts w:cs="Calibri"/>
                <w:color w:val="000099"/>
                <w:sz w:val="24"/>
                <w:szCs w:val="24"/>
              </w:rPr>
              <w:t xml:space="preserve"> i niekonkurencyjn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</w:p>
        </w:tc>
      </w:tr>
      <w:tr w:rsidR="00AD561E" w:rsidRPr="003F2593" w14:paraId="1EBB0CD5" w14:textId="77777777" w:rsidTr="0062774E">
        <w:trPr>
          <w:trHeight w:val="494"/>
          <w:tblHeader/>
          <w:jc w:val="center"/>
        </w:trPr>
        <w:tc>
          <w:tcPr>
            <w:tcW w:w="373" w:type="dxa"/>
            <w:shd w:val="clear" w:color="auto" w:fill="D9D9D9"/>
            <w:vAlign w:val="center"/>
          </w:tcPr>
          <w:p w14:paraId="0D3DDA81" w14:textId="77777777" w:rsidR="00AD561E" w:rsidRPr="003F2593" w:rsidRDefault="00AD561E" w:rsidP="00BA7056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8F43672" w14:textId="77777777" w:rsidR="00AD561E" w:rsidRPr="003F2593" w:rsidRDefault="00AD561E" w:rsidP="00BA7056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639" w:type="dxa"/>
            <w:shd w:val="clear" w:color="auto" w:fill="D9D9D9"/>
            <w:vAlign w:val="center"/>
          </w:tcPr>
          <w:p w14:paraId="6BD97400" w14:textId="77777777" w:rsidR="00AD561E" w:rsidRPr="003F2593" w:rsidRDefault="00AD561E" w:rsidP="00BA7056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Definicja</w:t>
            </w:r>
          </w:p>
        </w:tc>
        <w:tc>
          <w:tcPr>
            <w:tcW w:w="3317" w:type="dxa"/>
            <w:shd w:val="clear" w:color="auto" w:fill="D9D9D9"/>
            <w:vAlign w:val="center"/>
          </w:tcPr>
          <w:p w14:paraId="104413DF" w14:textId="77777777" w:rsidR="00AD561E" w:rsidRPr="003F2593" w:rsidRDefault="00AD561E" w:rsidP="00BA7056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</w:tr>
      <w:tr w:rsidR="00AD561E" w:rsidRPr="003F2593" w14:paraId="57A3728F" w14:textId="77777777" w:rsidTr="0062774E">
        <w:trPr>
          <w:tblHeader/>
          <w:jc w:val="center"/>
        </w:trPr>
        <w:tc>
          <w:tcPr>
            <w:tcW w:w="37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08E81169" w14:textId="77777777" w:rsidR="00AD561E" w:rsidRPr="003F2593" w:rsidRDefault="00AD561E" w:rsidP="00BA7056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49F0AE4E" w14:textId="77777777" w:rsidR="00AD561E" w:rsidRPr="003F2593" w:rsidRDefault="00AD561E" w:rsidP="00BA7056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639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15BB2EA" w14:textId="77777777" w:rsidR="00AD561E" w:rsidRPr="003F2593" w:rsidRDefault="00AD561E" w:rsidP="00BA7056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1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5EB86E9" w14:textId="77777777" w:rsidR="00AD561E" w:rsidRPr="003F2593" w:rsidRDefault="00AD561E" w:rsidP="00BA7056">
            <w:pPr>
              <w:suppressAutoHyphens/>
              <w:spacing w:after="0" w:line="240" w:lineRule="auto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4</w:t>
            </w:r>
          </w:p>
        </w:tc>
      </w:tr>
      <w:tr w:rsidR="00AD561E" w:rsidRPr="003F2593" w14:paraId="4D4EB682" w14:textId="77777777" w:rsidTr="0062774E">
        <w:trPr>
          <w:trHeight w:val="565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46EB097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5796620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Własność budynków objętych wsparciem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D4FA839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Projekt dotyczy wielorodzinnych budynków mieszkalnych innych niż budynki spółdzielni mieszkaniowych i innych niż budynki mieszkalne stanowiące własność Skarbu Państwa/spółek z</w:t>
            </w:r>
            <w:r w:rsidR="00AF1D8D">
              <w:rPr>
                <w:rFonts w:cs="Calibri"/>
                <w:sz w:val="24"/>
                <w:szCs w:val="24"/>
              </w:rPr>
              <w:t> </w:t>
            </w:r>
            <w:r w:rsidRPr="003F2593">
              <w:rPr>
                <w:rFonts w:cs="Calibri"/>
                <w:sz w:val="24"/>
                <w:szCs w:val="24"/>
              </w:rPr>
              <w:t>udziałem Skarbu Państwa – np. wspólnoty, TBS, budynki komunalne.</w:t>
            </w:r>
          </w:p>
          <w:p w14:paraId="23F5814E" w14:textId="77777777" w:rsidR="00AD561E" w:rsidRPr="003F2593" w:rsidRDefault="00AD561E" w:rsidP="00BA7056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C6E44B6" w14:textId="77777777" w:rsidR="00AD561E" w:rsidRPr="003F2593" w:rsidRDefault="00AD561E" w:rsidP="00BA7056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AD561E" w:rsidRPr="003F2593" w14:paraId="2C2ACE79" w14:textId="77777777" w:rsidTr="0062774E">
        <w:trPr>
          <w:trHeight w:val="565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FBC8280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DE74A34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sz w:val="24"/>
                <w:szCs w:val="24"/>
                <w:lang w:eastAsia="pl-PL"/>
              </w:rPr>
              <w:t>Kompleksowość działań termomodernizacyjnych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D16A7B4" w14:textId="12FE0E9B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Projekt obejmuje kompleksową modernizację </w:t>
            </w:r>
            <w:proofErr w:type="gramStart"/>
            <w:r w:rsidRPr="003F2593">
              <w:rPr>
                <w:rFonts w:cs="Calibri"/>
                <w:sz w:val="24"/>
                <w:szCs w:val="24"/>
              </w:rPr>
              <w:t>energetyczną  budynków</w:t>
            </w:r>
            <w:proofErr w:type="gramEnd"/>
            <w:r w:rsidRPr="003F2593">
              <w:rPr>
                <w:rFonts w:cs="Calibri"/>
                <w:sz w:val="24"/>
                <w:szCs w:val="24"/>
              </w:rPr>
              <w:t xml:space="preserve"> mieszkalnych. Do dofinansowania nie kwalifikują się projekty obejmujące tylko wymianę/modernizację źródła ciepła bądź Instalację OZE.</w:t>
            </w:r>
          </w:p>
          <w:p w14:paraId="392C4CB4" w14:textId="77777777" w:rsidR="00AD561E" w:rsidRPr="003F2593" w:rsidRDefault="00AD561E" w:rsidP="00BA7056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 na podstawie zapisów wnio</w:t>
            </w:r>
            <w:r>
              <w:rPr>
                <w:rFonts w:cs="Calibri"/>
                <w:sz w:val="24"/>
                <w:szCs w:val="24"/>
              </w:rPr>
              <w:t>sku o </w:t>
            </w:r>
            <w:r w:rsidRPr="003F2593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3876496" w14:textId="77777777" w:rsidR="00AD561E" w:rsidRPr="003F2593" w:rsidRDefault="00AD561E" w:rsidP="00BA7056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AD561E" w:rsidRPr="003F2593" w14:paraId="4ED42C61" w14:textId="77777777" w:rsidTr="0062774E">
        <w:trPr>
          <w:trHeight w:val="283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13FB4BA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40502F7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Realizacja projektu w oparciu o audyt energetyczny 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F4F6478" w14:textId="3783110C" w:rsidR="00AD561E" w:rsidRPr="003F2593" w:rsidRDefault="00AD561E" w:rsidP="00C5201B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Wsparciem zostaną objęte wyłącznie podmioty realizujące inwestycje, które zostały poprzedzone przeprowadzeniem audytu energetycznego, stanowiącym kompleksowy element projektu.</w:t>
            </w:r>
            <w:r w:rsidR="00C5201B" w:rsidRPr="006642BD">
              <w:rPr>
                <w:rFonts w:cs="Calibri"/>
                <w:sz w:val="24"/>
                <w:szCs w:val="24"/>
              </w:rPr>
              <w:t xml:space="preserve"> Z uwagi na specyfikę działania, tj. realizację projektu na istniejącym obiekcie/obiektach, nie ma możliwości realizacji inwestycji w oparciu o program </w:t>
            </w:r>
            <w:proofErr w:type="spellStart"/>
            <w:r w:rsidR="00C5201B" w:rsidRPr="006642BD">
              <w:rPr>
                <w:rFonts w:cs="Calibri"/>
                <w:sz w:val="24"/>
                <w:szCs w:val="24"/>
              </w:rPr>
              <w:t>funkcjonalno</w:t>
            </w:r>
            <w:proofErr w:type="spellEnd"/>
            <w:r w:rsidR="00C5201B" w:rsidRPr="006642BD">
              <w:rPr>
                <w:rFonts w:cs="Calibri"/>
                <w:sz w:val="24"/>
                <w:szCs w:val="24"/>
              </w:rPr>
              <w:t xml:space="preserve"> – użytkowy w trybie „zaprojektuj – wybuduj”.  </w:t>
            </w:r>
          </w:p>
          <w:p w14:paraId="33CE3169" w14:textId="77777777" w:rsidR="00AD561E" w:rsidRPr="003F2593" w:rsidRDefault="00AD561E" w:rsidP="00BA7056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W przypadku kosztów niewynikających z audytu energetycznego, kwalifikowane są koszty, które nie przekraczają 15 % kosztów kwalifikowalnych oraz realizują:</w:t>
            </w:r>
          </w:p>
          <w:p w14:paraId="084A4D42" w14:textId="3A31D0CD" w:rsidR="00AD561E" w:rsidRPr="003F2593" w:rsidRDefault="00AD561E" w:rsidP="00BA7056">
            <w:pPr>
              <w:numPr>
                <w:ilvl w:val="0"/>
                <w:numId w:val="12"/>
              </w:numPr>
              <w:spacing w:after="0"/>
              <w:ind w:left="714" w:hanging="357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szersze cele Europejskiego Zielonego Ładu, w tym strategii na rzecz Fali </w:t>
            </w:r>
            <w:proofErr w:type="gramStart"/>
            <w:r w:rsidRPr="003F2593">
              <w:rPr>
                <w:rFonts w:cs="Calibri"/>
                <w:sz w:val="24"/>
                <w:szCs w:val="24"/>
              </w:rPr>
              <w:t>renowacji,</w:t>
            </w:r>
            <w:proofErr w:type="gramEnd"/>
            <w:r w:rsidRPr="003F2593">
              <w:rPr>
                <w:rFonts w:cs="Calibri"/>
                <w:sz w:val="24"/>
                <w:szCs w:val="24"/>
              </w:rPr>
              <w:t xml:space="preserve"> lub</w:t>
            </w:r>
          </w:p>
          <w:p w14:paraId="258294BA" w14:textId="77777777" w:rsidR="00AD561E" w:rsidRPr="003F2593" w:rsidRDefault="00AD561E" w:rsidP="00BA7056">
            <w:pPr>
              <w:numPr>
                <w:ilvl w:val="0"/>
                <w:numId w:val="12"/>
              </w:numPr>
              <w:spacing w:after="0"/>
              <w:ind w:left="714" w:hanging="357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lastRenderedPageBreak/>
              <w:t>rozwiązania przyczyniające się do powierzchni zielonych (zielone dachy, ściany), lub</w:t>
            </w:r>
          </w:p>
          <w:p w14:paraId="1D905C71" w14:textId="77777777" w:rsidR="00AD561E" w:rsidRPr="003F2593" w:rsidRDefault="00AD561E" w:rsidP="00BA7056">
            <w:pPr>
              <w:numPr>
                <w:ilvl w:val="0"/>
                <w:numId w:val="12"/>
              </w:numPr>
              <w:spacing w:after="0"/>
              <w:ind w:left="714" w:hanging="357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rozwój </w:t>
            </w:r>
            <w:proofErr w:type="spellStart"/>
            <w:proofErr w:type="gramStart"/>
            <w:r w:rsidRPr="003F2593">
              <w:rPr>
                <w:rFonts w:cs="Calibri"/>
                <w:sz w:val="24"/>
                <w:szCs w:val="24"/>
              </w:rPr>
              <w:t>elektromobilności</w:t>
            </w:r>
            <w:proofErr w:type="spellEnd"/>
            <w:r w:rsidRPr="003F2593">
              <w:rPr>
                <w:rFonts w:cs="Calibri"/>
                <w:sz w:val="24"/>
                <w:szCs w:val="24"/>
              </w:rPr>
              <w:t>,</w:t>
            </w:r>
            <w:proofErr w:type="gramEnd"/>
            <w:r w:rsidRPr="003F2593">
              <w:rPr>
                <w:rFonts w:cs="Calibri"/>
                <w:sz w:val="24"/>
                <w:szCs w:val="24"/>
              </w:rPr>
              <w:t xml:space="preserve"> lub</w:t>
            </w:r>
          </w:p>
          <w:p w14:paraId="46372FB8" w14:textId="77777777" w:rsidR="00AD561E" w:rsidRPr="003F2593" w:rsidRDefault="00AD561E" w:rsidP="00BA7056">
            <w:pPr>
              <w:numPr>
                <w:ilvl w:val="0"/>
                <w:numId w:val="12"/>
              </w:numPr>
              <w:spacing w:after="0"/>
              <w:ind w:left="714" w:hanging="357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rozwiązania na rzecz gospodarki o obiegu </w:t>
            </w:r>
            <w:proofErr w:type="gramStart"/>
            <w:r w:rsidRPr="003F2593">
              <w:rPr>
                <w:rFonts w:cs="Calibri"/>
                <w:sz w:val="24"/>
                <w:szCs w:val="24"/>
              </w:rPr>
              <w:t>zamkniętym,</w:t>
            </w:r>
            <w:proofErr w:type="gramEnd"/>
            <w:r w:rsidRPr="003F2593">
              <w:rPr>
                <w:rFonts w:cs="Calibri"/>
                <w:sz w:val="24"/>
                <w:szCs w:val="24"/>
              </w:rPr>
              <w:t xml:space="preserve"> lub</w:t>
            </w:r>
          </w:p>
          <w:p w14:paraId="4E2E896C" w14:textId="77777777" w:rsidR="00AD561E" w:rsidRPr="003F2593" w:rsidRDefault="00AD561E" w:rsidP="00BA7056">
            <w:pPr>
              <w:numPr>
                <w:ilvl w:val="0"/>
                <w:numId w:val="12"/>
              </w:numPr>
              <w:spacing w:after="0"/>
              <w:ind w:left="714" w:hanging="357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infrastrukturę związaną z dostępnością.  </w:t>
            </w:r>
          </w:p>
          <w:p w14:paraId="6A5ADD6E" w14:textId="77777777" w:rsidR="00AD561E" w:rsidRPr="003F2593" w:rsidRDefault="00AD561E" w:rsidP="00BA7056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EDC610" w14:textId="77777777" w:rsidR="00AD561E" w:rsidRPr="003F2593" w:rsidRDefault="00AD561E" w:rsidP="00BA7056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61E" w:rsidRPr="003F2593" w14:paraId="63056AED" w14:textId="77777777" w:rsidTr="0062774E">
        <w:trPr>
          <w:trHeight w:val="700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CB7538A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00CA7DA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Ograniczenie emisji zanieczyszczeń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090446A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Projekt przyczynia się do redukcji emisji gazów cieplarnianych mierzonej jako ekwiwalent CO</w:t>
            </w:r>
            <w:r w:rsidRPr="003F2593">
              <w:rPr>
                <w:rFonts w:cs="Calibri"/>
                <w:sz w:val="24"/>
                <w:szCs w:val="24"/>
                <w:vertAlign w:val="subscript"/>
              </w:rPr>
              <w:t>2</w:t>
            </w:r>
            <w:r w:rsidRPr="003F2593">
              <w:rPr>
                <w:rFonts w:cs="Calibri"/>
                <w:sz w:val="24"/>
                <w:szCs w:val="24"/>
              </w:rPr>
              <w:t>. Analizie poddane zostaną dane z audytu energetycznego oraz wn</w:t>
            </w:r>
            <w:r>
              <w:rPr>
                <w:rFonts w:cs="Calibri"/>
                <w:sz w:val="24"/>
                <w:szCs w:val="24"/>
              </w:rPr>
              <w:t>iosku o dofinansowanie (wybór i </w:t>
            </w:r>
            <w:r w:rsidRPr="003F2593">
              <w:rPr>
                <w:rFonts w:cs="Calibri"/>
                <w:sz w:val="24"/>
                <w:szCs w:val="24"/>
              </w:rPr>
              <w:t>określenie wartości docelowej</w:t>
            </w:r>
            <w:r>
              <w:rPr>
                <w:rFonts w:cs="Calibri"/>
                <w:sz w:val="24"/>
                <w:szCs w:val="24"/>
              </w:rPr>
              <w:t xml:space="preserve"> niższej niż wartość bazowa dla </w:t>
            </w:r>
            <w:r w:rsidRPr="003F2593">
              <w:rPr>
                <w:rFonts w:cs="Calibri"/>
                <w:sz w:val="24"/>
                <w:szCs w:val="24"/>
              </w:rPr>
              <w:t>wskaźnika „Szacowana emisja gazów cieplarnianych”).</w:t>
            </w:r>
          </w:p>
          <w:p w14:paraId="199D77C4" w14:textId="77777777" w:rsidR="00AD561E" w:rsidRPr="003F2593" w:rsidRDefault="00AD561E" w:rsidP="00BA7056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9086B33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AD561E" w:rsidRPr="003F2593" w14:paraId="2629DAD5" w14:textId="77777777" w:rsidTr="0062774E">
        <w:trPr>
          <w:trHeight w:val="399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1E3F969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1E41FE5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Efektywność ekonomiczna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7A83323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Dofinansowanie uzyskają projekty spełniające kryterium efekty</w:t>
            </w:r>
            <w:r w:rsidR="0062774E">
              <w:rPr>
                <w:rFonts w:cs="Calibri"/>
                <w:sz w:val="24"/>
                <w:szCs w:val="24"/>
              </w:rPr>
              <w:t>wności kosztowej w powiązaniu z </w:t>
            </w:r>
            <w:r w:rsidRPr="003F2593">
              <w:rPr>
                <w:rFonts w:cs="Calibri"/>
                <w:sz w:val="24"/>
                <w:szCs w:val="24"/>
              </w:rPr>
              <w:t>osiąganymi efektami społeczno-gospodarczymi (w tym zmniej</w:t>
            </w:r>
            <w:r w:rsidR="0062774E">
              <w:rPr>
                <w:rFonts w:cs="Calibri"/>
                <w:sz w:val="24"/>
                <w:szCs w:val="24"/>
              </w:rPr>
              <w:t>szenie kosztów zużycia paliw) w </w:t>
            </w:r>
            <w:r w:rsidRPr="003F2593">
              <w:rPr>
                <w:rFonts w:cs="Calibri"/>
                <w:sz w:val="24"/>
                <w:szCs w:val="24"/>
              </w:rPr>
              <w:t xml:space="preserve">stosunku do planowanych nakładów finansowych. Wskaźnik </w:t>
            </w:r>
            <w:r w:rsidR="00750BB6">
              <w:rPr>
                <w:rFonts w:cs="Calibri"/>
                <w:sz w:val="24"/>
                <w:szCs w:val="24"/>
              </w:rPr>
              <w:t>ekonomicznej wartości netto dla </w:t>
            </w:r>
            <w:r w:rsidRPr="003F2593">
              <w:rPr>
                <w:rFonts w:cs="Calibri"/>
                <w:sz w:val="24"/>
                <w:szCs w:val="24"/>
              </w:rPr>
              <w:t>projektu jest dodatni, ENPV&gt;0.</w:t>
            </w:r>
          </w:p>
          <w:p w14:paraId="7ABEA03A" w14:textId="77777777" w:rsidR="00AD561E" w:rsidRPr="003F2593" w:rsidRDefault="00AD561E" w:rsidP="00BA7056">
            <w:pPr>
              <w:spacing w:before="60"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E15D218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AD561E" w:rsidRPr="003F2593" w14:paraId="41C4559B" w14:textId="77777777" w:rsidTr="0062774E">
        <w:trPr>
          <w:trHeight w:val="682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EBCD773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DA227DA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Poprawa efektywności energetycznej</w:t>
            </w:r>
          </w:p>
          <w:p w14:paraId="70DF9E33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DC4F9B8" w14:textId="24242157" w:rsidR="00AD561E" w:rsidRPr="003F2593" w:rsidRDefault="00AD561E" w:rsidP="00BA7056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lastRenderedPageBreak/>
              <w:t>Dofinansowanie uzyskają projekty, w efekcie których osiągnięta zostanie oszczędność energii na</w:t>
            </w:r>
            <w:r w:rsidR="0062774E">
              <w:rPr>
                <w:rFonts w:cs="Calibri"/>
                <w:sz w:val="24"/>
                <w:szCs w:val="24"/>
              </w:rPr>
              <w:t> </w:t>
            </w:r>
            <w:r w:rsidRPr="003F2593">
              <w:rPr>
                <w:rFonts w:cs="Calibri"/>
                <w:sz w:val="24"/>
                <w:szCs w:val="24"/>
              </w:rPr>
              <w:t>poziomie co najmniej 30%</w:t>
            </w:r>
            <w:r>
              <w:rPr>
                <w:rFonts w:cs="Calibri"/>
                <w:sz w:val="24"/>
                <w:szCs w:val="24"/>
              </w:rPr>
              <w:t xml:space="preserve"> dla każdego budynku</w:t>
            </w:r>
            <w:r w:rsidRPr="003F2593">
              <w:rPr>
                <w:rFonts w:cs="Calibri"/>
                <w:sz w:val="24"/>
                <w:szCs w:val="24"/>
              </w:rPr>
              <w:t xml:space="preserve">, potwierdzona wynikami audytu </w:t>
            </w:r>
            <w:r w:rsidRPr="003F2593">
              <w:rPr>
                <w:rFonts w:cs="Calibri"/>
                <w:sz w:val="24"/>
                <w:szCs w:val="24"/>
              </w:rPr>
              <w:lastRenderedPageBreak/>
              <w:t xml:space="preserve">energetycznego. W przypadku </w:t>
            </w:r>
            <w:r w:rsidRPr="003F2593">
              <w:rPr>
                <w:rFonts w:cs="Calibri"/>
                <w:noProof/>
                <w:sz w:val="24"/>
                <w:szCs w:val="24"/>
              </w:rPr>
              <w:t>budynków wpisanych do rejestru zabytków lub podlegających ochronie konserwatorskiej kryterium nie dotyczy.</w:t>
            </w:r>
          </w:p>
          <w:p w14:paraId="18ACF6F7" w14:textId="77777777" w:rsidR="00AD561E" w:rsidRPr="003F2593" w:rsidRDefault="00AD561E" w:rsidP="00BA7056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 W obliczeniach należy uwzględnić zapotrzebowanie na energię cieplną końcową (na potrzeby ogrzewania i przygotowania c.w.u.) i elektryczną (np. pomocniczą, związaną z oświetleniem).</w:t>
            </w:r>
          </w:p>
          <w:p w14:paraId="3E8B2385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ADE6B39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61E" w:rsidRPr="003F2593" w14:paraId="2BA3B682" w14:textId="77777777" w:rsidTr="0062774E">
        <w:trPr>
          <w:trHeight w:val="1140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414E45E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089A172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Uzasadnienie wymiany źródeł ciepła </w:t>
            </w:r>
          </w:p>
          <w:p w14:paraId="4B036E33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DA787EC" w14:textId="77777777" w:rsidR="00AD561E" w:rsidRPr="0086616A" w:rsidRDefault="00AD561E" w:rsidP="00BA7056">
            <w:pPr>
              <w:pStyle w:val="Akapitzlist"/>
              <w:ind w:left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Projekty przewidujące wymianę indywidualnych źródeł ciepła na źródła niskoemisyjne uzyskają wsparcie jedynie w przypadku, gdy podłączenie do sieci ciepłowniczej na danym </w:t>
            </w:r>
            <w:r>
              <w:rPr>
                <w:rFonts w:cs="Calibri"/>
                <w:sz w:val="24"/>
                <w:szCs w:val="24"/>
              </w:rPr>
              <w:t>obszarze nie będzie możliwe lub </w:t>
            </w:r>
            <w:r w:rsidRPr="003F2593">
              <w:rPr>
                <w:rFonts w:cs="Calibri"/>
                <w:sz w:val="24"/>
                <w:szCs w:val="24"/>
              </w:rPr>
              <w:t xml:space="preserve">uzasadnione ekonomicznie. Niedopuszczalna jest </w:t>
            </w:r>
            <w:r w:rsidRPr="0086616A">
              <w:rPr>
                <w:rFonts w:cs="Calibri"/>
                <w:sz w:val="24"/>
                <w:szCs w:val="24"/>
              </w:rPr>
              <w:t xml:space="preserve">wymiana </w:t>
            </w:r>
            <w:r w:rsidR="00D372C8" w:rsidRPr="0086616A">
              <w:rPr>
                <w:rFonts w:cs="Calibri"/>
                <w:sz w:val="24"/>
                <w:szCs w:val="24"/>
              </w:rPr>
              <w:t>systemów ciepłowniczych zasilanych stałymi paliwami kopalnymi na systemy grzewcze zasilane gazem</w:t>
            </w:r>
            <w:r w:rsidR="0086616A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="00D372C8" w:rsidRPr="0086616A">
              <w:rPr>
                <w:rFonts w:cs="Calibri"/>
                <w:sz w:val="24"/>
                <w:szCs w:val="24"/>
              </w:rPr>
              <w:t>ziemnym</w:t>
            </w:r>
            <w:r w:rsidR="001639D1" w:rsidRPr="0086616A">
              <w:rPr>
                <w:rFonts w:cs="Calibri"/>
                <w:sz w:val="24"/>
                <w:szCs w:val="24"/>
              </w:rPr>
              <w:t>,</w:t>
            </w:r>
            <w:proofErr w:type="gramEnd"/>
            <w:r w:rsidR="00D372C8" w:rsidRPr="0086616A">
              <w:rPr>
                <w:rFonts w:cs="Calibri"/>
                <w:sz w:val="24"/>
                <w:szCs w:val="24"/>
              </w:rPr>
              <w:t xml:space="preserve"> ani wymiana </w:t>
            </w:r>
            <w:r w:rsidRPr="0086616A">
              <w:rPr>
                <w:rFonts w:cs="Calibri"/>
                <w:sz w:val="24"/>
                <w:szCs w:val="24"/>
              </w:rPr>
              <w:t>pieców gazowych na nowsze.</w:t>
            </w:r>
          </w:p>
          <w:p w14:paraId="7F164A10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3F2593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5244625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AD561E" w:rsidRPr="003F2593" w14:paraId="111057D8" w14:textId="77777777" w:rsidTr="0062774E">
        <w:trPr>
          <w:trHeight w:val="446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29D747D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D8AC264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Zastosowane urządzenia do ogrzewania</w:t>
            </w:r>
          </w:p>
          <w:p w14:paraId="3F504E25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 (jeśli dotyczy)</w:t>
            </w: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6D2B6CA" w14:textId="191FCA6B" w:rsidR="00AD561E" w:rsidRPr="003F2593" w:rsidRDefault="00AD561E" w:rsidP="00BA7056">
            <w:pPr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Urządzenia do ogrzewania charakteryzują się obowiązującym od końca 2020 r. minimalnym poziomem efektywności energetycznej i normami emisji zanieczyszczeń, które zostały określone w środkach wykonawczych do dyrektywy 2009</w:t>
            </w:r>
            <w:r>
              <w:rPr>
                <w:rFonts w:cs="Calibri"/>
                <w:sz w:val="24"/>
                <w:szCs w:val="24"/>
              </w:rPr>
              <w:t xml:space="preserve">/125/WE z dnia 21 października </w:t>
            </w:r>
            <w:r w:rsidRPr="003F2593">
              <w:rPr>
                <w:rFonts w:cs="Calibri"/>
                <w:sz w:val="24"/>
                <w:szCs w:val="24"/>
              </w:rPr>
              <w:t xml:space="preserve">2009 r. ustanawiającej ogólne zasady ustalania wymogów dotyczących </w:t>
            </w:r>
            <w:proofErr w:type="spellStart"/>
            <w:r w:rsidRPr="003F2593">
              <w:rPr>
                <w:rFonts w:cs="Calibri"/>
                <w:sz w:val="24"/>
                <w:szCs w:val="24"/>
              </w:rPr>
              <w:t>ekoprojektu</w:t>
            </w:r>
            <w:proofErr w:type="spellEnd"/>
            <w:r w:rsidRPr="003F2593">
              <w:rPr>
                <w:rFonts w:cs="Calibri"/>
                <w:sz w:val="24"/>
                <w:szCs w:val="24"/>
              </w:rPr>
              <w:t xml:space="preserve"> dla produktów związanych z energią.</w:t>
            </w:r>
          </w:p>
          <w:p w14:paraId="5CBB1296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lastRenderedPageBreak/>
              <w:t>Kryterium weryfikowane na podstawie zapisów wniosku o 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FC4EEF8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61E" w:rsidRPr="003F2593" w14:paraId="1843ADB9" w14:textId="77777777" w:rsidTr="0062774E">
        <w:trPr>
          <w:trHeight w:val="682"/>
          <w:jc w:val="center"/>
        </w:trPr>
        <w:tc>
          <w:tcPr>
            <w:tcW w:w="3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B06B257" w14:textId="77777777" w:rsidR="00AD561E" w:rsidRPr="003F2593" w:rsidRDefault="00AD561E" w:rsidP="00BA7056">
            <w:pPr>
              <w:spacing w:after="0"/>
              <w:rPr>
                <w:rFonts w:cs="Calibri"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AF48847" w14:textId="77777777" w:rsidR="00AD561E" w:rsidRPr="003F2593" w:rsidRDefault="00AD561E" w:rsidP="00BA705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Zastosowanie rozwiązań </w:t>
            </w:r>
            <w:r w:rsidRPr="003F2593">
              <w:rPr>
                <w:rFonts w:cs="Calibri"/>
                <w:sz w:val="24"/>
                <w:szCs w:val="24"/>
              </w:rPr>
              <w:br/>
              <w:t>w zakresie obiegu cyrkulacyjnego</w:t>
            </w:r>
          </w:p>
          <w:p w14:paraId="621CC902" w14:textId="77777777" w:rsidR="00AD561E" w:rsidRPr="003F2593" w:rsidRDefault="00AD561E" w:rsidP="00BA705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5583AEE" w14:textId="77777777" w:rsidR="00AD561E" w:rsidRDefault="00AD561E" w:rsidP="00BA7056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We wszystkich projektach, w których jest to zasadne i możliwe, zastosowane zostaną rozwiązania w zakresie obiegu cyrkularnego (w tym efektywności energetycznej i użycia energii ze źródeł odnawialnych, wykorzystanie materiałów pochodzących z odzysk</w:t>
            </w:r>
            <w:r w:rsidR="00750BB6">
              <w:rPr>
                <w:rFonts w:cs="Calibri"/>
                <w:sz w:val="24"/>
                <w:szCs w:val="24"/>
              </w:rPr>
              <w:t>u materiałów i recyklingu), jak </w:t>
            </w:r>
            <w:r w:rsidRPr="003F2593">
              <w:rPr>
                <w:rFonts w:cs="Calibri"/>
                <w:sz w:val="24"/>
                <w:szCs w:val="24"/>
              </w:rPr>
              <w:t>również el</w:t>
            </w:r>
            <w:r>
              <w:rPr>
                <w:rFonts w:cs="Calibri"/>
                <w:sz w:val="24"/>
                <w:szCs w:val="24"/>
              </w:rPr>
              <w:t>ementy sprzyjające adaptacji do </w:t>
            </w:r>
            <w:r w:rsidRPr="003F2593">
              <w:rPr>
                <w:rFonts w:cs="Calibri"/>
                <w:sz w:val="24"/>
                <w:szCs w:val="24"/>
              </w:rPr>
              <w:t>zmiany klimatu i łagodzeniu j</w:t>
            </w:r>
            <w:r w:rsidR="00750BB6">
              <w:rPr>
                <w:rFonts w:cs="Calibri"/>
                <w:sz w:val="24"/>
                <w:szCs w:val="24"/>
              </w:rPr>
              <w:t>ej skutków (w </w:t>
            </w:r>
            <w:r w:rsidRPr="003F2593">
              <w:rPr>
                <w:rFonts w:cs="Calibri"/>
                <w:sz w:val="24"/>
                <w:szCs w:val="24"/>
              </w:rPr>
              <w:t>szczególności zielona i niebieska infrastruktura, efektywne wykorzystanie zasobów wodnych).</w:t>
            </w:r>
          </w:p>
          <w:p w14:paraId="24D970D6" w14:textId="77777777" w:rsidR="00AD561E" w:rsidRPr="003F2593" w:rsidRDefault="00AD561E" w:rsidP="00BA7056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</w:rPr>
            </w:pPr>
            <w:r w:rsidRPr="00961F70">
              <w:rPr>
                <w:rFonts w:cs="Calibri"/>
                <w:sz w:val="24"/>
                <w:szCs w:val="24"/>
              </w:rPr>
              <w:t>W przypadku, gdy nie jest zasadne i możliwe technicznie zastosowanie rozwiązań w zakresie obiegu cyrkulacyjnego</w:t>
            </w:r>
            <w:r>
              <w:rPr>
                <w:rFonts w:cs="Calibri"/>
                <w:sz w:val="24"/>
                <w:szCs w:val="24"/>
              </w:rPr>
              <w:t xml:space="preserve"> w projekcie</w:t>
            </w:r>
            <w:r w:rsidRPr="00961F70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 xml:space="preserve">we wniosku należy </w:t>
            </w:r>
            <w:r w:rsidRPr="00961F70">
              <w:rPr>
                <w:rFonts w:cs="Calibri"/>
                <w:sz w:val="24"/>
                <w:szCs w:val="24"/>
              </w:rPr>
              <w:t>przedstawić wyczerpujące uzasadnienie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44CA9A4F" w14:textId="77777777" w:rsidR="00AD561E" w:rsidRPr="003F2593" w:rsidRDefault="00AD561E" w:rsidP="00BA7056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3F2593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3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B8E9700" w14:textId="77777777" w:rsidR="00AD561E" w:rsidRPr="003F2593" w:rsidRDefault="00AD561E" w:rsidP="00BA7056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</w:tbl>
    <w:p w14:paraId="776C5A0F" w14:textId="77777777" w:rsidR="00381806" w:rsidRDefault="00381806" w:rsidP="00B4426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766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6"/>
        <w:gridCol w:w="2411"/>
        <w:gridCol w:w="7796"/>
        <w:gridCol w:w="2693"/>
        <w:gridCol w:w="993"/>
        <w:gridCol w:w="1417"/>
      </w:tblGrid>
      <w:tr w:rsidR="000E759D" w:rsidRPr="00102291" w14:paraId="1CAAF8B0" w14:textId="77777777" w:rsidTr="00C040A2">
        <w:trPr>
          <w:trHeight w:val="388"/>
          <w:tblHeader/>
          <w:jc w:val="center"/>
        </w:trPr>
        <w:tc>
          <w:tcPr>
            <w:tcW w:w="15766" w:type="dxa"/>
            <w:gridSpan w:val="6"/>
            <w:shd w:val="clear" w:color="auto" w:fill="D9D9D9"/>
            <w:vAlign w:val="center"/>
          </w:tcPr>
          <w:p w14:paraId="12C7F913" w14:textId="4777924A" w:rsidR="000E759D" w:rsidRPr="00102291" w:rsidRDefault="000E759D" w:rsidP="00C040A2">
            <w:pPr>
              <w:spacing w:after="0"/>
              <w:ind w:right="-108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71515C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71515C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a</w:t>
            </w:r>
            <w:r w:rsidR="0071515C" w:rsidRPr="000A59A3">
              <w:rPr>
                <w:rFonts w:cs="Calibri"/>
                <w:color w:val="000099"/>
                <w:sz w:val="24"/>
                <w:szCs w:val="24"/>
              </w:rPr>
              <w:t xml:space="preserve">nych w 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procedurze</w:t>
            </w:r>
            <w:r w:rsidR="0071515C" w:rsidRPr="000A59A3">
              <w:rPr>
                <w:rFonts w:cs="Calibri"/>
                <w:color w:val="000099"/>
                <w:sz w:val="24"/>
                <w:szCs w:val="24"/>
              </w:rPr>
              <w:t xml:space="preserve"> 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</w:p>
        </w:tc>
      </w:tr>
      <w:tr w:rsidR="00AD561E" w:rsidRPr="00102291" w14:paraId="2FC9DE49" w14:textId="77777777" w:rsidTr="0062774E">
        <w:trPr>
          <w:trHeight w:val="211"/>
          <w:tblHeader/>
          <w:jc w:val="center"/>
        </w:trPr>
        <w:tc>
          <w:tcPr>
            <w:tcW w:w="456" w:type="dxa"/>
            <w:shd w:val="clear" w:color="auto" w:fill="D9D9D9"/>
            <w:vAlign w:val="center"/>
          </w:tcPr>
          <w:p w14:paraId="661346E9" w14:textId="77777777" w:rsidR="00AD561E" w:rsidRPr="00102291" w:rsidRDefault="00AD561E" w:rsidP="00C040A2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411" w:type="dxa"/>
            <w:shd w:val="clear" w:color="auto" w:fill="D9D9D9"/>
            <w:vAlign w:val="center"/>
          </w:tcPr>
          <w:p w14:paraId="0C9443B8" w14:textId="77777777" w:rsidR="00AD561E" w:rsidRPr="00102291" w:rsidRDefault="00AD561E" w:rsidP="00C040A2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2EF6B2FA" w14:textId="77777777" w:rsidR="00AD561E" w:rsidRPr="00102291" w:rsidRDefault="00AD561E" w:rsidP="00C040A2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93CDF16" w14:textId="77777777" w:rsidR="00AD561E" w:rsidRPr="00102291" w:rsidRDefault="00AD561E" w:rsidP="00C040A2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F4726A9" w14:textId="77777777" w:rsidR="00AD561E" w:rsidRPr="00102291" w:rsidRDefault="00AD561E" w:rsidP="00C040A2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7A2E8CE" w14:textId="77777777" w:rsidR="00AD561E" w:rsidRDefault="00AD561E" w:rsidP="00C040A2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2D011C" w:rsidRPr="00102291" w14:paraId="1F5E41A2" w14:textId="77777777" w:rsidTr="0062774E">
        <w:trPr>
          <w:tblHeader/>
          <w:jc w:val="center"/>
        </w:trPr>
        <w:tc>
          <w:tcPr>
            <w:tcW w:w="45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E6159E1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7C1F1E5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6699A0F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C48104F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3A67EE3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055EC2A7" w14:textId="77777777" w:rsidR="002D011C" w:rsidRPr="00C040A2" w:rsidRDefault="002D011C" w:rsidP="00C040A2">
            <w:pPr>
              <w:suppressAutoHyphens/>
              <w:spacing w:after="0" w:line="240" w:lineRule="auto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2D011C" w:rsidRPr="00102291" w14:paraId="2D9083C8" w14:textId="77777777" w:rsidTr="0062774E">
        <w:trPr>
          <w:trHeight w:val="567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E08A9D5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D68433F" w14:textId="77777777" w:rsidR="002D011C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Poprawa efektywności energetycznej (w %)</w:t>
            </w:r>
          </w:p>
          <w:p w14:paraId="13E88CE6" w14:textId="77777777" w:rsidR="00BE19BA" w:rsidRPr="00102291" w:rsidRDefault="00BE19BA" w:rsidP="00C040A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(jeśli dotyczy)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B721232" w14:textId="77777777" w:rsidR="002D011C" w:rsidRPr="00102291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będą projekty, w efekcie których osiągnięta zostanie jak najwyższa o</w:t>
            </w:r>
            <w:r>
              <w:rPr>
                <w:sz w:val="24"/>
                <w:szCs w:val="24"/>
              </w:rPr>
              <w:t>szczędność energii wynikająca z </w:t>
            </w:r>
            <w:r w:rsidRPr="00102291">
              <w:rPr>
                <w:sz w:val="24"/>
                <w:szCs w:val="24"/>
              </w:rPr>
              <w:t>audytu energetycznego, w</w:t>
            </w:r>
            <w:r w:rsidR="00546D4F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odniesieniu do stanu początkowego, obliczana dla energii końcowej – X, wynosi:</w:t>
            </w:r>
          </w:p>
          <w:p w14:paraId="4230DC4F" w14:textId="77777777" w:rsidR="002D011C" w:rsidRPr="00102291" w:rsidRDefault="002D011C" w:rsidP="00546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&gt;30% </w:t>
            </w:r>
            <w:proofErr w:type="gramStart"/>
            <w:r w:rsidRPr="00102291">
              <w:rPr>
                <w:sz w:val="24"/>
                <w:szCs w:val="24"/>
              </w:rPr>
              <w:t>&lt;  45</w:t>
            </w:r>
            <w:proofErr w:type="gramEnd"/>
            <w:r w:rsidRPr="00102291">
              <w:rPr>
                <w:sz w:val="24"/>
                <w:szCs w:val="24"/>
              </w:rPr>
              <w:t xml:space="preserve">% </w:t>
            </w:r>
            <w:proofErr w:type="gramStart"/>
            <w:r w:rsidRPr="00102291">
              <w:rPr>
                <w:sz w:val="24"/>
                <w:szCs w:val="24"/>
              </w:rPr>
              <w:t>–  1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</w:p>
          <w:p w14:paraId="67809BDD" w14:textId="77777777" w:rsidR="002D011C" w:rsidRPr="00102291" w:rsidRDefault="002D011C" w:rsidP="00546D4F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≥45% &lt; 60% </w:t>
            </w:r>
            <w:proofErr w:type="gramStart"/>
            <w:r w:rsidRPr="00102291">
              <w:rPr>
                <w:sz w:val="24"/>
                <w:szCs w:val="24"/>
              </w:rPr>
              <w:t>–  2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</w:p>
          <w:p w14:paraId="4BE84CF8" w14:textId="77777777" w:rsidR="002D011C" w:rsidRPr="00102291" w:rsidRDefault="002D011C" w:rsidP="00546D4F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≥60% </w:t>
            </w:r>
            <w:proofErr w:type="gramStart"/>
            <w:r w:rsidRPr="00102291">
              <w:rPr>
                <w:sz w:val="24"/>
                <w:szCs w:val="24"/>
              </w:rPr>
              <w:t>–  3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</w:p>
          <w:p w14:paraId="69E80F0A" w14:textId="77777777" w:rsidR="00BE19BA" w:rsidRDefault="00BE19BA" w:rsidP="00BE19BA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nie dotyczy projektów, które </w:t>
            </w:r>
            <w:r w:rsidR="005A314F">
              <w:rPr>
                <w:sz w:val="24"/>
                <w:szCs w:val="24"/>
              </w:rPr>
              <w:t xml:space="preserve">obejmują </w:t>
            </w:r>
            <w:r>
              <w:rPr>
                <w:sz w:val="24"/>
                <w:szCs w:val="24"/>
              </w:rPr>
              <w:t>tylko budyn</w:t>
            </w:r>
            <w:r w:rsidR="005A314F">
              <w:rPr>
                <w:sz w:val="24"/>
                <w:szCs w:val="24"/>
              </w:rPr>
              <w:t>ki</w:t>
            </w:r>
            <w:r>
              <w:rPr>
                <w:sz w:val="24"/>
                <w:szCs w:val="24"/>
              </w:rPr>
              <w:t xml:space="preserve"> </w:t>
            </w:r>
            <w:r w:rsidRPr="009B47EB">
              <w:rPr>
                <w:rFonts w:cs="Calibri"/>
                <w:noProof/>
                <w:sz w:val="24"/>
                <w:szCs w:val="24"/>
              </w:rPr>
              <w:t>wpisan</w:t>
            </w:r>
            <w:r w:rsidR="005A314F">
              <w:rPr>
                <w:rFonts w:cs="Calibri"/>
                <w:noProof/>
                <w:sz w:val="24"/>
                <w:szCs w:val="24"/>
              </w:rPr>
              <w:t>e</w:t>
            </w:r>
            <w:r w:rsidRPr="009B47EB">
              <w:rPr>
                <w:rFonts w:cs="Calibri"/>
                <w:noProof/>
                <w:sz w:val="24"/>
                <w:szCs w:val="24"/>
              </w:rPr>
              <w:t xml:space="preserve"> do rejestru zabytków lub podlegając</w:t>
            </w:r>
            <w:r w:rsidR="005A314F">
              <w:rPr>
                <w:rFonts w:cs="Calibri"/>
                <w:noProof/>
                <w:sz w:val="24"/>
                <w:szCs w:val="24"/>
              </w:rPr>
              <w:t>e</w:t>
            </w:r>
            <w:r w:rsidRPr="009B47EB">
              <w:rPr>
                <w:rFonts w:cs="Calibri"/>
                <w:noProof/>
                <w:sz w:val="24"/>
                <w:szCs w:val="24"/>
              </w:rPr>
              <w:t xml:space="preserve"> ochronie konserwatorskiej</w:t>
            </w:r>
            <w:r>
              <w:rPr>
                <w:rFonts w:cs="Calibri"/>
                <w:noProof/>
                <w:sz w:val="24"/>
                <w:szCs w:val="24"/>
              </w:rPr>
              <w:t xml:space="preserve">. </w:t>
            </w:r>
          </w:p>
          <w:p w14:paraId="0695DE9C" w14:textId="77777777" w:rsidR="002D011C" w:rsidRPr="00102291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</w:t>
            </w:r>
            <w:r>
              <w:rPr>
                <w:sz w:val="24"/>
                <w:szCs w:val="24"/>
              </w:rPr>
              <w:t xml:space="preserve"> na podstawie zapisów wniosku o </w:t>
            </w:r>
            <w:r w:rsidRPr="00102291">
              <w:rPr>
                <w:sz w:val="24"/>
                <w:szCs w:val="24"/>
              </w:rPr>
              <w:t>dofinansowanie i</w:t>
            </w:r>
            <w:r w:rsidR="00546D4F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E89B055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premiujące, rozstrzygające nr 1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33E866B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0B79308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3 pkt</w:t>
            </w:r>
          </w:p>
        </w:tc>
      </w:tr>
      <w:tr w:rsidR="002D011C" w:rsidRPr="00102291" w14:paraId="3A5496E5" w14:textId="77777777" w:rsidTr="0062774E">
        <w:trPr>
          <w:trHeight w:val="2546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C1C5C63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710F572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Poziom redukcji CO</w:t>
            </w:r>
            <w:r w:rsidRPr="00102291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0A4C1B9" w14:textId="77777777" w:rsidR="002D011C" w:rsidRPr="00102291" w:rsidRDefault="002D011C" w:rsidP="00C040A2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Podstawą oceny będzie analiza zapotrzebowania na energię przed i po realizacji projektu w oparciu o wykonane audyty energetyczne czy analizy osiągniętych rezultatów. Poziom redukcji CO</w:t>
            </w:r>
            <w:r w:rsidRPr="00102291">
              <w:rPr>
                <w:sz w:val="24"/>
                <w:szCs w:val="24"/>
                <w:vertAlign w:val="subscript"/>
              </w:rPr>
              <w:t>2</w:t>
            </w:r>
            <w:r w:rsidRPr="00102291">
              <w:rPr>
                <w:sz w:val="24"/>
                <w:szCs w:val="24"/>
              </w:rPr>
              <w:t>, zostanie wyliczony wg wzoru:</w:t>
            </w:r>
          </w:p>
          <w:p w14:paraId="3BA8AF99" w14:textId="77777777" w:rsidR="002D011C" w:rsidRDefault="002D011C" w:rsidP="00C040A2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eastAsia="pl-PL"/>
              </w:rPr>
            </w:pPr>
            <w:r w:rsidRPr="00102291">
              <w:rPr>
                <w:b/>
                <w:bCs/>
                <w:sz w:val="24"/>
                <w:szCs w:val="24"/>
                <w:lang w:eastAsia="pl-PL"/>
              </w:rPr>
              <w:t>Stopień redukcji</w:t>
            </w:r>
            <w:r w:rsidRPr="00102291">
              <w:rPr>
                <w:b/>
                <w:sz w:val="24"/>
                <w:szCs w:val="24"/>
                <w:lang w:eastAsia="pl-PL"/>
              </w:rPr>
              <w:t xml:space="preserve"> = (planowana redukcja emisji / pierwotna całkowita emisja z </w:t>
            </w:r>
            <w:proofErr w:type="gramStart"/>
            <w:r w:rsidRPr="00102291">
              <w:rPr>
                <w:b/>
                <w:sz w:val="24"/>
                <w:szCs w:val="24"/>
                <w:lang w:eastAsia="pl-PL"/>
              </w:rPr>
              <w:t>budynku)  *</w:t>
            </w:r>
            <w:proofErr w:type="gramEnd"/>
            <w:r w:rsidRPr="00102291">
              <w:rPr>
                <w:b/>
                <w:sz w:val="24"/>
                <w:szCs w:val="24"/>
                <w:lang w:eastAsia="pl-PL"/>
              </w:rPr>
              <w:t>100</w:t>
            </w:r>
            <w:r w:rsidRPr="00102291">
              <w:rPr>
                <w:sz w:val="24"/>
                <w:szCs w:val="24"/>
                <w:lang w:eastAsia="pl-PL"/>
              </w:rPr>
              <w:t xml:space="preserve"> - otrzymujemy wartość procentową z której będzie wynikało w jakim stopniu planowane prace przyczyniają się do redukcji emisji z całego obiektu.</w:t>
            </w:r>
          </w:p>
          <w:p w14:paraId="51654ECE" w14:textId="77777777" w:rsidR="00BE19BA" w:rsidRDefault="00BE19BA" w:rsidP="00BE19BA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Dla projektów obejmujących wiele budynków</w:t>
            </w:r>
            <w:r w:rsidR="005A314F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obliczenia wyglądają następująco:</w:t>
            </w:r>
          </w:p>
          <w:p w14:paraId="368D26F4" w14:textId="77777777" w:rsidR="00BE19BA" w:rsidRDefault="00BE19BA" w:rsidP="00BE19BA">
            <w:pPr>
              <w:spacing w:after="0"/>
              <w:rPr>
                <w:rFonts w:cs="Calibri"/>
                <w:sz w:val="24"/>
                <w:szCs w:val="24"/>
              </w:rPr>
            </w:pPr>
            <w:r w:rsidRPr="00EB1A7E">
              <w:rPr>
                <w:rFonts w:cs="Calibri"/>
                <w:b/>
                <w:bCs/>
                <w:sz w:val="24"/>
                <w:szCs w:val="24"/>
              </w:rPr>
              <w:t>planowana redukcja emisji</w:t>
            </w:r>
            <w:r>
              <w:rPr>
                <w:rFonts w:cs="Calibri"/>
                <w:sz w:val="24"/>
                <w:szCs w:val="24"/>
              </w:rPr>
              <w:t xml:space="preserve"> – suma redukcji emisji dla wszystkich budynków;</w:t>
            </w:r>
          </w:p>
          <w:p w14:paraId="601C2A9E" w14:textId="77777777" w:rsidR="00BE19BA" w:rsidRDefault="00BE19BA" w:rsidP="00BE19BA">
            <w:pPr>
              <w:spacing w:after="0"/>
              <w:rPr>
                <w:rFonts w:cs="Calibri"/>
                <w:sz w:val="24"/>
                <w:szCs w:val="24"/>
              </w:rPr>
            </w:pPr>
            <w:r w:rsidRPr="00EB1A7E">
              <w:rPr>
                <w:rFonts w:cs="Calibri"/>
                <w:b/>
                <w:bCs/>
                <w:sz w:val="24"/>
                <w:szCs w:val="24"/>
              </w:rPr>
              <w:t>pierwotna całkowita emisja z budynku</w:t>
            </w:r>
            <w:r>
              <w:rPr>
                <w:rFonts w:cs="Calibri"/>
                <w:sz w:val="24"/>
                <w:szCs w:val="24"/>
              </w:rPr>
              <w:t xml:space="preserve"> – suma pierwotnej całkowitej emisji z wszystkich budynków.</w:t>
            </w:r>
          </w:p>
          <w:p w14:paraId="7B922EAC" w14:textId="77777777" w:rsidR="00BE19BA" w:rsidRDefault="00BE19BA" w:rsidP="00C040A2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</w:p>
          <w:p w14:paraId="3215787E" w14:textId="77777777" w:rsidR="002D011C" w:rsidRPr="00102291" w:rsidRDefault="002D011C" w:rsidP="00C040A2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Wyższą punktację otrzymają projekty z większą redukcją CO</w:t>
            </w:r>
            <w:r w:rsidRPr="00102291">
              <w:rPr>
                <w:sz w:val="24"/>
                <w:szCs w:val="24"/>
                <w:vertAlign w:val="subscript"/>
              </w:rPr>
              <w:t>2</w:t>
            </w:r>
            <w:r w:rsidR="00750BB6">
              <w:rPr>
                <w:sz w:val="24"/>
                <w:szCs w:val="24"/>
              </w:rPr>
              <w:t xml:space="preserve"> w stosunku do </w:t>
            </w:r>
            <w:r w:rsidRPr="00102291">
              <w:rPr>
                <w:sz w:val="24"/>
                <w:szCs w:val="24"/>
              </w:rPr>
              <w:t>stanu sprzed realizacji projektu.</w:t>
            </w:r>
          </w:p>
          <w:p w14:paraId="7CBC44EC" w14:textId="77777777" w:rsidR="002D011C" w:rsidRPr="00102291" w:rsidRDefault="002D011C" w:rsidP="00C040A2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ocenia obniżenie emisji dwutlenku</w:t>
            </w:r>
            <w:r>
              <w:rPr>
                <w:sz w:val="24"/>
                <w:szCs w:val="24"/>
              </w:rPr>
              <w:t xml:space="preserve"> węgla w </w:t>
            </w:r>
            <w:r w:rsidRPr="00102291">
              <w:rPr>
                <w:sz w:val="24"/>
                <w:szCs w:val="24"/>
              </w:rPr>
              <w:t>wyniku przeprowadzonej głębokiej modernizacji energetycznej budynku:</w:t>
            </w:r>
          </w:p>
          <w:p w14:paraId="5DAD190E" w14:textId="77777777" w:rsidR="002D011C" w:rsidRPr="00102291" w:rsidRDefault="002D011C" w:rsidP="00C040A2">
            <w:pPr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proofErr w:type="gramStart"/>
            <w:r w:rsidRPr="00102291">
              <w:rPr>
                <w:sz w:val="24"/>
                <w:szCs w:val="24"/>
              </w:rPr>
              <w:t>&lt;  30%  –</w:t>
            </w:r>
            <w:proofErr w:type="gramEnd"/>
            <w:r w:rsidRPr="00102291">
              <w:rPr>
                <w:sz w:val="24"/>
                <w:szCs w:val="24"/>
              </w:rPr>
              <w:t xml:space="preserve">  0 pkt</w:t>
            </w:r>
            <w:r>
              <w:rPr>
                <w:sz w:val="24"/>
                <w:szCs w:val="24"/>
              </w:rPr>
              <w:t>,</w:t>
            </w:r>
          </w:p>
          <w:p w14:paraId="54A709B9" w14:textId="77777777" w:rsidR="002D011C" w:rsidRPr="00102291" w:rsidRDefault="002D011C" w:rsidP="00C040A2">
            <w:pPr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≥30% </w:t>
            </w:r>
            <w:proofErr w:type="gramStart"/>
            <w:r w:rsidRPr="00102291">
              <w:rPr>
                <w:sz w:val="24"/>
                <w:szCs w:val="24"/>
              </w:rPr>
              <w:t>&lt;  40</w:t>
            </w:r>
            <w:proofErr w:type="gramEnd"/>
            <w:r w:rsidRPr="00102291">
              <w:rPr>
                <w:sz w:val="24"/>
                <w:szCs w:val="24"/>
              </w:rPr>
              <w:t xml:space="preserve">% </w:t>
            </w:r>
            <w:proofErr w:type="gramStart"/>
            <w:r w:rsidRPr="00102291">
              <w:rPr>
                <w:sz w:val="24"/>
                <w:szCs w:val="24"/>
              </w:rPr>
              <w:t>–  1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,</w:t>
            </w:r>
          </w:p>
          <w:p w14:paraId="272CDDAB" w14:textId="77777777" w:rsidR="002D011C" w:rsidRPr="00102291" w:rsidRDefault="002D011C" w:rsidP="00C040A2">
            <w:pPr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≥40% &lt; 50% </w:t>
            </w:r>
            <w:proofErr w:type="gramStart"/>
            <w:r w:rsidRPr="00102291">
              <w:rPr>
                <w:sz w:val="24"/>
                <w:szCs w:val="24"/>
              </w:rPr>
              <w:t>–  2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,</w:t>
            </w:r>
          </w:p>
          <w:p w14:paraId="7F40AC54" w14:textId="77777777" w:rsidR="002D011C" w:rsidRPr="00102291" w:rsidRDefault="002D011C" w:rsidP="00C040A2">
            <w:pPr>
              <w:spacing w:before="4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≥50% </w:t>
            </w:r>
            <w:proofErr w:type="gramStart"/>
            <w:r w:rsidRPr="00102291">
              <w:rPr>
                <w:sz w:val="24"/>
                <w:szCs w:val="24"/>
              </w:rPr>
              <w:t>–  3</w:t>
            </w:r>
            <w:proofErr w:type="gramEnd"/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.</w:t>
            </w:r>
          </w:p>
          <w:p w14:paraId="6F201018" w14:textId="77777777" w:rsidR="002D011C" w:rsidRPr="00102291" w:rsidRDefault="002D011C" w:rsidP="00C040A2">
            <w:pPr>
              <w:spacing w:before="120"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</w:t>
            </w:r>
            <w:r>
              <w:rPr>
                <w:sz w:val="24"/>
                <w:szCs w:val="24"/>
              </w:rPr>
              <w:t>pisów wniosku o </w:t>
            </w:r>
            <w:r w:rsidR="0062774E">
              <w:rPr>
                <w:sz w:val="24"/>
                <w:szCs w:val="24"/>
              </w:rPr>
              <w:t>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C16530B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premiujące, rozstrzygające nr 2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F7C9D3F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AA941F8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3 pkt</w:t>
            </w:r>
          </w:p>
        </w:tc>
      </w:tr>
      <w:tr w:rsidR="002D011C" w:rsidRPr="00102291" w14:paraId="64F99DCB" w14:textId="77777777" w:rsidTr="0062774E">
        <w:trPr>
          <w:trHeight w:val="1814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A2D93D3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18CEE2E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Poprawa efektywności energetycznej - nakład jednostkowy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69A1D19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będą projekty o największym wpływie na poprawę efektywności energetycznej przy jednocześnie jak najniższych nakładach finansowych. Wpływ będzie mierzony wg wzoru:</w:t>
            </w:r>
          </w:p>
          <w:p w14:paraId="515B1F5F" w14:textId="77777777" w:rsidR="002D011C" w:rsidRPr="00102291" w:rsidRDefault="002D011C" w:rsidP="00C040A2">
            <w:pPr>
              <w:spacing w:before="120" w:after="120"/>
              <w:rPr>
                <w:b/>
                <w:sz w:val="24"/>
                <w:szCs w:val="24"/>
              </w:rPr>
            </w:pPr>
            <w:r w:rsidRPr="00102291">
              <w:rPr>
                <w:b/>
                <w:sz w:val="24"/>
                <w:szCs w:val="24"/>
              </w:rPr>
              <w:t xml:space="preserve">Nakład jednostkowy = wartość wydatków kwalifikowanych w zł/ zwiększenie efektywności energetycznej w ramach realizacji projektu wyrażone w kWh energii </w:t>
            </w:r>
            <w:proofErr w:type="gramStart"/>
            <w:r w:rsidRPr="00102291">
              <w:rPr>
                <w:b/>
                <w:sz w:val="24"/>
                <w:szCs w:val="24"/>
              </w:rPr>
              <w:t>końcowej ,</w:t>
            </w:r>
            <w:proofErr w:type="gramEnd"/>
            <w:r w:rsidRPr="00102291">
              <w:rPr>
                <w:b/>
                <w:sz w:val="24"/>
                <w:szCs w:val="24"/>
              </w:rPr>
              <w:t xml:space="preserve"> zł/kWh</w:t>
            </w:r>
            <w:r>
              <w:rPr>
                <w:b/>
                <w:sz w:val="24"/>
                <w:szCs w:val="24"/>
              </w:rPr>
              <w:t>.</w:t>
            </w:r>
          </w:p>
          <w:p w14:paraId="2FCF70CE" w14:textId="77777777" w:rsidR="005A314F" w:rsidRDefault="005A314F" w:rsidP="005A314F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Dla projektów obejmujących wiele budynków, obliczenia wyglądają następująco:</w:t>
            </w:r>
          </w:p>
          <w:p w14:paraId="44275AE3" w14:textId="77777777" w:rsidR="005A314F" w:rsidRDefault="005A314F" w:rsidP="005A314F">
            <w:pPr>
              <w:spacing w:after="120"/>
              <w:rPr>
                <w:rFonts w:cs="Calibri"/>
                <w:sz w:val="24"/>
                <w:szCs w:val="24"/>
              </w:rPr>
            </w:pPr>
            <w:r w:rsidRPr="00BB444E">
              <w:rPr>
                <w:b/>
                <w:sz w:val="24"/>
                <w:szCs w:val="24"/>
              </w:rPr>
              <w:lastRenderedPageBreak/>
              <w:t>wartość wydatków kwalifikowanych w zł</w:t>
            </w:r>
            <w:r>
              <w:rPr>
                <w:rFonts w:cs="Calibri"/>
                <w:sz w:val="24"/>
                <w:szCs w:val="24"/>
              </w:rPr>
              <w:t xml:space="preserve"> – całkowita wartość wydatków kwalifikowalnych we wniosku;</w:t>
            </w:r>
          </w:p>
          <w:p w14:paraId="34D69E51" w14:textId="77777777" w:rsidR="005A314F" w:rsidRDefault="005A314F" w:rsidP="005A314F">
            <w:pPr>
              <w:spacing w:after="120"/>
              <w:rPr>
                <w:rFonts w:cs="Calibri"/>
                <w:sz w:val="24"/>
                <w:szCs w:val="24"/>
              </w:rPr>
            </w:pPr>
            <w:r w:rsidRPr="00BB444E">
              <w:rPr>
                <w:b/>
                <w:sz w:val="24"/>
                <w:szCs w:val="24"/>
              </w:rPr>
              <w:t>zwiększenie efektywności energetycznej w ramach realizacji projektu wyrażone w kWh energii końcowej</w:t>
            </w:r>
            <w:r>
              <w:rPr>
                <w:rFonts w:cs="Calibri"/>
                <w:sz w:val="24"/>
                <w:szCs w:val="24"/>
              </w:rPr>
              <w:t xml:space="preserve"> – suma </w:t>
            </w:r>
            <w:r w:rsidRPr="003A647F">
              <w:rPr>
                <w:rFonts w:cs="Calibri"/>
                <w:sz w:val="24"/>
                <w:szCs w:val="24"/>
              </w:rPr>
              <w:t>zwiększ</w:t>
            </w:r>
            <w:r>
              <w:rPr>
                <w:rFonts w:cs="Calibri"/>
                <w:sz w:val="24"/>
                <w:szCs w:val="24"/>
              </w:rPr>
              <w:t>onej</w:t>
            </w:r>
            <w:r w:rsidRPr="003A647F">
              <w:rPr>
                <w:rFonts w:cs="Calibri"/>
                <w:sz w:val="24"/>
                <w:szCs w:val="24"/>
              </w:rPr>
              <w:t xml:space="preserve"> efektywności energetycznej </w:t>
            </w:r>
            <w:r>
              <w:rPr>
                <w:rFonts w:cs="Calibri"/>
                <w:sz w:val="24"/>
                <w:szCs w:val="24"/>
              </w:rPr>
              <w:t>wszystkich budynków objętych projektem.</w:t>
            </w:r>
          </w:p>
          <w:p w14:paraId="288459D3" w14:textId="77777777" w:rsidR="005A314F" w:rsidRDefault="005A314F" w:rsidP="00C040A2">
            <w:pPr>
              <w:spacing w:after="120"/>
              <w:rPr>
                <w:sz w:val="24"/>
                <w:szCs w:val="24"/>
              </w:rPr>
            </w:pPr>
          </w:p>
          <w:p w14:paraId="7876C9AB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Rankingowanie wg obliczonej wartości nakładu jednostkowego. Otrzymane wartości dla poszczególnych projektów zostaną zestawione ze sobą, a następnie podzielone na cztery przedziały zgodnie z wynikami obliczonego nakładu wg ww. wzoru. </w:t>
            </w:r>
            <w:r w:rsidRPr="00102291">
              <w:rPr>
                <w:b/>
                <w:sz w:val="24"/>
                <w:szCs w:val="24"/>
              </w:rPr>
              <w:t xml:space="preserve">Projekty o najniższej wartości wskaźnika </w:t>
            </w:r>
            <w:r w:rsidRPr="00102291">
              <w:rPr>
                <w:sz w:val="24"/>
                <w:szCs w:val="24"/>
              </w:rPr>
              <w:t>otrzymają najwięcej punktów. Ilość przedziałów zależy od liczby</w:t>
            </w:r>
            <w:r w:rsidRPr="00102291" w:rsidDel="00F96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punktów możliwych do </w:t>
            </w:r>
            <w:r w:rsidRPr="00102291">
              <w:rPr>
                <w:sz w:val="24"/>
                <w:szCs w:val="24"/>
              </w:rPr>
              <w:t>przyznania, a zakwalifikowanie do konkretn</w:t>
            </w:r>
            <w:r w:rsidR="00750BB6">
              <w:rPr>
                <w:sz w:val="24"/>
                <w:szCs w:val="24"/>
              </w:rPr>
              <w:t>ego przedziału uzależnione jest </w:t>
            </w:r>
            <w:r w:rsidRPr="00102291">
              <w:rPr>
                <w:sz w:val="24"/>
                <w:szCs w:val="24"/>
              </w:rPr>
              <w:t>od wartości ilościowej nakładu jednostkowego.</w:t>
            </w:r>
          </w:p>
          <w:p w14:paraId="0023930C" w14:textId="77777777" w:rsidR="002D011C" w:rsidRPr="00102291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</w:t>
            </w:r>
            <w:r>
              <w:rPr>
                <w:sz w:val="24"/>
                <w:szCs w:val="24"/>
              </w:rPr>
              <w:t xml:space="preserve"> na podstawie zapisów wniosku o </w:t>
            </w:r>
            <w:r w:rsidR="0062774E">
              <w:rPr>
                <w:sz w:val="24"/>
                <w:szCs w:val="24"/>
              </w:rPr>
              <w:t>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FCCD274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FB29498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0FB5506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4 pkt</w:t>
            </w:r>
          </w:p>
        </w:tc>
      </w:tr>
      <w:tr w:rsidR="002D011C" w:rsidRPr="00102291" w14:paraId="5539417A" w14:textId="77777777" w:rsidTr="0062774E">
        <w:trPr>
          <w:trHeight w:val="227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727740C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F9BE181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Kompleksowość projektu w zakresie działań zwiększających efektywność energetyczną </w:t>
            </w:r>
            <w:r>
              <w:rPr>
                <w:sz w:val="24"/>
                <w:szCs w:val="24"/>
              </w:rPr>
              <w:br/>
            </w:r>
            <w:r w:rsidRPr="00102291">
              <w:rPr>
                <w:sz w:val="24"/>
                <w:szCs w:val="24"/>
              </w:rPr>
              <w:lastRenderedPageBreak/>
              <w:t>z jednoczesnym wykorzystaniem OZE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26CFFB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Premiowane będą projekty polegające na głębokiej modernizacji energetycznej budynków wraz z wykorzystaniem instalacji OZE i wymianą systemów indywidualnego ogrzewania na niskoemisyjne źródła ciepła. Punktowane będą projekty, w których:</w:t>
            </w:r>
          </w:p>
          <w:p w14:paraId="7E0599E9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5 pkt – źródła odnawialne/OZE całkowicie zastąpią inne źródła ciepła (następuje likwidacja innych źródeł ciepła),</w:t>
            </w:r>
          </w:p>
          <w:p w14:paraId="37EE75A8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 pkt – źródła odnawialne/OZE będą ograniczać zapotrzebowanie na energię cieplną z sieci,</w:t>
            </w:r>
          </w:p>
          <w:p w14:paraId="52248B2B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 pkt – źródła odnawialne/OZE będą ograniczać zapotrzebowanie na energię cieplną z lokalnych źródeł,</w:t>
            </w:r>
          </w:p>
          <w:p w14:paraId="5EFBC1FE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źródła odnawia</w:t>
            </w:r>
            <w:r>
              <w:rPr>
                <w:sz w:val="24"/>
                <w:szCs w:val="24"/>
              </w:rPr>
              <w:t>lne/OZE będą przyczyniać się do </w:t>
            </w:r>
            <w:r w:rsidRPr="00102291">
              <w:rPr>
                <w:sz w:val="24"/>
                <w:szCs w:val="24"/>
              </w:rPr>
              <w:t>ograniczenia zapotrze</w:t>
            </w:r>
            <w:r>
              <w:rPr>
                <w:sz w:val="24"/>
                <w:szCs w:val="24"/>
              </w:rPr>
              <w:t>bowania na energię potrzebną do </w:t>
            </w:r>
            <w:r w:rsidRPr="00102291">
              <w:rPr>
                <w:sz w:val="24"/>
                <w:szCs w:val="24"/>
              </w:rPr>
              <w:t>podgrzania wody (CWU),</w:t>
            </w:r>
          </w:p>
          <w:p w14:paraId="7B4E1126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 pkt – zastosowania</w:t>
            </w:r>
            <w:r>
              <w:rPr>
                <w:sz w:val="24"/>
                <w:szCs w:val="24"/>
              </w:rPr>
              <w:t xml:space="preserve"> systemów zarządzania energią w </w:t>
            </w:r>
            <w:r w:rsidRPr="00102291">
              <w:rPr>
                <w:sz w:val="24"/>
                <w:szCs w:val="24"/>
              </w:rPr>
              <w:t>budynku,</w:t>
            </w:r>
          </w:p>
          <w:p w14:paraId="7CF4E3E0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wymiany oświetlenia na energooszczędne,</w:t>
            </w:r>
          </w:p>
          <w:p w14:paraId="59D6F8FE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tworzenia „zielonych dachów” i/lub „żyjących zielonych ścian”.</w:t>
            </w:r>
          </w:p>
          <w:p w14:paraId="271B026A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Punkty sumuje się.</w:t>
            </w:r>
          </w:p>
          <w:p w14:paraId="523863B0" w14:textId="77777777" w:rsidR="002D011C" w:rsidRPr="00102291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</w:t>
            </w:r>
            <w:r>
              <w:rPr>
                <w:sz w:val="24"/>
                <w:szCs w:val="24"/>
              </w:rPr>
              <w:t xml:space="preserve"> na podstawie zapisów wniosku o </w:t>
            </w:r>
            <w:r w:rsidRPr="00102291">
              <w:rPr>
                <w:sz w:val="24"/>
                <w:szCs w:val="24"/>
              </w:rPr>
              <w:t>dofinansowanie i</w:t>
            </w:r>
            <w:r w:rsidR="00546D4F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8554634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A732EFA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FDE10DA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1 - 10 pkt</w:t>
            </w:r>
          </w:p>
        </w:tc>
      </w:tr>
      <w:tr w:rsidR="002D011C" w:rsidRPr="00102291" w14:paraId="3E110CC9" w14:textId="77777777" w:rsidTr="0062774E">
        <w:trPr>
          <w:trHeight w:val="227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091CDB3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48D007A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Udział środków własnych wyższy od minimalnego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05827DA" w14:textId="77777777" w:rsidR="002D011C" w:rsidRPr="00102291" w:rsidRDefault="002D011C" w:rsidP="00C040A2">
            <w:pPr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Wkład własny wyższy od minimalnego:</w:t>
            </w:r>
          </w:p>
          <w:p w14:paraId="00FDC6BE" w14:textId="77777777" w:rsidR="002D011C" w:rsidRPr="00A3574B" w:rsidRDefault="002D011C" w:rsidP="00677B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677B4D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22BE13E8" w14:textId="77777777" w:rsidR="002D011C" w:rsidRPr="00A3574B" w:rsidRDefault="002D011C" w:rsidP="00677B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 w:rsidRPr="00677B4D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10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10E7D8D" w14:textId="77777777" w:rsidR="002D011C" w:rsidRPr="00A3574B" w:rsidRDefault="002D011C" w:rsidP="00677B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 w:rsidRPr="00677B4D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15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53F3807F" w14:textId="77777777" w:rsidR="002D011C" w:rsidRDefault="002D011C" w:rsidP="00677B4D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- powyżej 15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3F956A85" w14:textId="77777777" w:rsidR="002D011C" w:rsidRDefault="002D011C" w:rsidP="00677B4D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lastRenderedPageBreak/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 – punkt procentowy</w:t>
            </w:r>
          </w:p>
          <w:p w14:paraId="622436BF" w14:textId="77777777" w:rsidR="002D011C" w:rsidRPr="00102291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</w:t>
            </w:r>
            <w:r>
              <w:rPr>
                <w:sz w:val="24"/>
                <w:szCs w:val="24"/>
              </w:rPr>
              <w:t xml:space="preserve"> na podstawie zapisów wniosku o </w:t>
            </w:r>
            <w:r w:rsidRPr="00102291">
              <w:rPr>
                <w:sz w:val="24"/>
                <w:szCs w:val="24"/>
              </w:rPr>
              <w:t>dofinansowanie i</w:t>
            </w:r>
            <w:r w:rsidR="00546D4F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25533B3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9AD2C99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394C9DD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102291">
              <w:rPr>
                <w:sz w:val="24"/>
                <w:szCs w:val="24"/>
              </w:rPr>
              <w:t xml:space="preserve"> pkt</w:t>
            </w:r>
          </w:p>
        </w:tc>
      </w:tr>
      <w:tr w:rsidR="002D011C" w:rsidRPr="00102291" w14:paraId="76E90289" w14:textId="77777777" w:rsidTr="0062774E">
        <w:trPr>
          <w:trHeight w:val="516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F244B45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6.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E685E26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Okres zwrotu inwestycji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4F0A79B" w14:textId="77777777" w:rsidR="002D011C" w:rsidRPr="00102291" w:rsidRDefault="002D011C" w:rsidP="00C040A2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Punktowane będą projekty, dla których okres, jaki jest konieczny, aby nakłady (koszty całkowite </w:t>
            </w:r>
            <w:r>
              <w:rPr>
                <w:sz w:val="24"/>
                <w:szCs w:val="24"/>
              </w:rPr>
              <w:t>wykazane w </w:t>
            </w:r>
            <w:r w:rsidRPr="00102291">
              <w:rPr>
                <w:sz w:val="24"/>
                <w:szCs w:val="24"/>
              </w:rPr>
              <w:t xml:space="preserve">formularzu </w:t>
            </w:r>
            <w:proofErr w:type="gramStart"/>
            <w:r w:rsidRPr="00102291">
              <w:rPr>
                <w:sz w:val="24"/>
                <w:szCs w:val="24"/>
              </w:rPr>
              <w:t>wniosku)  poniesione</w:t>
            </w:r>
            <w:proofErr w:type="gramEnd"/>
            <w:r w:rsidRPr="00102291">
              <w:rPr>
                <w:sz w:val="24"/>
                <w:szCs w:val="24"/>
              </w:rPr>
              <w:t xml:space="preserve"> na realizację projektu zostały w pełni pokryte korzyściami netto wygenerowanymi w wyniku realizacji </w:t>
            </w:r>
            <w:proofErr w:type="gramStart"/>
            <w:r w:rsidRPr="00102291">
              <w:rPr>
                <w:sz w:val="24"/>
                <w:szCs w:val="24"/>
              </w:rPr>
              <w:t>projektu  (</w:t>
            </w:r>
            <w:proofErr w:type="gramEnd"/>
            <w:r w:rsidRPr="00102291">
              <w:rPr>
                <w:sz w:val="24"/>
                <w:szCs w:val="24"/>
              </w:rPr>
              <w:t>określone w audycie energetycznym), jest najkrótszy. Okres zwrotu wynoszący:</w:t>
            </w:r>
          </w:p>
          <w:p w14:paraId="3F5AA9F1" w14:textId="77777777" w:rsidR="002D011C" w:rsidRPr="00102291" w:rsidRDefault="002D011C" w:rsidP="00C040A2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Pr="00102291"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>lat</w:t>
            </w:r>
            <w:r w:rsidRPr="00102291">
              <w:rPr>
                <w:sz w:val="24"/>
                <w:szCs w:val="24"/>
              </w:rPr>
              <w:t xml:space="preserve"> – 0 pkt</w:t>
            </w:r>
          </w:p>
          <w:p w14:paraId="14366B14" w14:textId="77777777" w:rsidR="002D011C" w:rsidRPr="00102291" w:rsidRDefault="002D011C" w:rsidP="00C040A2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&gt; 20 ≤ 30 lat – 1 pkt</w:t>
            </w:r>
          </w:p>
          <w:p w14:paraId="06B6A0A8" w14:textId="77777777" w:rsidR="002D011C" w:rsidRPr="00102291" w:rsidRDefault="002D011C" w:rsidP="00C040A2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&gt; 10 ≤ 20 lat – 2 pkt</w:t>
            </w:r>
          </w:p>
          <w:p w14:paraId="273DFDF6" w14:textId="77777777" w:rsidR="002D011C" w:rsidRPr="00102291" w:rsidRDefault="002D011C" w:rsidP="00C040A2">
            <w:pPr>
              <w:spacing w:after="6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≤10 lat – 3 pkt</w:t>
            </w:r>
          </w:p>
          <w:p w14:paraId="1044914C" w14:textId="77777777" w:rsidR="002D011C" w:rsidRPr="00102291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</w:t>
            </w:r>
            <w:r>
              <w:rPr>
                <w:sz w:val="24"/>
                <w:szCs w:val="24"/>
              </w:rPr>
              <w:t xml:space="preserve"> na podstawie zapisów wniosku o </w:t>
            </w:r>
            <w:r w:rsidR="0062774E">
              <w:rPr>
                <w:sz w:val="24"/>
                <w:szCs w:val="24"/>
              </w:rPr>
              <w:t>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186DCAA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DCC273F" w14:textId="77777777" w:rsidR="002D011C" w:rsidRPr="00102291" w:rsidRDefault="002D011C" w:rsidP="00C040A2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C0A6C49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3 pkt</w:t>
            </w:r>
          </w:p>
        </w:tc>
      </w:tr>
      <w:tr w:rsidR="001D7005" w:rsidRPr="00102291" w14:paraId="69301EEE" w14:textId="77777777" w:rsidTr="0062774E">
        <w:trPr>
          <w:trHeight w:val="375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4132FB0" w14:textId="77777777" w:rsidR="001D7005" w:rsidRPr="00102291" w:rsidRDefault="001D7005" w:rsidP="001D7005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7.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F195EC2" w14:textId="77777777" w:rsidR="001D7005" w:rsidRDefault="001D7005" w:rsidP="001D7005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Wsparcie udzielane przy udziale przedsiębiorstwa usług energetycznych (ESCO)</w:t>
            </w:r>
            <w:r>
              <w:rPr>
                <w:sz w:val="24"/>
                <w:szCs w:val="24"/>
              </w:rPr>
              <w:t xml:space="preserve"> lub w formule </w:t>
            </w:r>
            <w:r>
              <w:rPr>
                <w:sz w:val="24"/>
                <w:szCs w:val="24"/>
              </w:rPr>
              <w:lastRenderedPageBreak/>
              <w:t xml:space="preserve">partnerstwa </w:t>
            </w:r>
            <w:proofErr w:type="spellStart"/>
            <w:r>
              <w:rPr>
                <w:sz w:val="24"/>
                <w:szCs w:val="24"/>
              </w:rPr>
              <w:t>publiczno</w:t>
            </w:r>
            <w:proofErr w:type="spellEnd"/>
            <w:r>
              <w:rPr>
                <w:sz w:val="24"/>
                <w:szCs w:val="24"/>
              </w:rPr>
              <w:t xml:space="preserve"> – prywatnego.</w:t>
            </w:r>
          </w:p>
          <w:p w14:paraId="1B5520EE" w14:textId="77777777" w:rsidR="001D7005" w:rsidRDefault="001D7005" w:rsidP="001D7005">
            <w:pPr>
              <w:suppressAutoHyphens/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 nie dotyczy wniosków składanych do naboru dedykowanego projektom hybrydowym.</w:t>
            </w:r>
          </w:p>
          <w:p w14:paraId="2BDD05E1" w14:textId="77777777" w:rsidR="001D7005" w:rsidRPr="00102291" w:rsidRDefault="001D7005" w:rsidP="001D700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9376426" w14:textId="77777777" w:rsidR="001D7005" w:rsidRPr="00102291" w:rsidRDefault="001D7005" w:rsidP="001D7005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Premiowane będą projekty realizujące przedsięwzięcie przy udziale przedsiębiorstw usług energetycznych (ESCO)</w:t>
            </w:r>
            <w:r>
              <w:rPr>
                <w:sz w:val="24"/>
                <w:szCs w:val="24"/>
              </w:rPr>
              <w:t xml:space="preserve"> lub w formule partnerstwa </w:t>
            </w:r>
            <w:proofErr w:type="spellStart"/>
            <w:r>
              <w:rPr>
                <w:sz w:val="24"/>
                <w:szCs w:val="24"/>
              </w:rPr>
              <w:t>publiczno</w:t>
            </w:r>
            <w:proofErr w:type="spellEnd"/>
            <w:r>
              <w:rPr>
                <w:sz w:val="24"/>
                <w:szCs w:val="24"/>
              </w:rPr>
              <w:t xml:space="preserve"> – prywatnego (projekt hybrydowy)</w:t>
            </w:r>
            <w:r w:rsidRPr="00102291">
              <w:rPr>
                <w:sz w:val="24"/>
                <w:szCs w:val="24"/>
              </w:rPr>
              <w:t>.</w:t>
            </w:r>
          </w:p>
          <w:p w14:paraId="3D09F6B9" w14:textId="77777777" w:rsidR="001D7005" w:rsidRPr="00102291" w:rsidRDefault="001D7005" w:rsidP="001D7005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5 pkt - projekty realizujące przedsięwzięcie przy udziale ESCO</w:t>
            </w:r>
            <w:r>
              <w:rPr>
                <w:sz w:val="24"/>
                <w:szCs w:val="24"/>
              </w:rPr>
              <w:t xml:space="preserve"> lub w formule </w:t>
            </w:r>
            <w:proofErr w:type="spellStart"/>
            <w:r>
              <w:rPr>
                <w:sz w:val="24"/>
                <w:szCs w:val="24"/>
              </w:rPr>
              <w:t>ppp</w:t>
            </w:r>
            <w:proofErr w:type="spellEnd"/>
            <w:r w:rsidRPr="00102291">
              <w:rPr>
                <w:sz w:val="24"/>
                <w:szCs w:val="24"/>
              </w:rPr>
              <w:t>;</w:t>
            </w:r>
          </w:p>
          <w:p w14:paraId="424AE6C8" w14:textId="77777777" w:rsidR="001D7005" w:rsidRPr="00102291" w:rsidRDefault="001D7005" w:rsidP="001D7005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 pkt – pozostałe projekty.</w:t>
            </w:r>
          </w:p>
          <w:p w14:paraId="4E845CC0" w14:textId="77777777" w:rsidR="001D7005" w:rsidRPr="00102291" w:rsidRDefault="001D7005" w:rsidP="001D7005">
            <w:pPr>
              <w:suppressAutoHyphens/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</w:t>
            </w:r>
            <w:r>
              <w:rPr>
                <w:sz w:val="24"/>
                <w:szCs w:val="24"/>
              </w:rPr>
              <w:t xml:space="preserve"> na podstawie zapisów wniosku o </w:t>
            </w:r>
            <w:r w:rsidRPr="00102291">
              <w:rPr>
                <w:sz w:val="24"/>
                <w:szCs w:val="24"/>
              </w:rPr>
              <w:t>dofinansowanie i</w:t>
            </w:r>
            <w:r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6E70046" w14:textId="77777777" w:rsidR="001D7005" w:rsidRPr="00102291" w:rsidRDefault="001D7005" w:rsidP="001D7005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 projekty hybrydowe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702650F" w14:textId="77777777" w:rsidR="001D7005" w:rsidRPr="00102291" w:rsidRDefault="001D7005" w:rsidP="001D70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1EBABF2" w14:textId="77777777" w:rsidR="001D7005" w:rsidRPr="00102291" w:rsidRDefault="001D7005" w:rsidP="001D7005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 lub 5 pkt</w:t>
            </w:r>
          </w:p>
        </w:tc>
      </w:tr>
      <w:tr w:rsidR="001D7005" w:rsidRPr="00102291" w14:paraId="7CCDAB8C" w14:textId="77777777" w:rsidTr="0062774E">
        <w:trPr>
          <w:trHeight w:val="375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61F7D41" w14:textId="77777777" w:rsidR="001D7005" w:rsidRPr="00102291" w:rsidRDefault="001D7005" w:rsidP="001D7005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8.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1151CED" w14:textId="77777777" w:rsidR="001D7005" w:rsidRPr="00102291" w:rsidRDefault="001D7005" w:rsidP="001D7005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20382BF" w14:textId="77777777" w:rsidR="001D7005" w:rsidRPr="00102291" w:rsidRDefault="001D7005" w:rsidP="001D7005">
            <w:pPr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2BBB9A47" w14:textId="77777777" w:rsidR="001D7005" w:rsidRPr="00102291" w:rsidRDefault="001D7005" w:rsidP="001D7005">
            <w:pPr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2 pkt – projekt z wieloma partnerami, </w:t>
            </w:r>
          </w:p>
          <w:p w14:paraId="571A54CE" w14:textId="77777777" w:rsidR="001D7005" w:rsidRPr="00102291" w:rsidRDefault="001D7005" w:rsidP="001D7005">
            <w:pPr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1 pkt – projekt z jednym partnerem, </w:t>
            </w:r>
          </w:p>
          <w:p w14:paraId="283459D3" w14:textId="77777777" w:rsidR="001D7005" w:rsidRPr="00102291" w:rsidRDefault="001D7005" w:rsidP="001D7005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0 pkt – brak partnerstwa.</w:t>
            </w:r>
          </w:p>
          <w:p w14:paraId="7B66B835" w14:textId="77777777" w:rsidR="001D7005" w:rsidRPr="00102291" w:rsidRDefault="001D7005" w:rsidP="001D7005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102291">
              <w:rPr>
                <w:rFonts w:cs="Calibri"/>
                <w:sz w:val="24"/>
                <w:szCs w:val="24"/>
              </w:rPr>
              <w:t>dofinansowanie i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02291">
              <w:rPr>
                <w:rFonts w:cs="Calibri"/>
                <w:sz w:val="24"/>
                <w:szCs w:val="24"/>
              </w:rPr>
              <w:t xml:space="preserve">załączników. 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EB5D12D" w14:textId="77777777" w:rsidR="001D7005" w:rsidRPr="00102291" w:rsidRDefault="001D7005" w:rsidP="001D7005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 xml:space="preserve">Kryterium premiujące 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0267202" w14:textId="77777777" w:rsidR="001D7005" w:rsidRPr="00102291" w:rsidRDefault="001D7005" w:rsidP="001D70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DF07538" w14:textId="77777777" w:rsidR="001D7005" w:rsidRPr="00102291" w:rsidRDefault="001D7005" w:rsidP="001D7005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bCs/>
                <w:sz w:val="24"/>
                <w:szCs w:val="24"/>
                <w:lang w:eastAsia="pl-PL"/>
              </w:rPr>
              <w:t>0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 xml:space="preserve">2 </w:t>
            </w: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pkt</w:t>
            </w:r>
          </w:p>
        </w:tc>
      </w:tr>
      <w:tr w:rsidR="00C82915" w:rsidRPr="00102291" w14:paraId="771E3558" w14:textId="77777777" w:rsidTr="0062774E">
        <w:trPr>
          <w:trHeight w:val="375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93B21A0" w14:textId="77777777" w:rsidR="00C82915" w:rsidRPr="00102291" w:rsidRDefault="00C82915" w:rsidP="00C8291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C85FC6C" w14:textId="43CF7677" w:rsidR="00C82915" w:rsidRDefault="00C82915" w:rsidP="00C8291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 realizowany w formule </w:t>
            </w:r>
            <w:r w:rsidR="001639D1">
              <w:rPr>
                <w:sz w:val="24"/>
                <w:szCs w:val="24"/>
              </w:rPr>
              <w:t>PPP</w:t>
            </w:r>
            <w:r>
              <w:rPr>
                <w:sz w:val="24"/>
                <w:szCs w:val="24"/>
              </w:rPr>
              <w:t xml:space="preserve"> lub ESCO </w:t>
            </w:r>
          </w:p>
          <w:p w14:paraId="6B319A77" w14:textId="77777777" w:rsidR="00C82915" w:rsidRPr="00102291" w:rsidRDefault="00C82915" w:rsidP="00C82915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lastRenderedPageBreak/>
              <w:t>Kryterium dotyczy wyłącznie wniosków składanych do naboru dedykowanego projektom hybrydowym.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8FFC256" w14:textId="77777777" w:rsidR="00C82915" w:rsidRDefault="00C82915" w:rsidP="00C82915">
            <w:pPr>
              <w:suppressAutoHyphens/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Punkty przyznawane są dla projektów:</w:t>
            </w:r>
          </w:p>
          <w:p w14:paraId="36CF47DE" w14:textId="77777777" w:rsidR="00C82915" w:rsidRPr="005563B6" w:rsidRDefault="00C82915" w:rsidP="00C8291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 xml:space="preserve">5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w formule ESCO - dokonano wyboru partnera prywatnego przed złożeniem wniosku o dofinansowanie oraz podpisano umowę o EPC (umowa dołączona do wniosku o dofinansowanie)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4904D555" w14:textId="77777777" w:rsidR="00C82915" w:rsidRPr="005563B6" w:rsidRDefault="00C82915" w:rsidP="00C8291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4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jest w formule PPP - dokonano wyboru partnera prywatnego przed złożeniem wniosku o dofinansowanie oraz podpisano umowę o PPP (umowa dołączona do wniosku o dofinansowanie)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5978F4DF" w14:textId="77777777" w:rsidR="00C82915" w:rsidRPr="005563B6" w:rsidRDefault="00C82915" w:rsidP="00C8291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3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w formule ESCO - dokonano wyboru partnera prywatnego przed złożeniem wniosku o dofinansowanie, na podstawie oświadczenia we wniosku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1056E46F" w14:textId="77777777" w:rsidR="00C82915" w:rsidRPr="005563B6" w:rsidRDefault="00C82915" w:rsidP="00C82915">
            <w:pPr>
              <w:spacing w:before="240" w:after="6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realizowany jest w formule PPP - dokonano wyboru partnera prywatnego przed złożeniem wniosku o dofinansowanie, na podstawie oświadczenia we wniosku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70862C7F" w14:textId="77777777" w:rsidR="00C82915" w:rsidRDefault="00C82915" w:rsidP="00C82915">
            <w:pPr>
              <w:spacing w:before="240" w:after="6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1 pkt - </w:t>
            </w:r>
            <w:r w:rsidRPr="005563B6">
              <w:rPr>
                <w:rFonts w:eastAsia="Calibri" w:cs="Calibri"/>
                <w:color w:val="000000"/>
                <w:sz w:val="24"/>
                <w:szCs w:val="24"/>
              </w:rPr>
              <w:t>Projekt planowany do realizacji w formule ESCO lub w formule PPP - weryfikowane na podstawie dołączonego do wniosku dokumentu: ocena efektywności realizacji przedsięwzięcia lub analiza potrzeb i wymagań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.</w:t>
            </w:r>
          </w:p>
          <w:p w14:paraId="6665EA7D" w14:textId="77777777" w:rsidR="00C82915" w:rsidRPr="005563B6" w:rsidRDefault="00C82915" w:rsidP="00C82915">
            <w:pPr>
              <w:spacing w:before="240" w:after="6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Punkty nie sumują się.</w:t>
            </w:r>
          </w:p>
          <w:p w14:paraId="6EE19C0B" w14:textId="77777777" w:rsidR="00C82915" w:rsidRPr="00102291" w:rsidRDefault="00C82915" w:rsidP="00C82915">
            <w:pPr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sz w:val="24"/>
                <w:szCs w:val="24"/>
              </w:rPr>
              <w:t>Kryterium weryfikowane na podstawie zap</w:t>
            </w:r>
            <w:r>
              <w:rPr>
                <w:sz w:val="24"/>
                <w:szCs w:val="24"/>
              </w:rPr>
              <w:t>isów wniosku o dofinansowanie i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02C3BA5" w14:textId="77777777" w:rsidR="00C82915" w:rsidRPr="00102291" w:rsidRDefault="00C82915" w:rsidP="00C82915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BF90747" w14:textId="77777777" w:rsidR="00C82915" w:rsidRDefault="00C82915" w:rsidP="00C82915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B98FC92" w14:textId="77777777" w:rsidR="00C82915" w:rsidRDefault="00C82915" w:rsidP="00C82915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1 - 5 pkt</w:t>
            </w:r>
          </w:p>
        </w:tc>
      </w:tr>
      <w:tr w:rsidR="00C82915" w:rsidRPr="00102291" w14:paraId="70A9CB58" w14:textId="77777777" w:rsidTr="0062774E">
        <w:trPr>
          <w:trHeight w:val="375"/>
          <w:jc w:val="center"/>
        </w:trPr>
        <w:tc>
          <w:tcPr>
            <w:tcW w:w="4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CF155AC" w14:textId="77777777" w:rsidR="00C82915" w:rsidRDefault="00C82915" w:rsidP="00C8291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170861F" w14:textId="77777777" w:rsidR="00C82915" w:rsidRDefault="00C82915" w:rsidP="00C82915">
            <w:pPr>
              <w:spacing w:after="120"/>
              <w:rPr>
                <w:sz w:val="24"/>
                <w:szCs w:val="24"/>
              </w:rPr>
            </w:pPr>
            <w:r w:rsidRPr="006F3F09">
              <w:rPr>
                <w:rFonts w:cs="Calibri"/>
                <w:sz w:val="24"/>
                <w:szCs w:val="24"/>
                <w:lang w:eastAsia="pl-PL"/>
              </w:rPr>
              <w:t>Lokalizacja projektu na obszarze chronionym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4D6168C" w14:textId="77777777" w:rsidR="00C82915" w:rsidRPr="00F901EC" w:rsidRDefault="00C82915" w:rsidP="00C8291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Premiowane są projekty obejmujące budynki znajdujące się na obszarze chronionym przyrodniczo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obszarze ochrony konserwatorskiej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:</w:t>
            </w:r>
          </w:p>
          <w:p w14:paraId="642BD70B" w14:textId="77777777" w:rsidR="00C82915" w:rsidRDefault="00C82915" w:rsidP="00C8291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2 pkt – parki krajobrazowe, rezerwaty przyrody, obszary chronionego krajobrazu, obszary Natura 2000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strefa ochrony konserwatorskiej A</w:t>
            </w:r>
          </w:p>
          <w:p w14:paraId="00E5A734" w14:textId="77777777" w:rsidR="00C82915" w:rsidRPr="00F901EC" w:rsidRDefault="00C82915" w:rsidP="00C8291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pkt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– 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inne formy ochrony przyrody określane w rozumieniu ustawy o ochronie przyrody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strefa ochrony konserwatorskiej B</w:t>
            </w:r>
          </w:p>
          <w:p w14:paraId="054C2014" w14:textId="77777777" w:rsidR="00C82915" w:rsidRPr="00F901EC" w:rsidRDefault="00C82915" w:rsidP="00C8291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0 pkt – projekt nie jest zlokalizowany na obszarze chronionym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przyrodniczo i/lub ochrony konserwatorskiej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</w:p>
          <w:p w14:paraId="54775CDB" w14:textId="77777777" w:rsidR="00C82915" w:rsidRPr="00F901EC" w:rsidRDefault="00C82915" w:rsidP="00C82915">
            <w:pPr>
              <w:suppressAutoHyphens/>
              <w:spacing w:before="12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Punkty nie sumują się. Punkty przydzielane są według wariantu najkorzystniejszego dla Wnioskodawcy.</w:t>
            </w:r>
          </w:p>
          <w:p w14:paraId="02322EBD" w14:textId="77777777" w:rsidR="00C82915" w:rsidRDefault="00C82915" w:rsidP="00C82915">
            <w:pPr>
              <w:suppressAutoHyphens/>
              <w:spacing w:before="120" w:after="60"/>
              <w:rPr>
                <w:sz w:val="24"/>
                <w:szCs w:val="24"/>
              </w:rPr>
            </w:pPr>
            <w:r w:rsidRPr="00F901EC">
              <w:rPr>
                <w:rFonts w:cs="Calibri"/>
                <w:sz w:val="24"/>
                <w:szCs w:val="24"/>
              </w:rPr>
              <w:t xml:space="preserve">Kryterium weryfikowane na podstawie zapisów wniosku o </w:t>
            </w:r>
            <w:proofErr w:type="gramStart"/>
            <w:r w:rsidRPr="00F901EC">
              <w:rPr>
                <w:rFonts w:cs="Calibri"/>
                <w:sz w:val="24"/>
                <w:szCs w:val="24"/>
              </w:rPr>
              <w:t>dofinansowanie  i</w:t>
            </w:r>
            <w:proofErr w:type="gramEnd"/>
            <w:r w:rsidRPr="00F901EC">
              <w:rPr>
                <w:rFonts w:cs="Calibri"/>
                <w:sz w:val="24"/>
                <w:szCs w:val="24"/>
              </w:rPr>
              <w:t> 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A37AF79" w14:textId="77777777" w:rsidR="00C82915" w:rsidRPr="00F901EC" w:rsidRDefault="00C82915" w:rsidP="00C82915">
            <w:pPr>
              <w:spacing w:after="0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2553923F" w14:textId="77777777" w:rsidR="00C82915" w:rsidRPr="00102291" w:rsidRDefault="00C82915" w:rsidP="00C82915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21E4AD7" w14:textId="77777777" w:rsidR="00C82915" w:rsidRDefault="00C82915" w:rsidP="00C82915">
            <w:pPr>
              <w:spacing w:after="120" w:line="240" w:lineRule="auto"/>
              <w:rPr>
                <w:sz w:val="24"/>
                <w:szCs w:val="24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F29C651" w14:textId="77777777" w:rsidR="00C82915" w:rsidRDefault="00C82915" w:rsidP="00C82915">
            <w:pPr>
              <w:spacing w:after="120" w:line="240" w:lineRule="auto"/>
              <w:rPr>
                <w:sz w:val="24"/>
                <w:szCs w:val="24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 xml:space="preserve">- </w:t>
            </w: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2 pkt</w:t>
            </w:r>
          </w:p>
        </w:tc>
      </w:tr>
    </w:tbl>
    <w:p w14:paraId="3CEAD878" w14:textId="77777777" w:rsidR="00DC268F" w:rsidRPr="00102291" w:rsidRDefault="00DC268F" w:rsidP="00B4426D">
      <w:pPr>
        <w:spacing w:after="0"/>
        <w:rPr>
          <w:rFonts w:ascii="Times New Roman" w:hAnsi="Times New Roman"/>
          <w:b/>
          <w:sz w:val="24"/>
          <w:szCs w:val="24"/>
        </w:rPr>
        <w:sectPr w:rsidR="00DC268F" w:rsidRPr="00102291" w:rsidSect="00A54556">
          <w:footerReference w:type="default" r:id="rId10"/>
          <w:pgSz w:w="16838" w:h="11906" w:orient="landscape"/>
          <w:pgMar w:top="1418" w:right="1418" w:bottom="709" w:left="1418" w:header="709" w:footer="709" w:gutter="0"/>
          <w:cols w:space="708"/>
          <w:docGrid w:linePitch="360"/>
        </w:sectPr>
      </w:pPr>
    </w:p>
    <w:tbl>
      <w:tblPr>
        <w:tblW w:w="15972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72"/>
      </w:tblGrid>
      <w:tr w:rsidR="00466D99" w:rsidRPr="00102291" w14:paraId="655A7D8C" w14:textId="77777777" w:rsidTr="001C3975">
        <w:trPr>
          <w:trHeight w:val="415"/>
          <w:jc w:val="center"/>
        </w:trPr>
        <w:tc>
          <w:tcPr>
            <w:tcW w:w="15972" w:type="dxa"/>
            <w:shd w:val="clear" w:color="auto" w:fill="CCFF66"/>
            <w:vAlign w:val="center"/>
          </w:tcPr>
          <w:p w14:paraId="187F43D8" w14:textId="77777777" w:rsidR="00466D99" w:rsidRPr="00102291" w:rsidRDefault="00EE7421" w:rsidP="006916C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Budowa pasywnych obiektów użyteczności </w:t>
            </w:r>
            <w:proofErr w:type="gramStart"/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>publicznej,  o</w:t>
            </w:r>
            <w:proofErr w:type="gramEnd"/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 xml:space="preserve"> zapotrzebowaniu na ciepło </w:t>
            </w:r>
            <w:proofErr w:type="spellStart"/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>EPh+W</w:t>
            </w:r>
            <w:proofErr w:type="spellEnd"/>
            <w:r w:rsidRPr="00FE0389">
              <w:rPr>
                <w:b/>
                <w:color w:val="000099"/>
                <w:sz w:val="24"/>
                <w:szCs w:val="24"/>
                <w:lang w:eastAsia="pl-PL"/>
              </w:rPr>
              <w:t xml:space="preserve"> nie więcej niż 15 kWh/m2/rok.</w:t>
            </w:r>
          </w:p>
        </w:tc>
      </w:tr>
    </w:tbl>
    <w:p w14:paraId="5B8F5A05" w14:textId="77777777" w:rsidR="00466D99" w:rsidRPr="000E759D" w:rsidRDefault="00466D99" w:rsidP="00B4426D">
      <w:pPr>
        <w:spacing w:after="0"/>
        <w:rPr>
          <w:rFonts w:ascii="Times New Roman" w:hAnsi="Times New Roman"/>
          <w:b/>
          <w:sz w:val="2"/>
          <w:szCs w:val="2"/>
        </w:rPr>
      </w:pPr>
    </w:p>
    <w:tbl>
      <w:tblPr>
        <w:tblW w:w="1591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567"/>
        <w:gridCol w:w="2799"/>
        <w:gridCol w:w="9214"/>
        <w:gridCol w:w="3334"/>
      </w:tblGrid>
      <w:tr w:rsidR="000E759D" w:rsidRPr="003F2593" w14:paraId="555E8016" w14:textId="77777777" w:rsidTr="00C040A2">
        <w:trPr>
          <w:trHeight w:val="331"/>
          <w:tblHeader/>
          <w:jc w:val="center"/>
        </w:trPr>
        <w:tc>
          <w:tcPr>
            <w:tcW w:w="15914" w:type="dxa"/>
            <w:gridSpan w:val="4"/>
            <w:shd w:val="clear" w:color="auto" w:fill="D9D9D9"/>
            <w:vAlign w:val="center"/>
          </w:tcPr>
          <w:p w14:paraId="257D5CD1" w14:textId="4FF1E144" w:rsidR="000E759D" w:rsidRPr="003F2593" w:rsidRDefault="000E759D" w:rsidP="00C040A2">
            <w:pPr>
              <w:spacing w:after="0" w:line="240" w:lineRule="auto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070B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70B93" w:rsidRPr="00070B93">
              <w:rPr>
                <w:rFonts w:cs="Calibri"/>
                <w:color w:val="000099"/>
                <w:sz w:val="24"/>
                <w:szCs w:val="24"/>
                <w:lang w:eastAsia="pl-PL"/>
              </w:rPr>
              <w:t>–</w:t>
            </w:r>
            <w:r w:rsidR="00070B93" w:rsidRPr="00070B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70B93" w:rsidRPr="00070B93">
              <w:rPr>
                <w:rFonts w:cs="Calibri"/>
                <w:color w:val="000099"/>
                <w:sz w:val="24"/>
                <w:szCs w:val="24"/>
                <w:lang w:eastAsia="pl-PL"/>
              </w:rPr>
              <w:t>obowiązujące</w:t>
            </w:r>
            <w:r w:rsidR="00070B93" w:rsidRPr="00070B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070B93" w:rsidRPr="000A59A3">
              <w:rPr>
                <w:rFonts w:cs="Calibri"/>
                <w:color w:val="000099"/>
                <w:sz w:val="24"/>
                <w:szCs w:val="24"/>
              </w:rPr>
              <w:t>dla naborów przeprowadz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a</w:t>
            </w:r>
            <w:r w:rsidR="00070B93" w:rsidRPr="000A59A3">
              <w:rPr>
                <w:rFonts w:cs="Calibri"/>
                <w:color w:val="000099"/>
                <w:sz w:val="24"/>
                <w:szCs w:val="24"/>
              </w:rPr>
              <w:t xml:space="preserve">nych w 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procedurze</w:t>
            </w:r>
            <w:r w:rsidR="00070B93" w:rsidRPr="000A59A3">
              <w:rPr>
                <w:rFonts w:cs="Calibri"/>
                <w:color w:val="000099"/>
                <w:sz w:val="24"/>
                <w:szCs w:val="24"/>
              </w:rPr>
              <w:t xml:space="preserve"> 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  <w:r w:rsidR="00070B93">
              <w:rPr>
                <w:rFonts w:cs="Calibri"/>
                <w:color w:val="000099"/>
                <w:sz w:val="24"/>
                <w:szCs w:val="24"/>
              </w:rPr>
              <w:t xml:space="preserve"> i niekonkurencyjn</w:t>
            </w:r>
            <w:r w:rsidR="001639D1">
              <w:rPr>
                <w:rFonts w:cs="Calibri"/>
                <w:color w:val="000099"/>
                <w:sz w:val="24"/>
                <w:szCs w:val="24"/>
              </w:rPr>
              <w:t>ej</w:t>
            </w:r>
          </w:p>
        </w:tc>
      </w:tr>
      <w:tr w:rsidR="002D011C" w:rsidRPr="003F2593" w14:paraId="6A5FCF05" w14:textId="77777777" w:rsidTr="0062774E">
        <w:trPr>
          <w:tblHeader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2564B4BE" w14:textId="77777777" w:rsidR="002D011C" w:rsidRPr="003F2593" w:rsidRDefault="002D011C" w:rsidP="00C040A2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9" w:type="dxa"/>
            <w:shd w:val="clear" w:color="auto" w:fill="D9D9D9"/>
            <w:vAlign w:val="center"/>
          </w:tcPr>
          <w:p w14:paraId="2376B451" w14:textId="77777777" w:rsidR="002D011C" w:rsidRPr="003F2593" w:rsidRDefault="002D011C" w:rsidP="00C040A2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214" w:type="dxa"/>
            <w:shd w:val="clear" w:color="auto" w:fill="D9D9D9"/>
            <w:vAlign w:val="center"/>
          </w:tcPr>
          <w:p w14:paraId="1BF0525B" w14:textId="77777777" w:rsidR="002D011C" w:rsidRPr="003F2593" w:rsidRDefault="002D011C" w:rsidP="00C040A2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Definicja</w:t>
            </w:r>
          </w:p>
        </w:tc>
        <w:tc>
          <w:tcPr>
            <w:tcW w:w="3334" w:type="dxa"/>
            <w:shd w:val="clear" w:color="auto" w:fill="D9D9D9"/>
            <w:vAlign w:val="center"/>
          </w:tcPr>
          <w:p w14:paraId="6D94391C" w14:textId="77777777" w:rsidR="002D011C" w:rsidRPr="003F2593" w:rsidRDefault="002D011C" w:rsidP="00C040A2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3F2593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</w:tr>
      <w:tr w:rsidR="002D011C" w:rsidRPr="003F2593" w14:paraId="694B3ACE" w14:textId="77777777" w:rsidTr="0062774E">
        <w:trPr>
          <w:tblHeader/>
          <w:jc w:val="center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7895E9B9" w14:textId="77777777" w:rsidR="002D011C" w:rsidRPr="003F2593" w:rsidRDefault="002D011C" w:rsidP="00C040A2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99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A346887" w14:textId="77777777" w:rsidR="002D011C" w:rsidRPr="003F2593" w:rsidRDefault="002D011C" w:rsidP="00C040A2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214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79AC282" w14:textId="77777777" w:rsidR="002D011C" w:rsidRPr="003F2593" w:rsidRDefault="002D011C" w:rsidP="00C040A2">
            <w:pPr>
              <w:spacing w:after="0"/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34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4724C94C" w14:textId="77777777" w:rsidR="002D011C" w:rsidRPr="003F2593" w:rsidRDefault="002D011C" w:rsidP="00C040A2">
            <w:pPr>
              <w:suppressAutoHyphens/>
              <w:spacing w:after="0" w:line="240" w:lineRule="auto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3F2593">
              <w:rPr>
                <w:rFonts w:cs="Calibri"/>
                <w:bCs/>
                <w:i/>
                <w:color w:val="000099"/>
                <w:sz w:val="24"/>
                <w:szCs w:val="24"/>
                <w:lang w:eastAsia="pl-PL"/>
              </w:rPr>
              <w:t>4</w:t>
            </w:r>
          </w:p>
        </w:tc>
      </w:tr>
      <w:tr w:rsidR="002D011C" w:rsidRPr="003F2593" w14:paraId="16313981" w14:textId="77777777" w:rsidTr="0062774E">
        <w:trPr>
          <w:trHeight w:val="113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61BD4A5" w14:textId="77777777" w:rsidR="002D011C" w:rsidRPr="003F2593" w:rsidRDefault="002D011C" w:rsidP="0062774E">
            <w:pPr>
              <w:spacing w:after="6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4B96F51" w14:textId="77777777" w:rsidR="002D011C" w:rsidRPr="003F2593" w:rsidRDefault="002D011C" w:rsidP="0062774E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Zapotrzebowanie na </w:t>
            </w:r>
            <w:r w:rsidRPr="003F2593">
              <w:rPr>
                <w:rFonts w:cs="Calibri"/>
                <w:sz w:val="24"/>
                <w:szCs w:val="24"/>
              </w:rPr>
              <w:t>ciepło nowopowstałego budynku</w:t>
            </w: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8F06B2B" w14:textId="77777777" w:rsidR="002D011C" w:rsidRPr="003F2593" w:rsidRDefault="002D011C" w:rsidP="0062774E">
            <w:pPr>
              <w:spacing w:after="6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Zapotrzebowanie na ciepło </w:t>
            </w:r>
            <w:proofErr w:type="spellStart"/>
            <w:r w:rsidRPr="003F2593">
              <w:rPr>
                <w:rFonts w:cs="Calibri"/>
                <w:sz w:val="24"/>
                <w:szCs w:val="24"/>
              </w:rPr>
              <w:t>EPh+W</w:t>
            </w:r>
            <w:proofErr w:type="spellEnd"/>
            <w:r w:rsidRPr="003F2593">
              <w:rPr>
                <w:rFonts w:cs="Calibri"/>
                <w:sz w:val="24"/>
                <w:szCs w:val="24"/>
              </w:rPr>
              <w:t xml:space="preserve"> n</w:t>
            </w:r>
            <w:r>
              <w:rPr>
                <w:rFonts w:cs="Calibri"/>
                <w:sz w:val="24"/>
                <w:szCs w:val="24"/>
              </w:rPr>
              <w:t>owego budynku nie przekracza 15 </w:t>
            </w:r>
            <w:r w:rsidRPr="003F2593">
              <w:rPr>
                <w:rFonts w:cs="Calibri"/>
                <w:sz w:val="24"/>
                <w:szCs w:val="24"/>
              </w:rPr>
              <w:t>kWh/m2/rok.</w:t>
            </w:r>
          </w:p>
          <w:p w14:paraId="0A4C041A" w14:textId="77777777" w:rsidR="002D011C" w:rsidRPr="003F2593" w:rsidRDefault="002D011C" w:rsidP="0062774E">
            <w:pPr>
              <w:spacing w:after="6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 na podstawie zap</w:t>
            </w:r>
            <w:r>
              <w:rPr>
                <w:rFonts w:cs="Calibri"/>
                <w:sz w:val="24"/>
                <w:szCs w:val="24"/>
              </w:rPr>
              <w:t>isów wniosku o dofinansowanie i </w:t>
            </w:r>
            <w:r w:rsidRPr="003F2593">
              <w:rPr>
                <w:rFonts w:cs="Calibr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33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14604C2" w14:textId="77777777" w:rsidR="002D011C" w:rsidRPr="003F2593" w:rsidRDefault="002D011C" w:rsidP="0062774E">
            <w:pPr>
              <w:spacing w:after="6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2D011C" w:rsidRPr="003F2593" w14:paraId="024BC06E" w14:textId="77777777" w:rsidTr="0062774E">
        <w:trPr>
          <w:trHeight w:val="565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977D816" w14:textId="77777777" w:rsidR="002D011C" w:rsidRPr="003F2593" w:rsidRDefault="002D011C" w:rsidP="00C040A2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5A9B61D" w14:textId="77777777" w:rsidR="002D011C" w:rsidRPr="003F2593" w:rsidRDefault="002D011C" w:rsidP="002D011C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Zapotrzebowanie na </w:t>
            </w:r>
            <w:r w:rsidRPr="003F2593">
              <w:rPr>
                <w:rFonts w:cs="Calibri"/>
                <w:sz w:val="24"/>
                <w:szCs w:val="24"/>
              </w:rPr>
              <w:t>energię pierwotną nowopowstałego budynku</w:t>
            </w: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ABC1C39" w14:textId="77777777" w:rsidR="002D011C" w:rsidRPr="003F2593" w:rsidRDefault="002D011C" w:rsidP="002D011C">
            <w:pPr>
              <w:spacing w:after="6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Zapotrzebowanie na energię pierwotną, która służy ogrzaniu wody czy działaniu urządzeń AGD i innych no</w:t>
            </w:r>
            <w:r>
              <w:rPr>
                <w:rFonts w:cs="Calibri"/>
                <w:sz w:val="24"/>
                <w:szCs w:val="24"/>
              </w:rPr>
              <w:t>wego budynku nie przekracza 120 </w:t>
            </w:r>
            <w:r w:rsidRPr="003F2593">
              <w:rPr>
                <w:rFonts w:cs="Calibri"/>
                <w:sz w:val="24"/>
                <w:szCs w:val="24"/>
              </w:rPr>
              <w:t xml:space="preserve">kWh/m2/rok. </w:t>
            </w:r>
          </w:p>
          <w:p w14:paraId="7D939E8E" w14:textId="77777777" w:rsidR="002D011C" w:rsidRPr="003F2593" w:rsidRDefault="002D011C" w:rsidP="002D011C">
            <w:pPr>
              <w:spacing w:after="6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3F2593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3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336A459" w14:textId="77777777" w:rsidR="002D011C" w:rsidRPr="003F2593" w:rsidRDefault="002D011C" w:rsidP="00C040A2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2D011C" w:rsidRPr="003F2593" w14:paraId="1F3391DC" w14:textId="77777777" w:rsidTr="007F1277">
        <w:trPr>
          <w:trHeight w:val="195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1505711" w14:textId="11A7B6C0" w:rsidR="002D011C" w:rsidRPr="003F2593" w:rsidRDefault="00165F07" w:rsidP="00C040A2">
            <w:pPr>
              <w:spacing w:after="0"/>
              <w:rPr>
                <w:rFonts w:cs="Calibri"/>
                <w:sz w:val="24"/>
                <w:szCs w:val="24"/>
                <w:highlight w:val="cyan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2D011C" w:rsidRPr="003F2593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79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22913AD" w14:textId="77777777" w:rsidR="002D011C" w:rsidRPr="003F2593" w:rsidRDefault="002D011C" w:rsidP="00C040A2">
            <w:pPr>
              <w:spacing w:after="120"/>
              <w:rPr>
                <w:rFonts w:cs="Calibri"/>
                <w:sz w:val="24"/>
                <w:szCs w:val="24"/>
                <w:highlight w:val="yellow"/>
              </w:rPr>
            </w:pPr>
            <w:r w:rsidRPr="003F2593">
              <w:rPr>
                <w:rFonts w:cs="Calibri"/>
                <w:sz w:val="24"/>
                <w:szCs w:val="24"/>
              </w:rPr>
              <w:t>Dotacyjna forma wsparcia</w:t>
            </w: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CE487EC" w14:textId="77777777" w:rsidR="002D011C" w:rsidRPr="003F2593" w:rsidRDefault="002D011C" w:rsidP="00C040A2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Wsparcie w formie dotacji dla przedsięwzięć dotyczących </w:t>
            </w:r>
            <w:r w:rsidR="00EE7421">
              <w:rPr>
                <w:rFonts w:cs="Calibri"/>
                <w:sz w:val="24"/>
                <w:szCs w:val="24"/>
              </w:rPr>
              <w:t>budowy pilotażowych pasywnych</w:t>
            </w:r>
            <w:r w:rsidRPr="003F2593">
              <w:rPr>
                <w:rFonts w:cs="Calibri"/>
                <w:sz w:val="24"/>
                <w:szCs w:val="24"/>
              </w:rPr>
              <w:t xml:space="preserve"> obiektów użyteczności publicznej dotyczy projektów spełniających łącznie następujące warunki:</w:t>
            </w:r>
          </w:p>
          <w:p w14:paraId="763F4BC9" w14:textId="77777777" w:rsidR="002D011C" w:rsidRPr="003F2593" w:rsidRDefault="002D011C" w:rsidP="00C040A2">
            <w:pPr>
              <w:numPr>
                <w:ilvl w:val="0"/>
                <w:numId w:val="15"/>
              </w:numPr>
              <w:spacing w:after="60"/>
              <w:ind w:left="357" w:hanging="357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przyjęcie przez region POP zgodnego z art. 23 dyrektywy 2008/50/WE oraz egzekwowani</w:t>
            </w:r>
            <w:r>
              <w:rPr>
                <w:rFonts w:cs="Calibri"/>
                <w:sz w:val="24"/>
                <w:szCs w:val="24"/>
              </w:rPr>
              <w:t>e zapisów uchwał antysmogowej i </w:t>
            </w:r>
            <w:r w:rsidRPr="003F2593">
              <w:rPr>
                <w:rFonts w:cs="Calibri"/>
                <w:sz w:val="24"/>
                <w:szCs w:val="24"/>
              </w:rPr>
              <w:t>niewprowadzania do tych aktów zmian niekorzystnych z punktu widzenia ochrony powietrza, w szcz</w:t>
            </w:r>
            <w:r>
              <w:rPr>
                <w:rFonts w:cs="Calibri"/>
                <w:sz w:val="24"/>
                <w:szCs w:val="24"/>
              </w:rPr>
              <w:t>ególności zmian polegających na </w:t>
            </w:r>
            <w:r w:rsidRPr="003F2593">
              <w:rPr>
                <w:rFonts w:cs="Calibri"/>
                <w:sz w:val="24"/>
                <w:szCs w:val="24"/>
              </w:rPr>
              <w:t>łagodzeniu ograniczeń i zakazów w zakre</w:t>
            </w:r>
            <w:r w:rsidR="00750BB6">
              <w:rPr>
                <w:rFonts w:cs="Calibri"/>
                <w:sz w:val="24"/>
                <w:szCs w:val="24"/>
              </w:rPr>
              <w:t>sie eksploatacji instalacji lub </w:t>
            </w:r>
            <w:r w:rsidRPr="003F2593">
              <w:rPr>
                <w:rFonts w:cs="Calibri"/>
                <w:sz w:val="24"/>
                <w:szCs w:val="24"/>
              </w:rPr>
              <w:t>odroczeniu terminu wejścia w życie tych ograniczeń i zakazów,</w:t>
            </w:r>
          </w:p>
          <w:p w14:paraId="754B632A" w14:textId="53942C49" w:rsidR="002D011C" w:rsidRPr="003F2593" w:rsidRDefault="002D011C" w:rsidP="00C040A2">
            <w:pPr>
              <w:numPr>
                <w:ilvl w:val="0"/>
                <w:numId w:val="15"/>
              </w:numPr>
              <w:spacing w:after="60"/>
              <w:ind w:left="357" w:hanging="357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wskaźnik dochodów podatkowych JST (wskaźnik </w:t>
            </w:r>
            <w:proofErr w:type="spellStart"/>
            <w:r w:rsidRPr="003F2593">
              <w:rPr>
                <w:rFonts w:cs="Calibri"/>
                <w:sz w:val="24"/>
                <w:szCs w:val="24"/>
              </w:rPr>
              <w:t>Gg</w:t>
            </w:r>
            <w:proofErr w:type="spellEnd"/>
            <w:r w:rsidRPr="003F2593">
              <w:rPr>
                <w:rFonts w:cs="Calibri"/>
                <w:sz w:val="24"/>
                <w:szCs w:val="24"/>
              </w:rPr>
              <w:t xml:space="preserve"> dla inwestycji realizowanych </w:t>
            </w:r>
            <w:r w:rsidR="00774E6C">
              <w:rPr>
                <w:rFonts w:cs="Calibri"/>
                <w:sz w:val="24"/>
                <w:szCs w:val="24"/>
              </w:rPr>
              <w:t xml:space="preserve">na terenie </w:t>
            </w:r>
            <w:r w:rsidRPr="003F2593">
              <w:rPr>
                <w:rFonts w:cs="Calibri"/>
                <w:sz w:val="24"/>
                <w:szCs w:val="24"/>
              </w:rPr>
              <w:t xml:space="preserve">gminy, </w:t>
            </w:r>
            <w:proofErr w:type="spellStart"/>
            <w:r w:rsidRPr="003F2593">
              <w:rPr>
                <w:rFonts w:cs="Calibri"/>
                <w:sz w:val="24"/>
                <w:szCs w:val="24"/>
              </w:rPr>
              <w:t>Pp</w:t>
            </w:r>
            <w:proofErr w:type="spellEnd"/>
            <w:r w:rsidRPr="003F2593">
              <w:rPr>
                <w:rFonts w:cs="Calibri"/>
                <w:sz w:val="24"/>
                <w:szCs w:val="24"/>
              </w:rPr>
              <w:t xml:space="preserve"> dla</w:t>
            </w:r>
            <w:r>
              <w:rPr>
                <w:rFonts w:cs="Calibri"/>
                <w:sz w:val="24"/>
                <w:szCs w:val="24"/>
              </w:rPr>
              <w:t xml:space="preserve"> inwestycji realizowanych </w:t>
            </w:r>
            <w:r w:rsidR="00774E6C">
              <w:rPr>
                <w:rFonts w:cs="Calibri"/>
                <w:sz w:val="24"/>
                <w:szCs w:val="24"/>
              </w:rPr>
              <w:t>na terenie </w:t>
            </w:r>
            <w:r w:rsidRPr="003F2593">
              <w:rPr>
                <w:rFonts w:cs="Calibri"/>
                <w:sz w:val="24"/>
                <w:szCs w:val="24"/>
              </w:rPr>
              <w:t>powiat</w:t>
            </w:r>
            <w:r w:rsidR="00774E6C">
              <w:rPr>
                <w:rFonts w:cs="Calibri"/>
                <w:sz w:val="24"/>
                <w:szCs w:val="24"/>
              </w:rPr>
              <w:t>u</w:t>
            </w:r>
            <w:r w:rsidRPr="003F2593">
              <w:rPr>
                <w:rFonts w:cs="Calibri"/>
                <w:sz w:val="24"/>
                <w:szCs w:val="24"/>
              </w:rPr>
              <w:t>), który powinien być</w:t>
            </w:r>
            <w:r>
              <w:rPr>
                <w:rFonts w:cs="Calibri"/>
                <w:sz w:val="24"/>
                <w:szCs w:val="24"/>
              </w:rPr>
              <w:t xml:space="preserve"> n</w:t>
            </w:r>
            <w:r w:rsidR="00750BB6">
              <w:rPr>
                <w:rFonts w:cs="Calibri"/>
                <w:sz w:val="24"/>
                <w:szCs w:val="24"/>
              </w:rPr>
              <w:t>iższy od </w:t>
            </w:r>
            <w:r>
              <w:rPr>
                <w:rFonts w:cs="Calibri"/>
                <w:sz w:val="24"/>
                <w:szCs w:val="24"/>
              </w:rPr>
              <w:t>średnich wartości na </w:t>
            </w:r>
            <w:r w:rsidRPr="003F2593">
              <w:rPr>
                <w:rFonts w:cs="Calibri"/>
                <w:sz w:val="24"/>
                <w:szCs w:val="24"/>
              </w:rPr>
              <w:t xml:space="preserve">poziomie województwa. Obowiązujące wartości dochodów podatkowych dla </w:t>
            </w:r>
            <w:r w:rsidR="001639D1">
              <w:rPr>
                <w:rFonts w:cs="Calibri"/>
                <w:sz w:val="24"/>
                <w:szCs w:val="24"/>
              </w:rPr>
              <w:t>JST</w:t>
            </w:r>
            <w:r w:rsidR="001639D1" w:rsidRPr="003F2593">
              <w:rPr>
                <w:rFonts w:cs="Calibri"/>
                <w:sz w:val="24"/>
                <w:szCs w:val="24"/>
              </w:rPr>
              <w:t xml:space="preserve"> </w:t>
            </w:r>
            <w:r w:rsidRPr="003F2593">
              <w:rPr>
                <w:rFonts w:cs="Calibri"/>
                <w:sz w:val="24"/>
                <w:szCs w:val="24"/>
              </w:rPr>
              <w:t xml:space="preserve">zostaną określone w </w:t>
            </w:r>
            <w:r w:rsidRPr="003F2593">
              <w:rPr>
                <w:rFonts w:cs="Calibri"/>
                <w:i/>
                <w:sz w:val="24"/>
                <w:szCs w:val="24"/>
              </w:rPr>
              <w:t>Regulaminie wyboru projektów.</w:t>
            </w:r>
          </w:p>
          <w:p w14:paraId="682839EB" w14:textId="77777777" w:rsidR="002D011C" w:rsidRPr="003F2593" w:rsidRDefault="002D011C" w:rsidP="00C040A2">
            <w:pPr>
              <w:spacing w:after="0"/>
              <w:rPr>
                <w:rFonts w:cs="Calibri"/>
                <w:sz w:val="24"/>
                <w:szCs w:val="24"/>
                <w:highlight w:val="yellow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3F2593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3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A42C95B" w14:textId="77777777" w:rsidR="002D011C" w:rsidRPr="003F2593" w:rsidRDefault="002D011C" w:rsidP="00C040A2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2D011C" w:rsidRPr="003F2593" w14:paraId="3E27789B" w14:textId="77777777" w:rsidTr="0062774E">
        <w:trPr>
          <w:trHeight w:val="565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86F6AAF" w14:textId="7673CDC6" w:rsidR="002D011C" w:rsidRPr="003F2593" w:rsidRDefault="00165F07" w:rsidP="00C040A2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2D011C" w:rsidRPr="003F2593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79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55C732D" w14:textId="77777777" w:rsidR="002D011C" w:rsidRPr="003F2593" w:rsidRDefault="002D011C" w:rsidP="00C040A2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Zastosowane urządzenia </w:t>
            </w:r>
            <w:r w:rsidRPr="003F2593">
              <w:rPr>
                <w:rFonts w:cs="Calibri"/>
                <w:sz w:val="24"/>
                <w:szCs w:val="24"/>
              </w:rPr>
              <w:br/>
              <w:t>do ogrzewania</w:t>
            </w: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6BB3048" w14:textId="77777777" w:rsidR="002D011C" w:rsidRPr="003F2593" w:rsidRDefault="002D011C" w:rsidP="00546D4F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Urządzenia do ogrzewania charakteryzują się obowiązującym od końca 2020 r. minimalnym poziomem efektywności energetycznej i normami emisji zanieczyszczeń, które zostały określone w środkach wykonawczych do dyrektywy 2009/125</w:t>
            </w:r>
            <w:r>
              <w:rPr>
                <w:rFonts w:cs="Calibri"/>
                <w:sz w:val="24"/>
                <w:szCs w:val="24"/>
              </w:rPr>
              <w:t>/WE z dnia 21 października 2009 </w:t>
            </w:r>
            <w:r w:rsidRPr="003F2593">
              <w:rPr>
                <w:rFonts w:cs="Calibri"/>
                <w:sz w:val="24"/>
                <w:szCs w:val="24"/>
              </w:rPr>
              <w:t>r. ustanawiającej ogólne zasady ustalania wymo</w:t>
            </w:r>
            <w:r w:rsidR="00750BB6">
              <w:rPr>
                <w:rFonts w:cs="Calibri"/>
                <w:sz w:val="24"/>
                <w:szCs w:val="24"/>
              </w:rPr>
              <w:t xml:space="preserve">gów dotyczących </w:t>
            </w:r>
            <w:proofErr w:type="spellStart"/>
            <w:r w:rsidR="00750BB6">
              <w:rPr>
                <w:rFonts w:cs="Calibri"/>
                <w:sz w:val="24"/>
                <w:szCs w:val="24"/>
              </w:rPr>
              <w:t>ekoprojektu</w:t>
            </w:r>
            <w:proofErr w:type="spellEnd"/>
            <w:r w:rsidR="00750BB6">
              <w:rPr>
                <w:rFonts w:cs="Calibri"/>
                <w:sz w:val="24"/>
                <w:szCs w:val="24"/>
              </w:rPr>
              <w:t xml:space="preserve"> dla </w:t>
            </w:r>
            <w:r w:rsidRPr="003F2593">
              <w:rPr>
                <w:rFonts w:cs="Calibri"/>
                <w:sz w:val="24"/>
                <w:szCs w:val="24"/>
              </w:rPr>
              <w:t>produktów związanych z energią.</w:t>
            </w:r>
          </w:p>
          <w:p w14:paraId="16381712" w14:textId="77777777" w:rsidR="002D011C" w:rsidRPr="003F2593" w:rsidRDefault="002D011C" w:rsidP="00C040A2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3F2593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3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0D9CA03" w14:textId="77777777" w:rsidR="002D011C" w:rsidRPr="003F2593" w:rsidRDefault="002D011C" w:rsidP="00C040A2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2D011C" w:rsidRPr="003F2593" w14:paraId="69D704F6" w14:textId="77777777" w:rsidTr="0062774E">
        <w:trPr>
          <w:trHeight w:val="227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B4AAFE6" w14:textId="53AA1C4A" w:rsidR="002D011C" w:rsidRPr="003F2593" w:rsidRDefault="00165F07" w:rsidP="00C040A2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2D011C" w:rsidRPr="003F2593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79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B4AC479" w14:textId="77777777" w:rsidR="002D011C" w:rsidRPr="003F2593" w:rsidRDefault="002D011C" w:rsidP="00C040A2">
            <w:pPr>
              <w:autoSpaceDE w:val="0"/>
              <w:autoSpaceDN w:val="0"/>
              <w:adjustRightInd w:val="0"/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Zastosowanie rozwiązań  </w:t>
            </w:r>
            <w:r w:rsidRPr="003F2593">
              <w:rPr>
                <w:rFonts w:cs="Calibri"/>
                <w:sz w:val="24"/>
                <w:szCs w:val="24"/>
              </w:rPr>
              <w:br/>
              <w:t>w zakresie obiegu cyrkulacyjnego</w:t>
            </w: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E603F76" w14:textId="77777777" w:rsidR="002D011C" w:rsidRPr="003F2593" w:rsidRDefault="002D011C" w:rsidP="007F12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 xml:space="preserve">We wszystkich projektach, w których jest to zasadne i możliwe, zastosowane zostaną rozwiązania w </w:t>
            </w:r>
            <w:r>
              <w:rPr>
                <w:rFonts w:cs="Calibri"/>
                <w:sz w:val="24"/>
                <w:szCs w:val="24"/>
              </w:rPr>
              <w:t>zakresie obiegu cyrkularnego (w </w:t>
            </w:r>
            <w:r w:rsidRPr="003F2593">
              <w:rPr>
                <w:rFonts w:cs="Calibri"/>
                <w:sz w:val="24"/>
                <w:szCs w:val="24"/>
              </w:rPr>
              <w:t>tym efektywności energetycznej i użycia energii ze źródeł odnawialnych, wykorzystanie materiałów pochodzących z odzysku materiałów i recyklingu), jak również el</w:t>
            </w:r>
            <w:r>
              <w:rPr>
                <w:rFonts w:cs="Calibri"/>
                <w:sz w:val="24"/>
                <w:szCs w:val="24"/>
              </w:rPr>
              <w:t>ementy sprzyjające adaptacji do </w:t>
            </w:r>
            <w:r w:rsidRPr="003F2593">
              <w:rPr>
                <w:rFonts w:cs="Calibri"/>
                <w:sz w:val="24"/>
                <w:szCs w:val="24"/>
              </w:rPr>
              <w:t>zmiany klimatu i</w:t>
            </w:r>
            <w:r w:rsidR="00546D4F">
              <w:rPr>
                <w:rFonts w:cs="Calibri"/>
                <w:sz w:val="24"/>
                <w:szCs w:val="24"/>
              </w:rPr>
              <w:t> </w:t>
            </w:r>
            <w:r w:rsidRPr="003F2593">
              <w:rPr>
                <w:rFonts w:cs="Calibri"/>
                <w:sz w:val="24"/>
                <w:szCs w:val="24"/>
              </w:rPr>
              <w:t>łagodzeniu jej sku</w:t>
            </w:r>
            <w:r>
              <w:rPr>
                <w:rFonts w:cs="Calibri"/>
                <w:sz w:val="24"/>
                <w:szCs w:val="24"/>
              </w:rPr>
              <w:t>tków (w szczególności zielona i </w:t>
            </w:r>
            <w:r w:rsidRPr="003F2593">
              <w:rPr>
                <w:rFonts w:cs="Calibri"/>
                <w:sz w:val="24"/>
                <w:szCs w:val="24"/>
              </w:rPr>
              <w:t>niebieska infrastruktura, efektywne wykorzystanie zasobów wodnych).</w:t>
            </w:r>
          </w:p>
          <w:p w14:paraId="1D6F3BC1" w14:textId="77777777" w:rsidR="002D011C" w:rsidRPr="003F2593" w:rsidRDefault="002D011C" w:rsidP="00C040A2">
            <w:pPr>
              <w:spacing w:after="12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weryfikowane</w:t>
            </w:r>
            <w:r>
              <w:rPr>
                <w:rFonts w:cs="Calibri"/>
                <w:sz w:val="24"/>
                <w:szCs w:val="24"/>
              </w:rPr>
              <w:t xml:space="preserve"> na podstawie zapisów wniosku o </w:t>
            </w:r>
            <w:r w:rsidRPr="003F2593">
              <w:rPr>
                <w:rFonts w:cs="Calibr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3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F542332" w14:textId="77777777" w:rsidR="002D011C" w:rsidRPr="003F2593" w:rsidRDefault="002D011C" w:rsidP="00C040A2">
            <w:pPr>
              <w:spacing w:after="0"/>
              <w:rPr>
                <w:rFonts w:cs="Calibri"/>
                <w:sz w:val="24"/>
                <w:szCs w:val="24"/>
              </w:rPr>
            </w:pPr>
            <w:r w:rsidRPr="003F2593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</w:tbl>
    <w:p w14:paraId="78E63C5D" w14:textId="77777777" w:rsidR="00770CED" w:rsidRPr="00102291" w:rsidRDefault="00770CED" w:rsidP="00B4426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855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1"/>
        <w:gridCol w:w="2593"/>
        <w:gridCol w:w="7796"/>
        <w:gridCol w:w="2693"/>
        <w:gridCol w:w="992"/>
        <w:gridCol w:w="1320"/>
      </w:tblGrid>
      <w:tr w:rsidR="00474146" w:rsidRPr="00102291" w14:paraId="1AFA5387" w14:textId="77777777" w:rsidTr="00C040A2">
        <w:trPr>
          <w:trHeight w:val="280"/>
          <w:tblHeader/>
          <w:jc w:val="center"/>
        </w:trPr>
        <w:tc>
          <w:tcPr>
            <w:tcW w:w="15855" w:type="dxa"/>
            <w:gridSpan w:val="6"/>
            <w:shd w:val="clear" w:color="auto" w:fill="D9D9D9"/>
            <w:vAlign w:val="center"/>
          </w:tcPr>
          <w:p w14:paraId="33A6A450" w14:textId="77777777" w:rsidR="00474146" w:rsidRPr="00102291" w:rsidRDefault="00474146" w:rsidP="00C040A2">
            <w:pPr>
              <w:spacing w:after="0"/>
              <w:ind w:right="-108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lastRenderedPageBreak/>
              <w:t>Kryteria merytoryczne szczegółowe (punktowane)</w:t>
            </w:r>
            <w:r w:rsidR="0071515C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71515C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2D011C" w:rsidRPr="00102291" w14:paraId="3D23E53D" w14:textId="77777777" w:rsidTr="0062774E">
        <w:trPr>
          <w:trHeight w:val="272"/>
          <w:tblHeader/>
          <w:jc w:val="center"/>
        </w:trPr>
        <w:tc>
          <w:tcPr>
            <w:tcW w:w="461" w:type="dxa"/>
            <w:shd w:val="clear" w:color="auto" w:fill="D9D9D9"/>
            <w:vAlign w:val="center"/>
          </w:tcPr>
          <w:p w14:paraId="106319F1" w14:textId="77777777" w:rsidR="002D011C" w:rsidRPr="00102291" w:rsidRDefault="002D011C" w:rsidP="00C040A2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593" w:type="dxa"/>
            <w:shd w:val="clear" w:color="auto" w:fill="D9D9D9"/>
            <w:vAlign w:val="center"/>
          </w:tcPr>
          <w:p w14:paraId="44E6F95C" w14:textId="77777777" w:rsidR="002D011C" w:rsidRPr="00102291" w:rsidRDefault="002D011C" w:rsidP="00C040A2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6BF90AD9" w14:textId="77777777" w:rsidR="002D011C" w:rsidRPr="00102291" w:rsidRDefault="002D011C" w:rsidP="00C040A2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C220B29" w14:textId="77777777" w:rsidR="002D011C" w:rsidRPr="00102291" w:rsidRDefault="002D011C" w:rsidP="00C040A2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1130620" w14:textId="77777777" w:rsidR="002D011C" w:rsidRPr="00102291" w:rsidRDefault="002D011C" w:rsidP="00C040A2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1320" w:type="dxa"/>
            <w:shd w:val="clear" w:color="auto" w:fill="D9D9D9"/>
            <w:vAlign w:val="center"/>
          </w:tcPr>
          <w:p w14:paraId="61DED87C" w14:textId="77777777" w:rsidR="002D011C" w:rsidRDefault="002D011C" w:rsidP="00C040A2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2D011C" w:rsidRPr="00102291" w14:paraId="4B495A38" w14:textId="77777777" w:rsidTr="0062774E">
        <w:trPr>
          <w:trHeight w:val="322"/>
          <w:tblHeader/>
          <w:jc w:val="center"/>
        </w:trPr>
        <w:tc>
          <w:tcPr>
            <w:tcW w:w="461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51E26FC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59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0CA5283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CCC3193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0096A0E9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DA7A937" w14:textId="77777777" w:rsidR="002D011C" w:rsidRPr="00C040A2" w:rsidRDefault="002D011C" w:rsidP="00C040A2">
            <w:pPr>
              <w:spacing w:after="0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2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4138105" w14:textId="77777777" w:rsidR="002D011C" w:rsidRPr="00C040A2" w:rsidRDefault="002D011C" w:rsidP="00C040A2">
            <w:pPr>
              <w:suppressAutoHyphens/>
              <w:spacing w:after="0" w:line="240" w:lineRule="auto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C040A2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2D011C" w:rsidRPr="00102291" w14:paraId="3C2732EF" w14:textId="77777777" w:rsidTr="0062774E">
        <w:trPr>
          <w:trHeight w:val="658"/>
          <w:jc w:val="center"/>
        </w:trPr>
        <w:tc>
          <w:tcPr>
            <w:tcW w:w="46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816FDC8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1.</w:t>
            </w:r>
          </w:p>
        </w:tc>
        <w:tc>
          <w:tcPr>
            <w:tcW w:w="25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512C551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Wykorzystanie odnawialnych źródeł energii (OZE)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C2857DE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</w:t>
            </w:r>
            <w:r>
              <w:rPr>
                <w:sz w:val="24"/>
                <w:szCs w:val="24"/>
              </w:rPr>
              <w:t>wane będą projekty, w których w </w:t>
            </w:r>
            <w:r w:rsidRPr="00102291">
              <w:rPr>
                <w:sz w:val="24"/>
                <w:szCs w:val="24"/>
              </w:rPr>
              <w:t>nowopowstałym budynku</w:t>
            </w:r>
            <w:r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zastosowane będą urządzenia wykorzystują</w:t>
            </w:r>
            <w:r w:rsidR="00750BB6">
              <w:rPr>
                <w:sz w:val="24"/>
                <w:szCs w:val="24"/>
              </w:rPr>
              <w:t>ce odnawialne źródła energii na </w:t>
            </w:r>
            <w:r w:rsidRPr="00102291">
              <w:rPr>
                <w:sz w:val="24"/>
                <w:szCs w:val="24"/>
              </w:rPr>
              <w:t>cele związane z ogrzewaniem / chłodzeniem, przygotowaniem CWU, oświetleniem oraz energią niezbędną do zasilania urządzeń pomocniczych. Projekt obejmuje:</w:t>
            </w:r>
          </w:p>
          <w:p w14:paraId="72BFB643" w14:textId="77777777" w:rsidR="002D011C" w:rsidRPr="00102291" w:rsidRDefault="002D011C" w:rsidP="00C040A2">
            <w:pPr>
              <w:spacing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3 pkt – </w:t>
            </w:r>
            <w:r w:rsidRPr="00102291">
              <w:rPr>
                <w:sz w:val="24"/>
                <w:szCs w:val="24"/>
              </w:rPr>
              <w:t>zastosowanie OZE jako źródła ciepła / chłodu</w:t>
            </w:r>
            <w:r>
              <w:rPr>
                <w:sz w:val="24"/>
                <w:szCs w:val="24"/>
              </w:rPr>
              <w:t>,</w:t>
            </w:r>
          </w:p>
          <w:p w14:paraId="3FC027A5" w14:textId="77777777" w:rsidR="002D011C" w:rsidRPr="00102291" w:rsidRDefault="002D011C" w:rsidP="00C040A2">
            <w:pPr>
              <w:spacing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2 pkt – </w:t>
            </w:r>
            <w:r w:rsidRPr="00102291">
              <w:rPr>
                <w:sz w:val="24"/>
                <w:szCs w:val="24"/>
              </w:rPr>
              <w:t>zastosowanie OZE w instalacji do podgrzania wody (CWU)</w:t>
            </w:r>
            <w:r>
              <w:rPr>
                <w:sz w:val="24"/>
                <w:szCs w:val="24"/>
              </w:rPr>
              <w:t>,</w:t>
            </w:r>
          </w:p>
          <w:p w14:paraId="49BDAFCB" w14:textId="77777777" w:rsidR="002D011C" w:rsidRPr="00102291" w:rsidRDefault="002D011C" w:rsidP="00C040A2">
            <w:pPr>
              <w:spacing w:after="6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1 pkt – </w:t>
            </w:r>
            <w:r w:rsidRPr="00102291">
              <w:rPr>
                <w:sz w:val="24"/>
                <w:szCs w:val="24"/>
              </w:rPr>
              <w:t>zastosowanie OZE jako źródła wytwarzania energii elektrycznej</w:t>
            </w:r>
            <w:r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(instalacja fotowoltaiczna)</w:t>
            </w:r>
            <w:r>
              <w:rPr>
                <w:sz w:val="24"/>
                <w:szCs w:val="24"/>
              </w:rPr>
              <w:t>,</w:t>
            </w:r>
          </w:p>
          <w:p w14:paraId="0D0DEA32" w14:textId="77777777" w:rsidR="002D011C" w:rsidRPr="00102291" w:rsidRDefault="002D011C" w:rsidP="00C040A2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0 pkt – </w:t>
            </w:r>
            <w:r w:rsidRPr="00102291">
              <w:rPr>
                <w:sz w:val="24"/>
                <w:szCs w:val="24"/>
              </w:rPr>
              <w:t>nie przewiduje zastosowania OZE.</w:t>
            </w:r>
          </w:p>
          <w:p w14:paraId="69DE45C5" w14:textId="77777777" w:rsidR="002D011C" w:rsidRPr="00102291" w:rsidRDefault="002D011C" w:rsidP="00C040A2">
            <w:pPr>
              <w:spacing w:before="4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Punkty się sumują.</w:t>
            </w:r>
          </w:p>
          <w:p w14:paraId="0F278CF5" w14:textId="77777777" w:rsidR="002D011C" w:rsidRPr="00102291" w:rsidRDefault="002D011C" w:rsidP="00C040A2">
            <w:pPr>
              <w:spacing w:before="40" w:after="12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</w:rPr>
              <w:t>Kryterium weryfikowane na podstawie zapisów wniosku o dofinansowanie i</w:t>
            </w:r>
            <w:r w:rsidR="007F1277">
              <w:rPr>
                <w:rFonts w:cs="Calibri"/>
                <w:sz w:val="24"/>
                <w:szCs w:val="24"/>
              </w:rPr>
              <w:t> </w:t>
            </w:r>
            <w:r w:rsidRPr="00102291">
              <w:rPr>
                <w:rFonts w:cs="Calibr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B57462D" w14:textId="77777777" w:rsidR="002D011C" w:rsidRPr="000F2E51" w:rsidRDefault="002D011C" w:rsidP="00C040A2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E2C2EDF" w14:textId="77777777" w:rsidR="002D011C" w:rsidRPr="000F2E5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00F0B09" w14:textId="77777777" w:rsidR="002D011C" w:rsidRPr="00102291" w:rsidRDefault="002D011C" w:rsidP="00C040A2">
            <w:pPr>
              <w:spacing w:after="0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0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6 pkt</w:t>
            </w:r>
          </w:p>
        </w:tc>
      </w:tr>
      <w:tr w:rsidR="002D011C" w:rsidRPr="00102291" w14:paraId="7A692645" w14:textId="77777777" w:rsidTr="0062774E">
        <w:trPr>
          <w:trHeight w:val="400"/>
          <w:jc w:val="center"/>
        </w:trPr>
        <w:tc>
          <w:tcPr>
            <w:tcW w:w="46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6D9CC6C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2.</w:t>
            </w:r>
          </w:p>
        </w:tc>
        <w:tc>
          <w:tcPr>
            <w:tcW w:w="25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C841DA8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Rozwiązania techniczne zaplanowane w projekcie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3728860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będą projekty, w których zastosowano efektywne rozwiązania techniczne oraz systemy zarządzania zużyciem energii w budynku. Punktowane będą projekty obejmujące:</w:t>
            </w:r>
          </w:p>
          <w:p w14:paraId="3BE6BC9E" w14:textId="77777777" w:rsidR="002D011C" w:rsidRPr="00102291" w:rsidRDefault="002D011C" w:rsidP="00C040A2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urządzenia zac</w:t>
            </w:r>
            <w:r>
              <w:rPr>
                <w:sz w:val="24"/>
                <w:szCs w:val="24"/>
              </w:rPr>
              <w:t>ieniające i system chłodzenia w </w:t>
            </w:r>
            <w:r w:rsidR="00750BB6">
              <w:rPr>
                <w:sz w:val="24"/>
                <w:szCs w:val="24"/>
              </w:rPr>
              <w:t>porze letniej (nie </w:t>
            </w:r>
            <w:r w:rsidRPr="00102291">
              <w:rPr>
                <w:sz w:val="24"/>
                <w:szCs w:val="24"/>
              </w:rPr>
              <w:t>dotyczy zieleni izolacyjnej),</w:t>
            </w:r>
          </w:p>
          <w:p w14:paraId="1DDEC8E6" w14:textId="77777777" w:rsidR="002D011C" w:rsidRPr="00102291" w:rsidRDefault="002D011C" w:rsidP="00C040A2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powiązanie źródła ciepła (np. gruntowej pompy ciepła lub urządzeń</w:t>
            </w:r>
            <w:r>
              <w:rPr>
                <w:sz w:val="24"/>
                <w:szCs w:val="24"/>
              </w:rPr>
              <w:t xml:space="preserve"> odzysku ciepła z wentylacji) z </w:t>
            </w:r>
            <w:r w:rsidRPr="00102291">
              <w:rPr>
                <w:sz w:val="24"/>
                <w:szCs w:val="24"/>
              </w:rPr>
              <w:t>odnawialnym źródłem energii elektrycznej,</w:t>
            </w:r>
          </w:p>
          <w:p w14:paraId="06CDEEAF" w14:textId="77777777" w:rsidR="002D011C" w:rsidRPr="00102291" w:rsidRDefault="002D011C" w:rsidP="00C040A2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 xml:space="preserve">1 pkt – urządzenia kogeneracyjne lub </w:t>
            </w:r>
            <w:proofErr w:type="spellStart"/>
            <w:r w:rsidRPr="00102291">
              <w:rPr>
                <w:sz w:val="24"/>
                <w:szCs w:val="24"/>
              </w:rPr>
              <w:t>trigeneracyjne</w:t>
            </w:r>
            <w:proofErr w:type="spellEnd"/>
            <w:r w:rsidRPr="00102291">
              <w:rPr>
                <w:sz w:val="24"/>
                <w:szCs w:val="24"/>
              </w:rPr>
              <w:t>,</w:t>
            </w:r>
          </w:p>
          <w:p w14:paraId="254A5BDC" w14:textId="77777777" w:rsidR="002D011C" w:rsidRPr="00102291" w:rsidRDefault="002D011C" w:rsidP="00C040A2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automa</w:t>
            </w:r>
            <w:r>
              <w:rPr>
                <w:sz w:val="24"/>
                <w:szCs w:val="24"/>
              </w:rPr>
              <w:t>tyczne sterowanie temperaturą w </w:t>
            </w:r>
            <w:r w:rsidRPr="00102291">
              <w:rPr>
                <w:sz w:val="24"/>
                <w:szCs w:val="24"/>
              </w:rPr>
              <w:t>poszczególnych pomieszczeniach (sektorach budynku), w tym np. sygnalizacja otwarcia okien i</w:t>
            </w:r>
            <w:r w:rsidR="007F1277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drzwi zewnętrznych, sterowanie żaluzjami, podnoszenie / obniżanie temperatury, krotności wymian powietrza itd.</w:t>
            </w:r>
            <w:r>
              <w:rPr>
                <w:sz w:val="24"/>
                <w:szCs w:val="24"/>
              </w:rPr>
              <w:t>,</w:t>
            </w:r>
          </w:p>
          <w:p w14:paraId="30B2C7D0" w14:textId="77777777" w:rsidR="002D011C" w:rsidRPr="00102291" w:rsidRDefault="002D011C" w:rsidP="00C040A2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monitorow</w:t>
            </w:r>
            <w:r>
              <w:rPr>
                <w:sz w:val="24"/>
                <w:szCs w:val="24"/>
              </w:rPr>
              <w:t>anie zużycia energii cieplnej i </w:t>
            </w:r>
            <w:r w:rsidRPr="00102291">
              <w:rPr>
                <w:sz w:val="24"/>
                <w:szCs w:val="24"/>
              </w:rPr>
              <w:t>elektrycznej w czasie rzeczywistym i prezentacja wyników na stronie internetowej,</w:t>
            </w:r>
          </w:p>
          <w:p w14:paraId="55A83594" w14:textId="77777777" w:rsidR="002D011C" w:rsidRDefault="002D011C" w:rsidP="00C040A2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zastosowanie energooszczędnego oświetlenia - wyłącznie źródeł światła o klasie A++ oraz wyposażonych w gwint E (według PN- E-2500</w:t>
            </w:r>
            <w:r w:rsidR="00750BB6">
              <w:rPr>
                <w:sz w:val="24"/>
                <w:szCs w:val="24"/>
              </w:rPr>
              <w:t>), G, MR </w:t>
            </w:r>
            <w:r w:rsidRPr="00102291">
              <w:rPr>
                <w:sz w:val="24"/>
                <w:szCs w:val="24"/>
              </w:rPr>
              <w:t>lub o innym trzonku (systemie moco</w:t>
            </w:r>
            <w:r w:rsidR="00750BB6">
              <w:rPr>
                <w:sz w:val="24"/>
                <w:szCs w:val="24"/>
              </w:rPr>
              <w:t>wania) powszechnie dostępnym na </w:t>
            </w:r>
            <w:r w:rsidRPr="00102291">
              <w:rPr>
                <w:sz w:val="24"/>
                <w:szCs w:val="24"/>
              </w:rPr>
              <w:t>rynku</w:t>
            </w:r>
            <w:r>
              <w:rPr>
                <w:sz w:val="24"/>
                <w:szCs w:val="24"/>
              </w:rPr>
              <w:t>,</w:t>
            </w:r>
          </w:p>
          <w:p w14:paraId="311C3F64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 pkt – brak zastosowań technicznych.</w:t>
            </w:r>
          </w:p>
          <w:p w14:paraId="23B8A3E4" w14:textId="77777777" w:rsidR="002D011C" w:rsidRPr="00102291" w:rsidRDefault="002D011C" w:rsidP="00C040A2">
            <w:pPr>
              <w:spacing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Punkty się sumują.</w:t>
            </w:r>
          </w:p>
          <w:p w14:paraId="7D741D05" w14:textId="77777777" w:rsidR="002D011C" w:rsidRPr="00102291" w:rsidRDefault="002D011C" w:rsidP="00C040A2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</w:rPr>
              <w:t>Kryterium weryfikowane na podstawie zapisów wniosku o dofinansowanie i</w:t>
            </w:r>
            <w:r w:rsidR="007F1277">
              <w:rPr>
                <w:rFonts w:cs="Calibri"/>
                <w:sz w:val="24"/>
                <w:szCs w:val="24"/>
              </w:rPr>
              <w:t> </w:t>
            </w:r>
            <w:r w:rsidRPr="00102291">
              <w:rPr>
                <w:rFonts w:cs="Calibr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A8A35AF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premiujące, rozstrzygające nr 2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33A77EE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517BAE2" w14:textId="77777777" w:rsidR="002D011C" w:rsidRPr="00102291" w:rsidRDefault="002D011C" w:rsidP="00C040A2">
            <w:pPr>
              <w:suppressAutoHyphens/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 – 6 pkt</w:t>
            </w:r>
          </w:p>
        </w:tc>
      </w:tr>
      <w:tr w:rsidR="002D011C" w:rsidRPr="00102291" w14:paraId="108B1DBF" w14:textId="77777777" w:rsidTr="0062774E">
        <w:trPr>
          <w:trHeight w:val="1361"/>
          <w:jc w:val="center"/>
        </w:trPr>
        <w:tc>
          <w:tcPr>
            <w:tcW w:w="46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EEE31C8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3.</w:t>
            </w:r>
          </w:p>
        </w:tc>
        <w:tc>
          <w:tcPr>
            <w:tcW w:w="25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2F8A44B" w14:textId="77777777" w:rsidR="002D011C" w:rsidRPr="00102291" w:rsidRDefault="0062774E" w:rsidP="00C040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Zaplanowana w </w:t>
            </w:r>
            <w:r w:rsidR="002D011C" w:rsidRPr="00102291">
              <w:rPr>
                <w:sz w:val="24"/>
                <w:szCs w:val="24"/>
              </w:rPr>
              <w:t>projekcie zwartość bryły budynku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7C39489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Zwartość bryły budynku mierzona jest współczynnikiem kształtu budynku A/V, który stanowi iloraz:</w:t>
            </w:r>
          </w:p>
          <w:p w14:paraId="45260398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A - pola powierzchni wszystkich przegród, oddzielających część ogrzewaną budynku od powietrza zewnętrznego, gruntu i przyległych pomieszczeń nie</w:t>
            </w:r>
            <w:r w:rsidR="00750BB6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ogrzewanych, liczona po obrysie zewnętrznym [m</w:t>
            </w:r>
            <w:r w:rsidRPr="0045067D">
              <w:rPr>
                <w:sz w:val="24"/>
                <w:szCs w:val="24"/>
                <w:vertAlign w:val="superscript"/>
              </w:rPr>
              <w:t>2</w:t>
            </w:r>
            <w:r w:rsidRPr="00102291">
              <w:rPr>
                <w:sz w:val="24"/>
                <w:szCs w:val="24"/>
              </w:rPr>
              <w:t>],</w:t>
            </w:r>
          </w:p>
          <w:p w14:paraId="5E64B50F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V – kubatury ogrzewanej części budynku, pomniejszonej o podcienie, balkony, loggie, galerie itp. liczona po obrysie budynku [m</w:t>
            </w:r>
            <w:r w:rsidRPr="0045067D">
              <w:rPr>
                <w:sz w:val="24"/>
                <w:szCs w:val="24"/>
                <w:vertAlign w:val="superscript"/>
              </w:rPr>
              <w:t>3</w:t>
            </w:r>
            <w:r w:rsidRPr="00102291">
              <w:rPr>
                <w:sz w:val="24"/>
                <w:szCs w:val="24"/>
              </w:rPr>
              <w:t>].</w:t>
            </w:r>
          </w:p>
          <w:p w14:paraId="5882EE4B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Punkty przyznawane są w zależności od uzyskanej wartości wskaźnika</w:t>
            </w:r>
          </w:p>
          <w:p w14:paraId="31FC9807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A/V:</w:t>
            </w:r>
            <w:r w:rsidRPr="00102291">
              <w:rPr>
                <w:sz w:val="24"/>
                <w:szCs w:val="24"/>
              </w:rPr>
              <w:cr/>
              <w:t>3 pkt – A/V ≤ 0,75</w:t>
            </w:r>
            <w:r>
              <w:rPr>
                <w:sz w:val="24"/>
                <w:szCs w:val="24"/>
              </w:rPr>
              <w:t>,</w:t>
            </w:r>
            <w:r w:rsidRPr="00102291">
              <w:rPr>
                <w:sz w:val="24"/>
                <w:szCs w:val="24"/>
              </w:rPr>
              <w:t xml:space="preserve"> </w:t>
            </w:r>
          </w:p>
          <w:p w14:paraId="426103C8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 pkt – 0,75 &lt; A/V ≤ 1</w:t>
            </w:r>
            <w:r>
              <w:rPr>
                <w:sz w:val="24"/>
                <w:szCs w:val="24"/>
              </w:rPr>
              <w:t>,</w:t>
            </w:r>
          </w:p>
          <w:p w14:paraId="1EDAF530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1&lt; A/V ≤ 1,25</w:t>
            </w:r>
            <w:r>
              <w:rPr>
                <w:sz w:val="24"/>
                <w:szCs w:val="24"/>
              </w:rPr>
              <w:t>,</w:t>
            </w:r>
          </w:p>
          <w:p w14:paraId="50FCEAA2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 pkt – A/V &gt; 1,25</w:t>
            </w:r>
            <w:r>
              <w:rPr>
                <w:sz w:val="24"/>
                <w:szCs w:val="24"/>
              </w:rPr>
              <w:t>.</w:t>
            </w:r>
          </w:p>
          <w:p w14:paraId="11C22B89" w14:textId="77777777" w:rsidR="002D011C" w:rsidRPr="00102291" w:rsidRDefault="002D011C" w:rsidP="002D011C">
            <w:pPr>
              <w:spacing w:before="60" w:after="6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zapisów wniosku o dofinansowanie i</w:t>
            </w:r>
            <w:r w:rsidR="007F1277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10CE2B6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premiujące, rozstrzygające nr 1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66245F2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32228FC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3 pkt</w:t>
            </w:r>
          </w:p>
        </w:tc>
      </w:tr>
      <w:tr w:rsidR="002D011C" w:rsidRPr="00102291" w14:paraId="140DC55F" w14:textId="77777777" w:rsidTr="0062774E">
        <w:trPr>
          <w:trHeight w:val="375"/>
          <w:jc w:val="center"/>
        </w:trPr>
        <w:tc>
          <w:tcPr>
            <w:tcW w:w="46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400E5D4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4.</w:t>
            </w:r>
          </w:p>
        </w:tc>
        <w:tc>
          <w:tcPr>
            <w:tcW w:w="25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17DCDC1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Rozpowszechnianie wiedzy </w:t>
            </w:r>
            <w:r>
              <w:rPr>
                <w:sz w:val="24"/>
                <w:szCs w:val="24"/>
              </w:rPr>
              <w:br/>
            </w:r>
            <w:r w:rsidRPr="00102291">
              <w:rPr>
                <w:sz w:val="24"/>
                <w:szCs w:val="24"/>
              </w:rPr>
              <w:t xml:space="preserve">o budownictwie energooszczędnym </w:t>
            </w:r>
            <w:r>
              <w:rPr>
                <w:sz w:val="24"/>
                <w:szCs w:val="24"/>
              </w:rPr>
              <w:br/>
            </w:r>
            <w:r w:rsidRPr="00102291">
              <w:rPr>
                <w:sz w:val="24"/>
                <w:szCs w:val="24"/>
              </w:rPr>
              <w:t>i pasywnym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24B59DB" w14:textId="77777777" w:rsidR="002D011C" w:rsidRPr="00102291" w:rsidRDefault="002D011C" w:rsidP="00C040A2">
            <w:pPr>
              <w:pStyle w:val="Akapitzlist"/>
              <w:snapToGrid w:val="0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W ramach kryterium będzie oceniane czy elementem projektu będą działania z</w:t>
            </w:r>
            <w:r w:rsidR="007F1277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zakresu edukacji ekologicznej mające na celu upowszechnianie wiedzy na temat budownictwa energooszczędnego, w tym pasywnego. Punktowane będą projekty obejmujące następujące formy działań edukacyjnych:</w:t>
            </w:r>
          </w:p>
          <w:p w14:paraId="1FC2DA09" w14:textId="77777777" w:rsidR="002D011C" w:rsidRPr="00102291" w:rsidRDefault="002D011C" w:rsidP="00C040A2">
            <w:pPr>
              <w:pStyle w:val="Akapitzlist"/>
              <w:numPr>
                <w:ilvl w:val="0"/>
                <w:numId w:val="3"/>
              </w:numPr>
              <w:spacing w:before="40" w:after="120"/>
              <w:ind w:left="714" w:hanging="357"/>
              <w:contextualSpacing w:val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otwarte konferencje lub prelekcje;</w:t>
            </w:r>
          </w:p>
          <w:p w14:paraId="11335CF2" w14:textId="77777777" w:rsidR="002D011C" w:rsidRPr="00864E9B" w:rsidRDefault="002D011C" w:rsidP="00C040A2">
            <w:pPr>
              <w:pStyle w:val="Akapitzlist"/>
              <w:numPr>
                <w:ilvl w:val="0"/>
                <w:numId w:val="3"/>
              </w:numPr>
              <w:spacing w:before="40" w:after="120"/>
              <w:ind w:left="714" w:hanging="357"/>
              <w:contextualSpacing w:val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 xml:space="preserve">materiały w wersji elektronicznej (np. strona internetowa, w tym materiały do pobrania oraz publikacje on-line itp.) lub wydawnictwa (foldery, ulotki, broszury itp.) </w:t>
            </w:r>
          </w:p>
          <w:p w14:paraId="7A8179F1" w14:textId="77777777" w:rsidR="002D011C" w:rsidRPr="00102291" w:rsidRDefault="002D011C" w:rsidP="00C040A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2 pkt – </w:t>
            </w:r>
            <w:r w:rsidRPr="00102291">
              <w:rPr>
                <w:rFonts w:cs="Arial"/>
                <w:sz w:val="24"/>
                <w:szCs w:val="24"/>
              </w:rPr>
              <w:t xml:space="preserve">projekt zakłada realizację </w:t>
            </w:r>
            <w:r w:rsidRPr="00102291">
              <w:rPr>
                <w:rFonts w:cs="Arial"/>
                <w:b/>
                <w:sz w:val="24"/>
                <w:szCs w:val="24"/>
              </w:rPr>
              <w:t>obu z ww. form</w:t>
            </w:r>
            <w:r w:rsidRPr="00102291">
              <w:rPr>
                <w:rFonts w:cs="Arial"/>
                <w:sz w:val="24"/>
                <w:szCs w:val="24"/>
              </w:rPr>
              <w:t xml:space="preserve"> działań edukacyjnych,</w:t>
            </w:r>
          </w:p>
          <w:p w14:paraId="542FFE12" w14:textId="77777777" w:rsidR="002D011C" w:rsidRPr="00102291" w:rsidRDefault="002D011C" w:rsidP="00C040A2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lastRenderedPageBreak/>
              <w:t xml:space="preserve">1 pkt – </w:t>
            </w:r>
            <w:r w:rsidRPr="00102291">
              <w:rPr>
                <w:rFonts w:cs="Arial"/>
                <w:sz w:val="24"/>
                <w:szCs w:val="24"/>
              </w:rPr>
              <w:t xml:space="preserve">projekt zakłada realizację </w:t>
            </w:r>
            <w:r w:rsidRPr="00102291">
              <w:rPr>
                <w:rFonts w:cs="Arial"/>
                <w:b/>
                <w:sz w:val="24"/>
                <w:szCs w:val="24"/>
              </w:rPr>
              <w:t>jednej z ww. form</w:t>
            </w:r>
            <w:r w:rsidRPr="00102291">
              <w:rPr>
                <w:rFonts w:cs="Arial"/>
                <w:sz w:val="24"/>
                <w:szCs w:val="24"/>
              </w:rPr>
              <w:t xml:space="preserve"> działań edukacyjnych,</w:t>
            </w:r>
          </w:p>
          <w:p w14:paraId="5032EB8E" w14:textId="77777777" w:rsidR="002D011C" w:rsidRPr="00102291" w:rsidRDefault="002D011C" w:rsidP="00C040A2">
            <w:pPr>
              <w:spacing w:after="120"/>
              <w:rPr>
                <w:rFonts w:cs="Arial"/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 xml:space="preserve">0 pkt – </w:t>
            </w:r>
            <w:r w:rsidRPr="00102291">
              <w:rPr>
                <w:rFonts w:cs="Arial"/>
                <w:sz w:val="24"/>
                <w:szCs w:val="24"/>
              </w:rPr>
              <w:t>projekt nie zakłada żadnych form z ww. działań edukacyjnych.</w:t>
            </w:r>
          </w:p>
          <w:p w14:paraId="4C837975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zapisów wniosku o dofinansowanie i</w:t>
            </w:r>
            <w:r w:rsidR="007F1277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AD7534B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1A3639F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431C2DF" w14:textId="77777777" w:rsidR="002D011C" w:rsidRPr="00102291" w:rsidRDefault="002D011C" w:rsidP="00C040A2">
            <w:pPr>
              <w:suppressAutoHyphens/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0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-</w:t>
            </w:r>
            <w:r w:rsidR="00C82915">
              <w:rPr>
                <w:sz w:val="24"/>
                <w:szCs w:val="24"/>
              </w:rPr>
              <w:t xml:space="preserve"> </w:t>
            </w:r>
            <w:r w:rsidRPr="00102291">
              <w:rPr>
                <w:sz w:val="24"/>
                <w:szCs w:val="24"/>
              </w:rPr>
              <w:t>2pkt</w:t>
            </w:r>
          </w:p>
        </w:tc>
      </w:tr>
      <w:tr w:rsidR="002D011C" w:rsidRPr="00102291" w14:paraId="03D5509C" w14:textId="77777777" w:rsidTr="0062774E">
        <w:trPr>
          <w:trHeight w:val="375"/>
          <w:jc w:val="center"/>
        </w:trPr>
        <w:tc>
          <w:tcPr>
            <w:tcW w:w="46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F59979D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5.</w:t>
            </w:r>
          </w:p>
        </w:tc>
        <w:tc>
          <w:tcPr>
            <w:tcW w:w="25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B1A5486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Funkcja społeczna budynków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C298780" w14:textId="77777777" w:rsidR="002D011C" w:rsidRPr="00102291" w:rsidRDefault="002D011C" w:rsidP="00C040A2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</w:t>
            </w:r>
            <w:r>
              <w:rPr>
                <w:sz w:val="24"/>
                <w:szCs w:val="24"/>
              </w:rPr>
              <w:t>ą projekty dotyczące budynków o </w:t>
            </w:r>
            <w:r w:rsidRPr="00102291">
              <w:rPr>
                <w:sz w:val="24"/>
                <w:szCs w:val="24"/>
              </w:rPr>
              <w:t xml:space="preserve">znaczącej funkcji społecznej, tj. budynków, w których świadczone są usługi społeczne. </w:t>
            </w:r>
          </w:p>
          <w:p w14:paraId="004005C8" w14:textId="77777777" w:rsidR="002D011C" w:rsidRPr="00102291" w:rsidRDefault="002D011C" w:rsidP="00C040A2">
            <w:pPr>
              <w:suppressAutoHyphens/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 pkt – budynki, w których świadczone są usługi społeczne z zakresu edukacji i</w:t>
            </w:r>
            <w:r w:rsidR="007F1277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wychowania, ochrony zdrowia, pomocy i opieki społecznej, resocjalizacji, kultury, usługi zatrudnieniowe.</w:t>
            </w:r>
          </w:p>
          <w:p w14:paraId="332A79B0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pkt – pozostałe budynki publiczne.</w:t>
            </w:r>
          </w:p>
          <w:p w14:paraId="7F8B18F8" w14:textId="77777777" w:rsidR="002D011C" w:rsidRPr="00102291" w:rsidRDefault="002D011C" w:rsidP="00C040A2">
            <w:pPr>
              <w:spacing w:before="120"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Kryterium weryfikowane na podstawie zapisów wniosku o dofinansowanie i</w:t>
            </w:r>
            <w:r w:rsidR="007F1277"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649EDFD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D3BBB2F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788BD5C" w14:textId="77777777" w:rsidR="002D011C" w:rsidRPr="00102291" w:rsidRDefault="002D011C" w:rsidP="00C040A2">
            <w:pPr>
              <w:suppressAutoHyphens/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 lub 3 pkt</w:t>
            </w:r>
          </w:p>
        </w:tc>
      </w:tr>
      <w:tr w:rsidR="002D011C" w:rsidRPr="00102291" w14:paraId="440754D7" w14:textId="77777777" w:rsidTr="0062774E">
        <w:trPr>
          <w:trHeight w:val="2778"/>
          <w:jc w:val="center"/>
        </w:trPr>
        <w:tc>
          <w:tcPr>
            <w:tcW w:w="46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9823083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5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28BE224" w14:textId="77777777" w:rsidR="002D011C" w:rsidRPr="00102291" w:rsidRDefault="002D011C" w:rsidP="00C040A2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Udział środków własnych wyższy od minimalnego</w:t>
            </w:r>
          </w:p>
        </w:tc>
        <w:tc>
          <w:tcPr>
            <w:tcW w:w="779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B6F3CAB" w14:textId="77777777" w:rsidR="002D011C" w:rsidRPr="00102291" w:rsidRDefault="002D011C" w:rsidP="00C040A2">
            <w:pPr>
              <w:spacing w:before="40" w:after="120"/>
              <w:rPr>
                <w:rFonts w:cs="Calibri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sz w:val="24"/>
                <w:szCs w:val="24"/>
                <w:lang w:eastAsia="pl-PL"/>
              </w:rPr>
              <w:t>Wkład własny wyższy od minimalnego:</w:t>
            </w:r>
          </w:p>
          <w:p w14:paraId="057751CE" w14:textId="77777777" w:rsidR="002D011C" w:rsidRPr="00A3574B" w:rsidRDefault="002D011C" w:rsidP="00677B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677B4D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4D8A029C" w14:textId="77777777" w:rsidR="002D011C" w:rsidRPr="00A3574B" w:rsidRDefault="002D011C" w:rsidP="00677B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 w:rsidRPr="00677B4D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10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4292EC0B" w14:textId="77777777" w:rsidR="002D011C" w:rsidRPr="00A3574B" w:rsidRDefault="002D011C" w:rsidP="00677B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 w:rsidRPr="00677B4D">
              <w:rPr>
                <w:rFonts w:cs="Calibri"/>
                <w:sz w:val="24"/>
                <w:szCs w:val="24"/>
                <w:lang w:eastAsia="pl-PL"/>
              </w:rPr>
              <w:t>≤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15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197645E1" w14:textId="77777777" w:rsidR="002D011C" w:rsidRDefault="002D011C" w:rsidP="00677B4D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- powyżej 15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69638115" w14:textId="77777777" w:rsidR="002D011C" w:rsidRDefault="002D011C" w:rsidP="00677B4D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 – punkt procentowy</w:t>
            </w:r>
          </w:p>
          <w:p w14:paraId="295BF33F" w14:textId="77777777" w:rsidR="002D011C" w:rsidRPr="00102291" w:rsidRDefault="002D011C" w:rsidP="00C040A2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rFonts w:cs="Calibri"/>
                <w:sz w:val="24"/>
                <w:szCs w:val="24"/>
              </w:rPr>
              <w:t>Kryterium weryfikowane na podstawie zapisów wniosku o dofinansowanie i</w:t>
            </w:r>
            <w:r w:rsidR="007F1277">
              <w:rPr>
                <w:rFonts w:cs="Calibri"/>
                <w:sz w:val="24"/>
                <w:szCs w:val="24"/>
              </w:rPr>
              <w:t> </w:t>
            </w:r>
            <w:r w:rsidRPr="00102291">
              <w:rPr>
                <w:rFonts w:cs="Calibr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78F91F3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9DEFDDA" w14:textId="77777777" w:rsidR="002D011C" w:rsidRPr="00102291" w:rsidRDefault="002D011C" w:rsidP="00C040A2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ABD8796" w14:textId="77777777" w:rsidR="002D011C" w:rsidRPr="00102291" w:rsidRDefault="002D011C" w:rsidP="00C040A2">
            <w:pPr>
              <w:spacing w:after="0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0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="00C82915">
              <w:rPr>
                <w:rFonts w:cs="Calibr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3</w:t>
            </w: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</w:tbl>
    <w:p w14:paraId="684EA3A7" w14:textId="77777777" w:rsidR="00FD66A8" w:rsidRPr="00102291" w:rsidRDefault="00FD66A8" w:rsidP="009B1C6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D66A8" w:rsidRPr="00102291" w:rsidSect="00A54556">
      <w:footerReference w:type="default" r:id="rId11"/>
      <w:pgSz w:w="16838" w:h="11906" w:orient="landscape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C884" w14:textId="77777777" w:rsidR="00957349" w:rsidRDefault="00957349" w:rsidP="00481F86">
      <w:pPr>
        <w:spacing w:after="0" w:line="240" w:lineRule="auto"/>
      </w:pPr>
      <w:r>
        <w:separator/>
      </w:r>
    </w:p>
  </w:endnote>
  <w:endnote w:type="continuationSeparator" w:id="0">
    <w:p w14:paraId="663FC059" w14:textId="77777777" w:rsidR="00957349" w:rsidRDefault="00957349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454F" w14:textId="77777777" w:rsidR="00884E5D" w:rsidRDefault="00884E5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0BB6">
      <w:rPr>
        <w:noProof/>
      </w:rPr>
      <w:t>12</w:t>
    </w:r>
    <w:r>
      <w:fldChar w:fldCharType="end"/>
    </w:r>
  </w:p>
  <w:p w14:paraId="6CE4D7F0" w14:textId="77777777" w:rsidR="00884E5D" w:rsidRDefault="00884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119C" w14:textId="77777777" w:rsidR="001D5DEA" w:rsidRDefault="001D5DE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0BB6">
      <w:rPr>
        <w:noProof/>
      </w:rPr>
      <w:t>21</w:t>
    </w:r>
    <w:r>
      <w:fldChar w:fldCharType="end"/>
    </w:r>
  </w:p>
  <w:p w14:paraId="04BB5FCC" w14:textId="77777777" w:rsidR="001D5DEA" w:rsidRDefault="001D5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EEFD" w14:textId="77777777" w:rsidR="005435EF" w:rsidRDefault="005435E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0BB6">
      <w:rPr>
        <w:noProof/>
      </w:rPr>
      <w:t>28</w:t>
    </w:r>
    <w:r>
      <w:fldChar w:fldCharType="end"/>
    </w:r>
  </w:p>
  <w:p w14:paraId="77F95445" w14:textId="77777777" w:rsidR="005435EF" w:rsidRDefault="00543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3F62" w14:textId="77777777" w:rsidR="00957349" w:rsidRDefault="00957349" w:rsidP="00481F86">
      <w:pPr>
        <w:spacing w:after="0" w:line="240" w:lineRule="auto"/>
      </w:pPr>
      <w:r>
        <w:separator/>
      </w:r>
    </w:p>
  </w:footnote>
  <w:footnote w:type="continuationSeparator" w:id="0">
    <w:p w14:paraId="421BDE7E" w14:textId="77777777" w:rsidR="00957349" w:rsidRDefault="00957349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34054BD"/>
    <w:multiLevelType w:val="hybridMultilevel"/>
    <w:tmpl w:val="B07AE564"/>
    <w:lvl w:ilvl="0" w:tplc="D5ACBA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753F8"/>
    <w:multiLevelType w:val="hybridMultilevel"/>
    <w:tmpl w:val="67B627B8"/>
    <w:lvl w:ilvl="0" w:tplc="B484B1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7509"/>
    <w:multiLevelType w:val="hybridMultilevel"/>
    <w:tmpl w:val="C920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1C41"/>
    <w:multiLevelType w:val="hybridMultilevel"/>
    <w:tmpl w:val="61C42722"/>
    <w:lvl w:ilvl="0" w:tplc="A1AA95B8">
      <w:start w:val="1"/>
      <w:numFmt w:val="bullet"/>
      <w:lvlText w:val="-"/>
      <w:lvlJc w:val="left"/>
      <w:pPr>
        <w:ind w:left="-1422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6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 w15:restartNumberingAfterBreak="0">
    <w:nsid w:val="392576E0"/>
    <w:multiLevelType w:val="hybridMultilevel"/>
    <w:tmpl w:val="6F9A0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8B62D8"/>
    <w:multiLevelType w:val="hybridMultilevel"/>
    <w:tmpl w:val="AFC2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0BCD"/>
    <w:multiLevelType w:val="hybridMultilevel"/>
    <w:tmpl w:val="6A0E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27BDF"/>
    <w:multiLevelType w:val="hybridMultilevel"/>
    <w:tmpl w:val="81285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4050"/>
    <w:multiLevelType w:val="hybridMultilevel"/>
    <w:tmpl w:val="B1523AFC"/>
    <w:lvl w:ilvl="0" w:tplc="DA48BB2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114EB"/>
    <w:multiLevelType w:val="hybridMultilevel"/>
    <w:tmpl w:val="54FA51C6"/>
    <w:lvl w:ilvl="0" w:tplc="60A40398"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177EE"/>
    <w:multiLevelType w:val="hybridMultilevel"/>
    <w:tmpl w:val="6F9A0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33578"/>
    <w:multiLevelType w:val="hybridMultilevel"/>
    <w:tmpl w:val="E9889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02886"/>
    <w:multiLevelType w:val="hybridMultilevel"/>
    <w:tmpl w:val="AF7A8986"/>
    <w:lvl w:ilvl="0" w:tplc="080AE8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4160"/>
    <w:multiLevelType w:val="hybridMultilevel"/>
    <w:tmpl w:val="5E44A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03EE8"/>
    <w:multiLevelType w:val="hybridMultilevel"/>
    <w:tmpl w:val="21841488"/>
    <w:lvl w:ilvl="0" w:tplc="91D418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37157">
    <w:abstractNumId w:val="8"/>
  </w:num>
  <w:num w:numId="2" w16cid:durableId="41901812">
    <w:abstractNumId w:val="3"/>
  </w:num>
  <w:num w:numId="3" w16cid:durableId="20185745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8856695">
    <w:abstractNumId w:val="15"/>
  </w:num>
  <w:num w:numId="5" w16cid:durableId="1463617256">
    <w:abstractNumId w:val="6"/>
  </w:num>
  <w:num w:numId="6" w16cid:durableId="675303400">
    <w:abstractNumId w:val="4"/>
  </w:num>
  <w:num w:numId="7" w16cid:durableId="1229077035">
    <w:abstractNumId w:val="9"/>
  </w:num>
  <w:num w:numId="8" w16cid:durableId="1371614834">
    <w:abstractNumId w:val="18"/>
  </w:num>
  <w:num w:numId="9" w16cid:durableId="392047454">
    <w:abstractNumId w:val="16"/>
  </w:num>
  <w:num w:numId="10" w16cid:durableId="1570846232">
    <w:abstractNumId w:val="10"/>
  </w:num>
  <w:num w:numId="11" w16cid:durableId="2038774696">
    <w:abstractNumId w:val="1"/>
  </w:num>
  <w:num w:numId="12" w16cid:durableId="1247155517">
    <w:abstractNumId w:val="5"/>
  </w:num>
  <w:num w:numId="13" w16cid:durableId="2128815969">
    <w:abstractNumId w:val="14"/>
  </w:num>
  <w:num w:numId="14" w16cid:durableId="2075656846">
    <w:abstractNumId w:val="13"/>
  </w:num>
  <w:num w:numId="15" w16cid:durableId="1090347765">
    <w:abstractNumId w:val="7"/>
  </w:num>
  <w:num w:numId="16" w16cid:durableId="405997523">
    <w:abstractNumId w:val="2"/>
  </w:num>
  <w:num w:numId="17" w16cid:durableId="1657030623">
    <w:abstractNumId w:val="12"/>
  </w:num>
  <w:num w:numId="18" w16cid:durableId="2103603134">
    <w:abstractNumId w:val="17"/>
  </w:num>
  <w:num w:numId="19" w16cid:durableId="6381488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5E"/>
    <w:rsid w:val="00000594"/>
    <w:rsid w:val="00001993"/>
    <w:rsid w:val="00001E85"/>
    <w:rsid w:val="00011328"/>
    <w:rsid w:val="00014218"/>
    <w:rsid w:val="0001444A"/>
    <w:rsid w:val="00016A32"/>
    <w:rsid w:val="00017C9A"/>
    <w:rsid w:val="000227EE"/>
    <w:rsid w:val="00023B50"/>
    <w:rsid w:val="00025630"/>
    <w:rsid w:val="00026B0D"/>
    <w:rsid w:val="00030FB0"/>
    <w:rsid w:val="00034121"/>
    <w:rsid w:val="00034268"/>
    <w:rsid w:val="000347F0"/>
    <w:rsid w:val="00034D66"/>
    <w:rsid w:val="000350D0"/>
    <w:rsid w:val="000364A8"/>
    <w:rsid w:val="000370B0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64386"/>
    <w:rsid w:val="000656B5"/>
    <w:rsid w:val="0006650A"/>
    <w:rsid w:val="00066C8B"/>
    <w:rsid w:val="00070147"/>
    <w:rsid w:val="00070478"/>
    <w:rsid w:val="00070B93"/>
    <w:rsid w:val="00072994"/>
    <w:rsid w:val="00073713"/>
    <w:rsid w:val="00075308"/>
    <w:rsid w:val="00077DE9"/>
    <w:rsid w:val="000804E6"/>
    <w:rsid w:val="000809BB"/>
    <w:rsid w:val="00081797"/>
    <w:rsid w:val="0008196F"/>
    <w:rsid w:val="00090266"/>
    <w:rsid w:val="000917DB"/>
    <w:rsid w:val="000940DB"/>
    <w:rsid w:val="0009535E"/>
    <w:rsid w:val="0009587F"/>
    <w:rsid w:val="00097190"/>
    <w:rsid w:val="00097D4A"/>
    <w:rsid w:val="000A1E3B"/>
    <w:rsid w:val="000A20B4"/>
    <w:rsid w:val="000A5D88"/>
    <w:rsid w:val="000A6D35"/>
    <w:rsid w:val="000A6F66"/>
    <w:rsid w:val="000A7C0A"/>
    <w:rsid w:val="000B34EB"/>
    <w:rsid w:val="000B3763"/>
    <w:rsid w:val="000B749F"/>
    <w:rsid w:val="000B7610"/>
    <w:rsid w:val="000B7F8F"/>
    <w:rsid w:val="000C20FD"/>
    <w:rsid w:val="000C2A86"/>
    <w:rsid w:val="000C33C3"/>
    <w:rsid w:val="000C4455"/>
    <w:rsid w:val="000C7BC6"/>
    <w:rsid w:val="000D034C"/>
    <w:rsid w:val="000D2257"/>
    <w:rsid w:val="000D2C84"/>
    <w:rsid w:val="000D38D7"/>
    <w:rsid w:val="000D5682"/>
    <w:rsid w:val="000D6E46"/>
    <w:rsid w:val="000E00FE"/>
    <w:rsid w:val="000E1523"/>
    <w:rsid w:val="000E15E4"/>
    <w:rsid w:val="000E1AC0"/>
    <w:rsid w:val="000E280D"/>
    <w:rsid w:val="000E302B"/>
    <w:rsid w:val="000E3ABC"/>
    <w:rsid w:val="000E4FCA"/>
    <w:rsid w:val="000E5212"/>
    <w:rsid w:val="000E6098"/>
    <w:rsid w:val="000E6A05"/>
    <w:rsid w:val="000E6D54"/>
    <w:rsid w:val="000E759D"/>
    <w:rsid w:val="000F1848"/>
    <w:rsid w:val="000F1991"/>
    <w:rsid w:val="000F2DF1"/>
    <w:rsid w:val="000F2E51"/>
    <w:rsid w:val="000F2F85"/>
    <w:rsid w:val="000F3602"/>
    <w:rsid w:val="000F5E17"/>
    <w:rsid w:val="000F63B7"/>
    <w:rsid w:val="001015B8"/>
    <w:rsid w:val="001016A6"/>
    <w:rsid w:val="00102291"/>
    <w:rsid w:val="0010257C"/>
    <w:rsid w:val="00102FAF"/>
    <w:rsid w:val="0010572A"/>
    <w:rsid w:val="00107636"/>
    <w:rsid w:val="001112A9"/>
    <w:rsid w:val="00113F9A"/>
    <w:rsid w:val="00117A72"/>
    <w:rsid w:val="00120587"/>
    <w:rsid w:val="001214D0"/>
    <w:rsid w:val="00121B39"/>
    <w:rsid w:val="00121F2E"/>
    <w:rsid w:val="00122C5D"/>
    <w:rsid w:val="00123DC0"/>
    <w:rsid w:val="00123F8E"/>
    <w:rsid w:val="00124AAF"/>
    <w:rsid w:val="00130D9A"/>
    <w:rsid w:val="001312B2"/>
    <w:rsid w:val="00136CFF"/>
    <w:rsid w:val="001378E1"/>
    <w:rsid w:val="00137EC4"/>
    <w:rsid w:val="0014174D"/>
    <w:rsid w:val="00142231"/>
    <w:rsid w:val="00144E1F"/>
    <w:rsid w:val="00145933"/>
    <w:rsid w:val="00153355"/>
    <w:rsid w:val="00154E0C"/>
    <w:rsid w:val="0015510F"/>
    <w:rsid w:val="00155800"/>
    <w:rsid w:val="00155916"/>
    <w:rsid w:val="0015604C"/>
    <w:rsid w:val="00161AE6"/>
    <w:rsid w:val="00161B00"/>
    <w:rsid w:val="001639D1"/>
    <w:rsid w:val="00164478"/>
    <w:rsid w:val="00165201"/>
    <w:rsid w:val="00165F07"/>
    <w:rsid w:val="00166FBF"/>
    <w:rsid w:val="00170C81"/>
    <w:rsid w:val="0017112E"/>
    <w:rsid w:val="00171517"/>
    <w:rsid w:val="0017278A"/>
    <w:rsid w:val="00172B2B"/>
    <w:rsid w:val="00176045"/>
    <w:rsid w:val="001766B9"/>
    <w:rsid w:val="0018171D"/>
    <w:rsid w:val="0018344F"/>
    <w:rsid w:val="001839F0"/>
    <w:rsid w:val="001842B0"/>
    <w:rsid w:val="001846BE"/>
    <w:rsid w:val="00184FDE"/>
    <w:rsid w:val="001856EB"/>
    <w:rsid w:val="001858AA"/>
    <w:rsid w:val="001872C0"/>
    <w:rsid w:val="00191DCB"/>
    <w:rsid w:val="00196C8B"/>
    <w:rsid w:val="001A16F8"/>
    <w:rsid w:val="001A2656"/>
    <w:rsid w:val="001A27A7"/>
    <w:rsid w:val="001A314C"/>
    <w:rsid w:val="001A771C"/>
    <w:rsid w:val="001B265B"/>
    <w:rsid w:val="001B29C2"/>
    <w:rsid w:val="001B3D1D"/>
    <w:rsid w:val="001B3E4E"/>
    <w:rsid w:val="001B4793"/>
    <w:rsid w:val="001B4DDE"/>
    <w:rsid w:val="001B59D0"/>
    <w:rsid w:val="001B74F3"/>
    <w:rsid w:val="001B7680"/>
    <w:rsid w:val="001B7890"/>
    <w:rsid w:val="001C0D50"/>
    <w:rsid w:val="001C102A"/>
    <w:rsid w:val="001C1CD1"/>
    <w:rsid w:val="001C261D"/>
    <w:rsid w:val="001C26C9"/>
    <w:rsid w:val="001C376D"/>
    <w:rsid w:val="001C3975"/>
    <w:rsid w:val="001C4294"/>
    <w:rsid w:val="001C42FF"/>
    <w:rsid w:val="001C4CF1"/>
    <w:rsid w:val="001C6E56"/>
    <w:rsid w:val="001D0116"/>
    <w:rsid w:val="001D103E"/>
    <w:rsid w:val="001D229A"/>
    <w:rsid w:val="001D3132"/>
    <w:rsid w:val="001D331A"/>
    <w:rsid w:val="001D42A9"/>
    <w:rsid w:val="001D4B58"/>
    <w:rsid w:val="001D586B"/>
    <w:rsid w:val="001D5DEA"/>
    <w:rsid w:val="001D7005"/>
    <w:rsid w:val="001E0C89"/>
    <w:rsid w:val="001E0EC6"/>
    <w:rsid w:val="001E1F29"/>
    <w:rsid w:val="001E36EE"/>
    <w:rsid w:val="001F1C3C"/>
    <w:rsid w:val="001F1D06"/>
    <w:rsid w:val="001F1E3E"/>
    <w:rsid w:val="001F46F6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E1F"/>
    <w:rsid w:val="0021453C"/>
    <w:rsid w:val="0021773C"/>
    <w:rsid w:val="002204B0"/>
    <w:rsid w:val="00222493"/>
    <w:rsid w:val="00222DD5"/>
    <w:rsid w:val="00223440"/>
    <w:rsid w:val="0022452F"/>
    <w:rsid w:val="002245D5"/>
    <w:rsid w:val="00224CC0"/>
    <w:rsid w:val="002256FB"/>
    <w:rsid w:val="00226D18"/>
    <w:rsid w:val="0022773D"/>
    <w:rsid w:val="00233F35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46B9"/>
    <w:rsid w:val="00266788"/>
    <w:rsid w:val="002707CB"/>
    <w:rsid w:val="0027176C"/>
    <w:rsid w:val="00271AEE"/>
    <w:rsid w:val="002725C8"/>
    <w:rsid w:val="002725CA"/>
    <w:rsid w:val="00273625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786F"/>
    <w:rsid w:val="002921EA"/>
    <w:rsid w:val="00292531"/>
    <w:rsid w:val="00292C86"/>
    <w:rsid w:val="00293A02"/>
    <w:rsid w:val="00296CF5"/>
    <w:rsid w:val="00297A66"/>
    <w:rsid w:val="00297DE2"/>
    <w:rsid w:val="00297EBC"/>
    <w:rsid w:val="002A0099"/>
    <w:rsid w:val="002A10B9"/>
    <w:rsid w:val="002A2E5B"/>
    <w:rsid w:val="002A34DC"/>
    <w:rsid w:val="002A3D8D"/>
    <w:rsid w:val="002A4456"/>
    <w:rsid w:val="002A4B85"/>
    <w:rsid w:val="002A4C00"/>
    <w:rsid w:val="002A6573"/>
    <w:rsid w:val="002B12B4"/>
    <w:rsid w:val="002B2902"/>
    <w:rsid w:val="002B3353"/>
    <w:rsid w:val="002B3A63"/>
    <w:rsid w:val="002B4C10"/>
    <w:rsid w:val="002B5CEC"/>
    <w:rsid w:val="002B6997"/>
    <w:rsid w:val="002C1CDD"/>
    <w:rsid w:val="002C442E"/>
    <w:rsid w:val="002C4B39"/>
    <w:rsid w:val="002C66A5"/>
    <w:rsid w:val="002D011C"/>
    <w:rsid w:val="002D093D"/>
    <w:rsid w:val="002D462C"/>
    <w:rsid w:val="002D51D5"/>
    <w:rsid w:val="002D5735"/>
    <w:rsid w:val="002D5A7C"/>
    <w:rsid w:val="002D750E"/>
    <w:rsid w:val="002D7595"/>
    <w:rsid w:val="002E0FAD"/>
    <w:rsid w:val="002E13B5"/>
    <w:rsid w:val="002E1575"/>
    <w:rsid w:val="002E3650"/>
    <w:rsid w:val="002E523E"/>
    <w:rsid w:val="002E5C4D"/>
    <w:rsid w:val="002E7757"/>
    <w:rsid w:val="002E7D57"/>
    <w:rsid w:val="002F0AD9"/>
    <w:rsid w:val="002F2307"/>
    <w:rsid w:val="002F286C"/>
    <w:rsid w:val="002F3417"/>
    <w:rsid w:val="002F4B2D"/>
    <w:rsid w:val="002F4EE8"/>
    <w:rsid w:val="002F6737"/>
    <w:rsid w:val="002F7EB0"/>
    <w:rsid w:val="00300D56"/>
    <w:rsid w:val="0030335C"/>
    <w:rsid w:val="00305DDB"/>
    <w:rsid w:val="003063E1"/>
    <w:rsid w:val="00306AC3"/>
    <w:rsid w:val="00307A3E"/>
    <w:rsid w:val="00311089"/>
    <w:rsid w:val="0031161F"/>
    <w:rsid w:val="003132EA"/>
    <w:rsid w:val="00313AF6"/>
    <w:rsid w:val="00314172"/>
    <w:rsid w:val="003144DE"/>
    <w:rsid w:val="003152F6"/>
    <w:rsid w:val="00315377"/>
    <w:rsid w:val="0031656D"/>
    <w:rsid w:val="00317755"/>
    <w:rsid w:val="00325219"/>
    <w:rsid w:val="003265E8"/>
    <w:rsid w:val="00326FC5"/>
    <w:rsid w:val="00327DD9"/>
    <w:rsid w:val="00331F29"/>
    <w:rsid w:val="003337B5"/>
    <w:rsid w:val="00335D75"/>
    <w:rsid w:val="00344DB0"/>
    <w:rsid w:val="00345469"/>
    <w:rsid w:val="003467F9"/>
    <w:rsid w:val="0035221F"/>
    <w:rsid w:val="00352951"/>
    <w:rsid w:val="003538D6"/>
    <w:rsid w:val="00353DA5"/>
    <w:rsid w:val="00361516"/>
    <w:rsid w:val="00361A9B"/>
    <w:rsid w:val="00362CBC"/>
    <w:rsid w:val="0036489C"/>
    <w:rsid w:val="00364A56"/>
    <w:rsid w:val="003668CC"/>
    <w:rsid w:val="00366EB4"/>
    <w:rsid w:val="00367C16"/>
    <w:rsid w:val="0037437E"/>
    <w:rsid w:val="00375AB5"/>
    <w:rsid w:val="00375B13"/>
    <w:rsid w:val="003772C5"/>
    <w:rsid w:val="00377A88"/>
    <w:rsid w:val="00377FB9"/>
    <w:rsid w:val="003803AE"/>
    <w:rsid w:val="00381806"/>
    <w:rsid w:val="00384CEE"/>
    <w:rsid w:val="003851DD"/>
    <w:rsid w:val="00387BAE"/>
    <w:rsid w:val="00390A13"/>
    <w:rsid w:val="00390C46"/>
    <w:rsid w:val="00391495"/>
    <w:rsid w:val="00392308"/>
    <w:rsid w:val="00392B11"/>
    <w:rsid w:val="00394918"/>
    <w:rsid w:val="00394E9A"/>
    <w:rsid w:val="00394FAE"/>
    <w:rsid w:val="0039572D"/>
    <w:rsid w:val="00396569"/>
    <w:rsid w:val="003A0E76"/>
    <w:rsid w:val="003A1EC0"/>
    <w:rsid w:val="003A1FCB"/>
    <w:rsid w:val="003A3523"/>
    <w:rsid w:val="003A3A85"/>
    <w:rsid w:val="003A50BA"/>
    <w:rsid w:val="003A5524"/>
    <w:rsid w:val="003A6AC5"/>
    <w:rsid w:val="003A7D10"/>
    <w:rsid w:val="003B0EDA"/>
    <w:rsid w:val="003B15E1"/>
    <w:rsid w:val="003B20C3"/>
    <w:rsid w:val="003B287F"/>
    <w:rsid w:val="003B290C"/>
    <w:rsid w:val="003B4786"/>
    <w:rsid w:val="003B5984"/>
    <w:rsid w:val="003B5A87"/>
    <w:rsid w:val="003B5D34"/>
    <w:rsid w:val="003B5EEB"/>
    <w:rsid w:val="003C240E"/>
    <w:rsid w:val="003C3B5F"/>
    <w:rsid w:val="003C3D9E"/>
    <w:rsid w:val="003D0701"/>
    <w:rsid w:val="003D1196"/>
    <w:rsid w:val="003D17A5"/>
    <w:rsid w:val="003D1CAE"/>
    <w:rsid w:val="003D1F6D"/>
    <w:rsid w:val="003D26E1"/>
    <w:rsid w:val="003D2718"/>
    <w:rsid w:val="003D4256"/>
    <w:rsid w:val="003E00DB"/>
    <w:rsid w:val="003E1AC0"/>
    <w:rsid w:val="003E278E"/>
    <w:rsid w:val="003E4D64"/>
    <w:rsid w:val="003E5446"/>
    <w:rsid w:val="003F007A"/>
    <w:rsid w:val="003F1990"/>
    <w:rsid w:val="003F2593"/>
    <w:rsid w:val="003F2CE0"/>
    <w:rsid w:val="004000F8"/>
    <w:rsid w:val="00402469"/>
    <w:rsid w:val="004047C0"/>
    <w:rsid w:val="004048F9"/>
    <w:rsid w:val="00404FD9"/>
    <w:rsid w:val="0040520F"/>
    <w:rsid w:val="004067EF"/>
    <w:rsid w:val="00406DE1"/>
    <w:rsid w:val="0040771A"/>
    <w:rsid w:val="00407D1F"/>
    <w:rsid w:val="00407EE0"/>
    <w:rsid w:val="00411A7A"/>
    <w:rsid w:val="00411BB4"/>
    <w:rsid w:val="00412DE8"/>
    <w:rsid w:val="00413D5C"/>
    <w:rsid w:val="00416437"/>
    <w:rsid w:val="0041680E"/>
    <w:rsid w:val="00416EA8"/>
    <w:rsid w:val="00416F50"/>
    <w:rsid w:val="0041727E"/>
    <w:rsid w:val="00417CEA"/>
    <w:rsid w:val="004207FE"/>
    <w:rsid w:val="00420C4E"/>
    <w:rsid w:val="00423CDB"/>
    <w:rsid w:val="004241BA"/>
    <w:rsid w:val="00424C6B"/>
    <w:rsid w:val="0043021B"/>
    <w:rsid w:val="0043111B"/>
    <w:rsid w:val="00431680"/>
    <w:rsid w:val="00433861"/>
    <w:rsid w:val="00433902"/>
    <w:rsid w:val="004351A8"/>
    <w:rsid w:val="00435EE1"/>
    <w:rsid w:val="0043630D"/>
    <w:rsid w:val="004366F3"/>
    <w:rsid w:val="0044201C"/>
    <w:rsid w:val="004423F5"/>
    <w:rsid w:val="00442835"/>
    <w:rsid w:val="004436D3"/>
    <w:rsid w:val="00443E79"/>
    <w:rsid w:val="0044447E"/>
    <w:rsid w:val="0044449C"/>
    <w:rsid w:val="00444D29"/>
    <w:rsid w:val="0044530C"/>
    <w:rsid w:val="00447642"/>
    <w:rsid w:val="0045067D"/>
    <w:rsid w:val="004524B9"/>
    <w:rsid w:val="004548CF"/>
    <w:rsid w:val="004550C5"/>
    <w:rsid w:val="00455791"/>
    <w:rsid w:val="00460C0E"/>
    <w:rsid w:val="00461C91"/>
    <w:rsid w:val="00464C89"/>
    <w:rsid w:val="0046539D"/>
    <w:rsid w:val="00466D99"/>
    <w:rsid w:val="00467B33"/>
    <w:rsid w:val="00471BF3"/>
    <w:rsid w:val="00472427"/>
    <w:rsid w:val="00473B55"/>
    <w:rsid w:val="00473F89"/>
    <w:rsid w:val="00474146"/>
    <w:rsid w:val="004776C9"/>
    <w:rsid w:val="00481F86"/>
    <w:rsid w:val="00482812"/>
    <w:rsid w:val="00487A0A"/>
    <w:rsid w:val="004909A5"/>
    <w:rsid w:val="004913A3"/>
    <w:rsid w:val="00491FE5"/>
    <w:rsid w:val="0049526C"/>
    <w:rsid w:val="004A1C19"/>
    <w:rsid w:val="004A4002"/>
    <w:rsid w:val="004A690F"/>
    <w:rsid w:val="004A6D38"/>
    <w:rsid w:val="004A6EA5"/>
    <w:rsid w:val="004A7EF8"/>
    <w:rsid w:val="004B00B3"/>
    <w:rsid w:val="004B3CF7"/>
    <w:rsid w:val="004B4693"/>
    <w:rsid w:val="004B4B1A"/>
    <w:rsid w:val="004B4B77"/>
    <w:rsid w:val="004B63A0"/>
    <w:rsid w:val="004B6658"/>
    <w:rsid w:val="004B6B30"/>
    <w:rsid w:val="004B795F"/>
    <w:rsid w:val="004C0C36"/>
    <w:rsid w:val="004C33F8"/>
    <w:rsid w:val="004C39B1"/>
    <w:rsid w:val="004C47B2"/>
    <w:rsid w:val="004C4868"/>
    <w:rsid w:val="004C5D9E"/>
    <w:rsid w:val="004C6127"/>
    <w:rsid w:val="004C6828"/>
    <w:rsid w:val="004C7B8F"/>
    <w:rsid w:val="004D0AAD"/>
    <w:rsid w:val="004D52D8"/>
    <w:rsid w:val="004D535E"/>
    <w:rsid w:val="004D7BDB"/>
    <w:rsid w:val="004E0899"/>
    <w:rsid w:val="004E1383"/>
    <w:rsid w:val="004E15FF"/>
    <w:rsid w:val="004E1C9B"/>
    <w:rsid w:val="004E3D9E"/>
    <w:rsid w:val="004E3ECC"/>
    <w:rsid w:val="004E48A9"/>
    <w:rsid w:val="004E5B8B"/>
    <w:rsid w:val="004E5EAE"/>
    <w:rsid w:val="004F2302"/>
    <w:rsid w:val="004F2390"/>
    <w:rsid w:val="004F24EC"/>
    <w:rsid w:val="004F3014"/>
    <w:rsid w:val="004F45D7"/>
    <w:rsid w:val="004F6A1E"/>
    <w:rsid w:val="00500267"/>
    <w:rsid w:val="0050108B"/>
    <w:rsid w:val="00503737"/>
    <w:rsid w:val="00505AD3"/>
    <w:rsid w:val="00506059"/>
    <w:rsid w:val="00506500"/>
    <w:rsid w:val="00510040"/>
    <w:rsid w:val="00514030"/>
    <w:rsid w:val="0051628F"/>
    <w:rsid w:val="005168C2"/>
    <w:rsid w:val="005251DB"/>
    <w:rsid w:val="0053609E"/>
    <w:rsid w:val="005363AF"/>
    <w:rsid w:val="00536F61"/>
    <w:rsid w:val="00537205"/>
    <w:rsid w:val="005372E2"/>
    <w:rsid w:val="00537751"/>
    <w:rsid w:val="00537F30"/>
    <w:rsid w:val="00541942"/>
    <w:rsid w:val="005435EF"/>
    <w:rsid w:val="00543888"/>
    <w:rsid w:val="00545FED"/>
    <w:rsid w:val="00546D4F"/>
    <w:rsid w:val="005470C2"/>
    <w:rsid w:val="005476C9"/>
    <w:rsid w:val="00547A06"/>
    <w:rsid w:val="00550A4D"/>
    <w:rsid w:val="00552756"/>
    <w:rsid w:val="00553005"/>
    <w:rsid w:val="00554704"/>
    <w:rsid w:val="00561708"/>
    <w:rsid w:val="00561D51"/>
    <w:rsid w:val="005624EF"/>
    <w:rsid w:val="005630F6"/>
    <w:rsid w:val="005648B0"/>
    <w:rsid w:val="00565777"/>
    <w:rsid w:val="00566256"/>
    <w:rsid w:val="00567A7C"/>
    <w:rsid w:val="00574151"/>
    <w:rsid w:val="005749AB"/>
    <w:rsid w:val="00576C14"/>
    <w:rsid w:val="00577701"/>
    <w:rsid w:val="0058133B"/>
    <w:rsid w:val="0058154A"/>
    <w:rsid w:val="00581982"/>
    <w:rsid w:val="00583BFA"/>
    <w:rsid w:val="00583C56"/>
    <w:rsid w:val="00583C69"/>
    <w:rsid w:val="00583D58"/>
    <w:rsid w:val="00587D0D"/>
    <w:rsid w:val="00591D43"/>
    <w:rsid w:val="00592C46"/>
    <w:rsid w:val="00593E83"/>
    <w:rsid w:val="00594ACB"/>
    <w:rsid w:val="00594E84"/>
    <w:rsid w:val="0059563E"/>
    <w:rsid w:val="00597981"/>
    <w:rsid w:val="00597CE4"/>
    <w:rsid w:val="005A2341"/>
    <w:rsid w:val="005A2E18"/>
    <w:rsid w:val="005A314F"/>
    <w:rsid w:val="005A4937"/>
    <w:rsid w:val="005A59AF"/>
    <w:rsid w:val="005B1AA8"/>
    <w:rsid w:val="005B25E3"/>
    <w:rsid w:val="005B4159"/>
    <w:rsid w:val="005B6E3C"/>
    <w:rsid w:val="005B7470"/>
    <w:rsid w:val="005C1CD2"/>
    <w:rsid w:val="005C28FD"/>
    <w:rsid w:val="005C3BD8"/>
    <w:rsid w:val="005C4278"/>
    <w:rsid w:val="005C7B60"/>
    <w:rsid w:val="005D0AAC"/>
    <w:rsid w:val="005D0F41"/>
    <w:rsid w:val="005D49E8"/>
    <w:rsid w:val="005D4C9E"/>
    <w:rsid w:val="005D5E72"/>
    <w:rsid w:val="005D607A"/>
    <w:rsid w:val="005D699D"/>
    <w:rsid w:val="005D7143"/>
    <w:rsid w:val="005D76D4"/>
    <w:rsid w:val="005D7D25"/>
    <w:rsid w:val="005E0B0F"/>
    <w:rsid w:val="005E3F26"/>
    <w:rsid w:val="005E4782"/>
    <w:rsid w:val="005E71ED"/>
    <w:rsid w:val="005F1275"/>
    <w:rsid w:val="005F2BF4"/>
    <w:rsid w:val="005F37AB"/>
    <w:rsid w:val="005F40E3"/>
    <w:rsid w:val="00600940"/>
    <w:rsid w:val="00603117"/>
    <w:rsid w:val="006077CE"/>
    <w:rsid w:val="00610A2D"/>
    <w:rsid w:val="006139F2"/>
    <w:rsid w:val="00615EBE"/>
    <w:rsid w:val="006162B8"/>
    <w:rsid w:val="0061732F"/>
    <w:rsid w:val="006202E7"/>
    <w:rsid w:val="00620FE6"/>
    <w:rsid w:val="00621023"/>
    <w:rsid w:val="00625B5E"/>
    <w:rsid w:val="00625CCA"/>
    <w:rsid w:val="0062774E"/>
    <w:rsid w:val="006279F5"/>
    <w:rsid w:val="00627B3F"/>
    <w:rsid w:val="00627C06"/>
    <w:rsid w:val="00631377"/>
    <w:rsid w:val="006321A2"/>
    <w:rsid w:val="00632EF7"/>
    <w:rsid w:val="00634732"/>
    <w:rsid w:val="00634BA0"/>
    <w:rsid w:val="00635F5A"/>
    <w:rsid w:val="00637CA3"/>
    <w:rsid w:val="00641D00"/>
    <w:rsid w:val="00642A99"/>
    <w:rsid w:val="00642E5B"/>
    <w:rsid w:val="00645A83"/>
    <w:rsid w:val="00646A96"/>
    <w:rsid w:val="00653CC2"/>
    <w:rsid w:val="00654D83"/>
    <w:rsid w:val="0065531A"/>
    <w:rsid w:val="00655B61"/>
    <w:rsid w:val="00661ED9"/>
    <w:rsid w:val="0066341A"/>
    <w:rsid w:val="006642BD"/>
    <w:rsid w:val="00664697"/>
    <w:rsid w:val="00664B15"/>
    <w:rsid w:val="00672F9A"/>
    <w:rsid w:val="0067365F"/>
    <w:rsid w:val="00673958"/>
    <w:rsid w:val="006750BD"/>
    <w:rsid w:val="00676AAD"/>
    <w:rsid w:val="006770BA"/>
    <w:rsid w:val="006774CF"/>
    <w:rsid w:val="00677B4D"/>
    <w:rsid w:val="006811E1"/>
    <w:rsid w:val="00681C70"/>
    <w:rsid w:val="0068270F"/>
    <w:rsid w:val="006830C3"/>
    <w:rsid w:val="00685B42"/>
    <w:rsid w:val="00685F46"/>
    <w:rsid w:val="00686C0B"/>
    <w:rsid w:val="00690810"/>
    <w:rsid w:val="006916C4"/>
    <w:rsid w:val="006923DC"/>
    <w:rsid w:val="00693E66"/>
    <w:rsid w:val="00694D09"/>
    <w:rsid w:val="00695781"/>
    <w:rsid w:val="006957B6"/>
    <w:rsid w:val="00696767"/>
    <w:rsid w:val="00696EEE"/>
    <w:rsid w:val="006A02A8"/>
    <w:rsid w:val="006A170A"/>
    <w:rsid w:val="006A1867"/>
    <w:rsid w:val="006A246B"/>
    <w:rsid w:val="006A26DD"/>
    <w:rsid w:val="006A2BD5"/>
    <w:rsid w:val="006A4271"/>
    <w:rsid w:val="006A5CA9"/>
    <w:rsid w:val="006A5F8F"/>
    <w:rsid w:val="006A70C8"/>
    <w:rsid w:val="006B050E"/>
    <w:rsid w:val="006B6FEC"/>
    <w:rsid w:val="006C0763"/>
    <w:rsid w:val="006C3853"/>
    <w:rsid w:val="006C3872"/>
    <w:rsid w:val="006C7053"/>
    <w:rsid w:val="006D2FD6"/>
    <w:rsid w:val="006D54D8"/>
    <w:rsid w:val="006D5989"/>
    <w:rsid w:val="006D5CCB"/>
    <w:rsid w:val="006D74D4"/>
    <w:rsid w:val="006D7E1A"/>
    <w:rsid w:val="006D7F8B"/>
    <w:rsid w:val="006E0E5C"/>
    <w:rsid w:val="006E1302"/>
    <w:rsid w:val="006E2981"/>
    <w:rsid w:val="006E3CAC"/>
    <w:rsid w:val="006E79D2"/>
    <w:rsid w:val="006F09B3"/>
    <w:rsid w:val="006F1A8E"/>
    <w:rsid w:val="006F2394"/>
    <w:rsid w:val="006F2BE5"/>
    <w:rsid w:val="006F342C"/>
    <w:rsid w:val="006F44E6"/>
    <w:rsid w:val="006F58E2"/>
    <w:rsid w:val="006F5D3D"/>
    <w:rsid w:val="006F6CEF"/>
    <w:rsid w:val="006F7E38"/>
    <w:rsid w:val="00702C48"/>
    <w:rsid w:val="007030BA"/>
    <w:rsid w:val="00703D74"/>
    <w:rsid w:val="00704961"/>
    <w:rsid w:val="007059B7"/>
    <w:rsid w:val="007074F4"/>
    <w:rsid w:val="00707906"/>
    <w:rsid w:val="00711FA9"/>
    <w:rsid w:val="00712481"/>
    <w:rsid w:val="0071324E"/>
    <w:rsid w:val="0071515C"/>
    <w:rsid w:val="007158DF"/>
    <w:rsid w:val="00715FD8"/>
    <w:rsid w:val="00716200"/>
    <w:rsid w:val="0072063C"/>
    <w:rsid w:val="00727C8F"/>
    <w:rsid w:val="00731A89"/>
    <w:rsid w:val="00734FE4"/>
    <w:rsid w:val="0073524C"/>
    <w:rsid w:val="007409DF"/>
    <w:rsid w:val="00741A76"/>
    <w:rsid w:val="00743805"/>
    <w:rsid w:val="00744DAD"/>
    <w:rsid w:val="00745540"/>
    <w:rsid w:val="0074749E"/>
    <w:rsid w:val="00750BB6"/>
    <w:rsid w:val="007510E4"/>
    <w:rsid w:val="00752201"/>
    <w:rsid w:val="00756E27"/>
    <w:rsid w:val="00756F7A"/>
    <w:rsid w:val="00757D78"/>
    <w:rsid w:val="00760BEE"/>
    <w:rsid w:val="0076152B"/>
    <w:rsid w:val="00762C2B"/>
    <w:rsid w:val="007659CA"/>
    <w:rsid w:val="00770CED"/>
    <w:rsid w:val="007716E2"/>
    <w:rsid w:val="007718A3"/>
    <w:rsid w:val="00771F00"/>
    <w:rsid w:val="007725F2"/>
    <w:rsid w:val="00774E6C"/>
    <w:rsid w:val="007772CC"/>
    <w:rsid w:val="007829F2"/>
    <w:rsid w:val="00783BE6"/>
    <w:rsid w:val="007856B3"/>
    <w:rsid w:val="00787275"/>
    <w:rsid w:val="007925DC"/>
    <w:rsid w:val="00792C57"/>
    <w:rsid w:val="00795E7E"/>
    <w:rsid w:val="007A1D00"/>
    <w:rsid w:val="007A29BD"/>
    <w:rsid w:val="007A2EB1"/>
    <w:rsid w:val="007A4D7F"/>
    <w:rsid w:val="007A580F"/>
    <w:rsid w:val="007A5CBC"/>
    <w:rsid w:val="007A7346"/>
    <w:rsid w:val="007B0F01"/>
    <w:rsid w:val="007B1043"/>
    <w:rsid w:val="007B1B3F"/>
    <w:rsid w:val="007B214B"/>
    <w:rsid w:val="007B252D"/>
    <w:rsid w:val="007B3122"/>
    <w:rsid w:val="007B35E4"/>
    <w:rsid w:val="007B3A18"/>
    <w:rsid w:val="007B3C57"/>
    <w:rsid w:val="007B4C41"/>
    <w:rsid w:val="007B5450"/>
    <w:rsid w:val="007B793B"/>
    <w:rsid w:val="007B7EBA"/>
    <w:rsid w:val="007C0008"/>
    <w:rsid w:val="007C07B6"/>
    <w:rsid w:val="007C3D68"/>
    <w:rsid w:val="007C4218"/>
    <w:rsid w:val="007C6DEA"/>
    <w:rsid w:val="007D2574"/>
    <w:rsid w:val="007D49E0"/>
    <w:rsid w:val="007D61E2"/>
    <w:rsid w:val="007E2600"/>
    <w:rsid w:val="007E427D"/>
    <w:rsid w:val="007E5848"/>
    <w:rsid w:val="007E59F8"/>
    <w:rsid w:val="007E5DF0"/>
    <w:rsid w:val="007E7576"/>
    <w:rsid w:val="007F02A2"/>
    <w:rsid w:val="007F1277"/>
    <w:rsid w:val="007F237A"/>
    <w:rsid w:val="007F3A0B"/>
    <w:rsid w:val="007F3FC9"/>
    <w:rsid w:val="007F564C"/>
    <w:rsid w:val="007F71AC"/>
    <w:rsid w:val="007F7676"/>
    <w:rsid w:val="00800C0B"/>
    <w:rsid w:val="008023EE"/>
    <w:rsid w:val="008035F1"/>
    <w:rsid w:val="0080545F"/>
    <w:rsid w:val="0080668B"/>
    <w:rsid w:val="00807760"/>
    <w:rsid w:val="00807CF2"/>
    <w:rsid w:val="00807DA4"/>
    <w:rsid w:val="00811EAB"/>
    <w:rsid w:val="00813158"/>
    <w:rsid w:val="008133A4"/>
    <w:rsid w:val="0081375E"/>
    <w:rsid w:val="00815DAC"/>
    <w:rsid w:val="00816029"/>
    <w:rsid w:val="00816080"/>
    <w:rsid w:val="00817C0F"/>
    <w:rsid w:val="00821BAF"/>
    <w:rsid w:val="00825D5B"/>
    <w:rsid w:val="008267CD"/>
    <w:rsid w:val="00826A62"/>
    <w:rsid w:val="00833516"/>
    <w:rsid w:val="00833C7E"/>
    <w:rsid w:val="00835301"/>
    <w:rsid w:val="008361F8"/>
    <w:rsid w:val="00840395"/>
    <w:rsid w:val="00840DEE"/>
    <w:rsid w:val="00846452"/>
    <w:rsid w:val="008469FF"/>
    <w:rsid w:val="008475F7"/>
    <w:rsid w:val="00847F46"/>
    <w:rsid w:val="0085227D"/>
    <w:rsid w:val="00854D18"/>
    <w:rsid w:val="00857529"/>
    <w:rsid w:val="00857741"/>
    <w:rsid w:val="00861183"/>
    <w:rsid w:val="008631B3"/>
    <w:rsid w:val="00864E9B"/>
    <w:rsid w:val="008656C4"/>
    <w:rsid w:val="0086591E"/>
    <w:rsid w:val="0086616A"/>
    <w:rsid w:val="0086652C"/>
    <w:rsid w:val="008671E7"/>
    <w:rsid w:val="008706B5"/>
    <w:rsid w:val="0087138E"/>
    <w:rsid w:val="00871B83"/>
    <w:rsid w:val="00872F88"/>
    <w:rsid w:val="008730A1"/>
    <w:rsid w:val="00876282"/>
    <w:rsid w:val="00876B53"/>
    <w:rsid w:val="00876C9E"/>
    <w:rsid w:val="00882BDA"/>
    <w:rsid w:val="00883BB2"/>
    <w:rsid w:val="00884E5D"/>
    <w:rsid w:val="00887AF4"/>
    <w:rsid w:val="00891653"/>
    <w:rsid w:val="008918E0"/>
    <w:rsid w:val="0089407C"/>
    <w:rsid w:val="008952BF"/>
    <w:rsid w:val="008A0310"/>
    <w:rsid w:val="008A078C"/>
    <w:rsid w:val="008A0F97"/>
    <w:rsid w:val="008A16C5"/>
    <w:rsid w:val="008A1EF8"/>
    <w:rsid w:val="008A22CC"/>
    <w:rsid w:val="008A5212"/>
    <w:rsid w:val="008A639D"/>
    <w:rsid w:val="008B0C66"/>
    <w:rsid w:val="008B3532"/>
    <w:rsid w:val="008B64FD"/>
    <w:rsid w:val="008B6C6A"/>
    <w:rsid w:val="008B6D02"/>
    <w:rsid w:val="008C0D8D"/>
    <w:rsid w:val="008C2304"/>
    <w:rsid w:val="008D1017"/>
    <w:rsid w:val="008D37F8"/>
    <w:rsid w:val="008D6341"/>
    <w:rsid w:val="008D65A8"/>
    <w:rsid w:val="008E0482"/>
    <w:rsid w:val="008E5C7E"/>
    <w:rsid w:val="008E7BA1"/>
    <w:rsid w:val="008F03AD"/>
    <w:rsid w:val="008F0E27"/>
    <w:rsid w:val="008F211C"/>
    <w:rsid w:val="008F32E3"/>
    <w:rsid w:val="008F3A27"/>
    <w:rsid w:val="008F3CD6"/>
    <w:rsid w:val="008F477E"/>
    <w:rsid w:val="008F5108"/>
    <w:rsid w:val="008F5120"/>
    <w:rsid w:val="008F6DB1"/>
    <w:rsid w:val="008F7B3F"/>
    <w:rsid w:val="00904ECD"/>
    <w:rsid w:val="0090514B"/>
    <w:rsid w:val="0090759F"/>
    <w:rsid w:val="009120E1"/>
    <w:rsid w:val="00912BD8"/>
    <w:rsid w:val="00915D6A"/>
    <w:rsid w:val="00916758"/>
    <w:rsid w:val="00925CD0"/>
    <w:rsid w:val="009264F1"/>
    <w:rsid w:val="00930F1F"/>
    <w:rsid w:val="00931233"/>
    <w:rsid w:val="00931923"/>
    <w:rsid w:val="00931D19"/>
    <w:rsid w:val="00931F80"/>
    <w:rsid w:val="00934E70"/>
    <w:rsid w:val="009351C4"/>
    <w:rsid w:val="00935502"/>
    <w:rsid w:val="0093781B"/>
    <w:rsid w:val="00937B9A"/>
    <w:rsid w:val="00937BFA"/>
    <w:rsid w:val="0094034C"/>
    <w:rsid w:val="00940D94"/>
    <w:rsid w:val="0094460A"/>
    <w:rsid w:val="0094564E"/>
    <w:rsid w:val="00945E07"/>
    <w:rsid w:val="0094660E"/>
    <w:rsid w:val="009466FD"/>
    <w:rsid w:val="00946F9B"/>
    <w:rsid w:val="009470A5"/>
    <w:rsid w:val="00950904"/>
    <w:rsid w:val="00951972"/>
    <w:rsid w:val="0095262D"/>
    <w:rsid w:val="00953134"/>
    <w:rsid w:val="00953D7E"/>
    <w:rsid w:val="00954036"/>
    <w:rsid w:val="009541E8"/>
    <w:rsid w:val="00957349"/>
    <w:rsid w:val="009578DF"/>
    <w:rsid w:val="009605B0"/>
    <w:rsid w:val="00961CE9"/>
    <w:rsid w:val="00961F70"/>
    <w:rsid w:val="0096449A"/>
    <w:rsid w:val="00964A43"/>
    <w:rsid w:val="0096636C"/>
    <w:rsid w:val="009672F0"/>
    <w:rsid w:val="009761E5"/>
    <w:rsid w:val="0097671A"/>
    <w:rsid w:val="00980CC1"/>
    <w:rsid w:val="00982E20"/>
    <w:rsid w:val="0098373A"/>
    <w:rsid w:val="0098655B"/>
    <w:rsid w:val="00986682"/>
    <w:rsid w:val="00986C59"/>
    <w:rsid w:val="0099623E"/>
    <w:rsid w:val="00996245"/>
    <w:rsid w:val="00997563"/>
    <w:rsid w:val="009A185E"/>
    <w:rsid w:val="009A1B4B"/>
    <w:rsid w:val="009A2AF4"/>
    <w:rsid w:val="009A38CC"/>
    <w:rsid w:val="009A56F4"/>
    <w:rsid w:val="009A78F8"/>
    <w:rsid w:val="009B1C68"/>
    <w:rsid w:val="009B1DFC"/>
    <w:rsid w:val="009B2B68"/>
    <w:rsid w:val="009B3018"/>
    <w:rsid w:val="009B3B8D"/>
    <w:rsid w:val="009B3D85"/>
    <w:rsid w:val="009B47EB"/>
    <w:rsid w:val="009B7538"/>
    <w:rsid w:val="009C0203"/>
    <w:rsid w:val="009C3E07"/>
    <w:rsid w:val="009C45B7"/>
    <w:rsid w:val="009C4C55"/>
    <w:rsid w:val="009C72EA"/>
    <w:rsid w:val="009C79EA"/>
    <w:rsid w:val="009C7D48"/>
    <w:rsid w:val="009D1CC2"/>
    <w:rsid w:val="009D3228"/>
    <w:rsid w:val="009D37C5"/>
    <w:rsid w:val="009D4A1C"/>
    <w:rsid w:val="009D7041"/>
    <w:rsid w:val="009D7176"/>
    <w:rsid w:val="009D735D"/>
    <w:rsid w:val="009E076E"/>
    <w:rsid w:val="009E08E2"/>
    <w:rsid w:val="009E23D4"/>
    <w:rsid w:val="009E3ABA"/>
    <w:rsid w:val="009E40D8"/>
    <w:rsid w:val="009E5BBA"/>
    <w:rsid w:val="009E68CF"/>
    <w:rsid w:val="009F4D5A"/>
    <w:rsid w:val="009F4D63"/>
    <w:rsid w:val="009F59B8"/>
    <w:rsid w:val="009F73F0"/>
    <w:rsid w:val="009F7961"/>
    <w:rsid w:val="00A03DC2"/>
    <w:rsid w:val="00A052FA"/>
    <w:rsid w:val="00A06B5A"/>
    <w:rsid w:val="00A07D7D"/>
    <w:rsid w:val="00A10CA1"/>
    <w:rsid w:val="00A1351F"/>
    <w:rsid w:val="00A15671"/>
    <w:rsid w:val="00A205D9"/>
    <w:rsid w:val="00A2098C"/>
    <w:rsid w:val="00A21445"/>
    <w:rsid w:val="00A2212A"/>
    <w:rsid w:val="00A22D6E"/>
    <w:rsid w:val="00A2331E"/>
    <w:rsid w:val="00A23756"/>
    <w:rsid w:val="00A23881"/>
    <w:rsid w:val="00A23E03"/>
    <w:rsid w:val="00A2493B"/>
    <w:rsid w:val="00A25589"/>
    <w:rsid w:val="00A271F4"/>
    <w:rsid w:val="00A31FE4"/>
    <w:rsid w:val="00A32402"/>
    <w:rsid w:val="00A34274"/>
    <w:rsid w:val="00A34647"/>
    <w:rsid w:val="00A35D3F"/>
    <w:rsid w:val="00A35ED9"/>
    <w:rsid w:val="00A35F08"/>
    <w:rsid w:val="00A365F5"/>
    <w:rsid w:val="00A435A2"/>
    <w:rsid w:val="00A46F64"/>
    <w:rsid w:val="00A478FF"/>
    <w:rsid w:val="00A47CB7"/>
    <w:rsid w:val="00A53207"/>
    <w:rsid w:val="00A54556"/>
    <w:rsid w:val="00A554B4"/>
    <w:rsid w:val="00A5578D"/>
    <w:rsid w:val="00A57344"/>
    <w:rsid w:val="00A60582"/>
    <w:rsid w:val="00A60CCF"/>
    <w:rsid w:val="00A60DD4"/>
    <w:rsid w:val="00A60DF7"/>
    <w:rsid w:val="00A636FF"/>
    <w:rsid w:val="00A64FF6"/>
    <w:rsid w:val="00A666CF"/>
    <w:rsid w:val="00A7100B"/>
    <w:rsid w:val="00A72438"/>
    <w:rsid w:val="00A735E7"/>
    <w:rsid w:val="00A76954"/>
    <w:rsid w:val="00A77792"/>
    <w:rsid w:val="00A80C1E"/>
    <w:rsid w:val="00A81056"/>
    <w:rsid w:val="00A8110C"/>
    <w:rsid w:val="00A8213E"/>
    <w:rsid w:val="00A8377D"/>
    <w:rsid w:val="00A85550"/>
    <w:rsid w:val="00A86463"/>
    <w:rsid w:val="00A8762D"/>
    <w:rsid w:val="00A92DB8"/>
    <w:rsid w:val="00A94265"/>
    <w:rsid w:val="00A9493B"/>
    <w:rsid w:val="00A976EF"/>
    <w:rsid w:val="00A97EB2"/>
    <w:rsid w:val="00AA14AE"/>
    <w:rsid w:val="00AA550B"/>
    <w:rsid w:val="00AA6192"/>
    <w:rsid w:val="00AA6A94"/>
    <w:rsid w:val="00AA7087"/>
    <w:rsid w:val="00AB023D"/>
    <w:rsid w:val="00AB0C30"/>
    <w:rsid w:val="00AB2E43"/>
    <w:rsid w:val="00AB3DCF"/>
    <w:rsid w:val="00AB5484"/>
    <w:rsid w:val="00AB5E5E"/>
    <w:rsid w:val="00AB6DC1"/>
    <w:rsid w:val="00AC0C8A"/>
    <w:rsid w:val="00AC0D32"/>
    <w:rsid w:val="00AC1054"/>
    <w:rsid w:val="00AC3197"/>
    <w:rsid w:val="00AC52B1"/>
    <w:rsid w:val="00AC6075"/>
    <w:rsid w:val="00AC6CBE"/>
    <w:rsid w:val="00AC6F5B"/>
    <w:rsid w:val="00AD1AE5"/>
    <w:rsid w:val="00AD3782"/>
    <w:rsid w:val="00AD416D"/>
    <w:rsid w:val="00AD44BE"/>
    <w:rsid w:val="00AD561E"/>
    <w:rsid w:val="00AD5BCD"/>
    <w:rsid w:val="00AD6A18"/>
    <w:rsid w:val="00AE0D90"/>
    <w:rsid w:val="00AE14D0"/>
    <w:rsid w:val="00AE4B5D"/>
    <w:rsid w:val="00AE4B6D"/>
    <w:rsid w:val="00AE4FB2"/>
    <w:rsid w:val="00AE5430"/>
    <w:rsid w:val="00AE5F8A"/>
    <w:rsid w:val="00AE6998"/>
    <w:rsid w:val="00AF19A2"/>
    <w:rsid w:val="00AF1D8D"/>
    <w:rsid w:val="00AF3F1A"/>
    <w:rsid w:val="00AF4854"/>
    <w:rsid w:val="00AF5179"/>
    <w:rsid w:val="00AF6F71"/>
    <w:rsid w:val="00B00609"/>
    <w:rsid w:val="00B01257"/>
    <w:rsid w:val="00B019BB"/>
    <w:rsid w:val="00B03121"/>
    <w:rsid w:val="00B039D1"/>
    <w:rsid w:val="00B0675B"/>
    <w:rsid w:val="00B0717D"/>
    <w:rsid w:val="00B07545"/>
    <w:rsid w:val="00B07603"/>
    <w:rsid w:val="00B109B2"/>
    <w:rsid w:val="00B11651"/>
    <w:rsid w:val="00B163C1"/>
    <w:rsid w:val="00B2084A"/>
    <w:rsid w:val="00B20FF4"/>
    <w:rsid w:val="00B24AAC"/>
    <w:rsid w:val="00B26628"/>
    <w:rsid w:val="00B26D7B"/>
    <w:rsid w:val="00B30D41"/>
    <w:rsid w:val="00B31D94"/>
    <w:rsid w:val="00B336FD"/>
    <w:rsid w:val="00B33F11"/>
    <w:rsid w:val="00B35288"/>
    <w:rsid w:val="00B42175"/>
    <w:rsid w:val="00B433A6"/>
    <w:rsid w:val="00B4426D"/>
    <w:rsid w:val="00B44320"/>
    <w:rsid w:val="00B45DA4"/>
    <w:rsid w:val="00B4600A"/>
    <w:rsid w:val="00B46E76"/>
    <w:rsid w:val="00B5052B"/>
    <w:rsid w:val="00B519A6"/>
    <w:rsid w:val="00B53FE7"/>
    <w:rsid w:val="00B55239"/>
    <w:rsid w:val="00B56576"/>
    <w:rsid w:val="00B6072A"/>
    <w:rsid w:val="00B60FB0"/>
    <w:rsid w:val="00B61074"/>
    <w:rsid w:val="00B62326"/>
    <w:rsid w:val="00B62A71"/>
    <w:rsid w:val="00B62ABA"/>
    <w:rsid w:val="00B64FA6"/>
    <w:rsid w:val="00B6622B"/>
    <w:rsid w:val="00B71671"/>
    <w:rsid w:val="00B71F12"/>
    <w:rsid w:val="00B751A1"/>
    <w:rsid w:val="00B77E5B"/>
    <w:rsid w:val="00B80470"/>
    <w:rsid w:val="00B8065D"/>
    <w:rsid w:val="00B82F53"/>
    <w:rsid w:val="00B836EB"/>
    <w:rsid w:val="00B85BE6"/>
    <w:rsid w:val="00B902C7"/>
    <w:rsid w:val="00B9137C"/>
    <w:rsid w:val="00B9344C"/>
    <w:rsid w:val="00B942FB"/>
    <w:rsid w:val="00B96C06"/>
    <w:rsid w:val="00BA0B7D"/>
    <w:rsid w:val="00BA0CA3"/>
    <w:rsid w:val="00BA102A"/>
    <w:rsid w:val="00BA1042"/>
    <w:rsid w:val="00BA1E69"/>
    <w:rsid w:val="00BA2B27"/>
    <w:rsid w:val="00BA3DA3"/>
    <w:rsid w:val="00BA7056"/>
    <w:rsid w:val="00BA722E"/>
    <w:rsid w:val="00BA7675"/>
    <w:rsid w:val="00BB0AC8"/>
    <w:rsid w:val="00BB4012"/>
    <w:rsid w:val="00BB4A42"/>
    <w:rsid w:val="00BB655C"/>
    <w:rsid w:val="00BB6909"/>
    <w:rsid w:val="00BB7D7A"/>
    <w:rsid w:val="00BC02B3"/>
    <w:rsid w:val="00BC06C3"/>
    <w:rsid w:val="00BC24A9"/>
    <w:rsid w:val="00BC4AF5"/>
    <w:rsid w:val="00BC64AC"/>
    <w:rsid w:val="00BC67D7"/>
    <w:rsid w:val="00BD2200"/>
    <w:rsid w:val="00BD39F2"/>
    <w:rsid w:val="00BD4E99"/>
    <w:rsid w:val="00BD5E78"/>
    <w:rsid w:val="00BE0396"/>
    <w:rsid w:val="00BE1614"/>
    <w:rsid w:val="00BE19BA"/>
    <w:rsid w:val="00BE2FD0"/>
    <w:rsid w:val="00BE37FC"/>
    <w:rsid w:val="00BE5578"/>
    <w:rsid w:val="00BE568F"/>
    <w:rsid w:val="00BE7F02"/>
    <w:rsid w:val="00BF089E"/>
    <w:rsid w:val="00BF0F9C"/>
    <w:rsid w:val="00BF4198"/>
    <w:rsid w:val="00BF4D53"/>
    <w:rsid w:val="00BF532C"/>
    <w:rsid w:val="00BF70EB"/>
    <w:rsid w:val="00BF7BD5"/>
    <w:rsid w:val="00BF7E8B"/>
    <w:rsid w:val="00C010AE"/>
    <w:rsid w:val="00C03748"/>
    <w:rsid w:val="00C040A2"/>
    <w:rsid w:val="00C04AB0"/>
    <w:rsid w:val="00C05844"/>
    <w:rsid w:val="00C05A28"/>
    <w:rsid w:val="00C10C80"/>
    <w:rsid w:val="00C11C48"/>
    <w:rsid w:val="00C12E3D"/>
    <w:rsid w:val="00C14378"/>
    <w:rsid w:val="00C16398"/>
    <w:rsid w:val="00C167E8"/>
    <w:rsid w:val="00C175DD"/>
    <w:rsid w:val="00C2220D"/>
    <w:rsid w:val="00C22530"/>
    <w:rsid w:val="00C23E82"/>
    <w:rsid w:val="00C25572"/>
    <w:rsid w:val="00C25908"/>
    <w:rsid w:val="00C26A5F"/>
    <w:rsid w:val="00C33B1B"/>
    <w:rsid w:val="00C346F0"/>
    <w:rsid w:val="00C34910"/>
    <w:rsid w:val="00C35E6F"/>
    <w:rsid w:val="00C37292"/>
    <w:rsid w:val="00C3740C"/>
    <w:rsid w:val="00C37733"/>
    <w:rsid w:val="00C37C46"/>
    <w:rsid w:val="00C40BDE"/>
    <w:rsid w:val="00C40E46"/>
    <w:rsid w:val="00C412BB"/>
    <w:rsid w:val="00C415A3"/>
    <w:rsid w:val="00C416CD"/>
    <w:rsid w:val="00C44C9A"/>
    <w:rsid w:val="00C45D65"/>
    <w:rsid w:val="00C45FBD"/>
    <w:rsid w:val="00C51244"/>
    <w:rsid w:val="00C51658"/>
    <w:rsid w:val="00C51EF2"/>
    <w:rsid w:val="00C5201B"/>
    <w:rsid w:val="00C53672"/>
    <w:rsid w:val="00C53AAA"/>
    <w:rsid w:val="00C5431B"/>
    <w:rsid w:val="00C54337"/>
    <w:rsid w:val="00C54733"/>
    <w:rsid w:val="00C5587C"/>
    <w:rsid w:val="00C56829"/>
    <w:rsid w:val="00C57064"/>
    <w:rsid w:val="00C57F4D"/>
    <w:rsid w:val="00C60366"/>
    <w:rsid w:val="00C60A96"/>
    <w:rsid w:val="00C610DC"/>
    <w:rsid w:val="00C6186A"/>
    <w:rsid w:val="00C649D4"/>
    <w:rsid w:val="00C70ABA"/>
    <w:rsid w:val="00C735CD"/>
    <w:rsid w:val="00C74C3C"/>
    <w:rsid w:val="00C755F4"/>
    <w:rsid w:val="00C75CDD"/>
    <w:rsid w:val="00C769D3"/>
    <w:rsid w:val="00C771CF"/>
    <w:rsid w:val="00C7755A"/>
    <w:rsid w:val="00C77793"/>
    <w:rsid w:val="00C801A1"/>
    <w:rsid w:val="00C811A1"/>
    <w:rsid w:val="00C82915"/>
    <w:rsid w:val="00C83050"/>
    <w:rsid w:val="00C8329A"/>
    <w:rsid w:val="00C8448E"/>
    <w:rsid w:val="00C875E4"/>
    <w:rsid w:val="00C8769F"/>
    <w:rsid w:val="00C93079"/>
    <w:rsid w:val="00C94563"/>
    <w:rsid w:val="00C94ED1"/>
    <w:rsid w:val="00C94EF0"/>
    <w:rsid w:val="00C95452"/>
    <w:rsid w:val="00C96A2D"/>
    <w:rsid w:val="00C977C8"/>
    <w:rsid w:val="00C97E0E"/>
    <w:rsid w:val="00CA1880"/>
    <w:rsid w:val="00CA2DED"/>
    <w:rsid w:val="00CA4558"/>
    <w:rsid w:val="00CA4B20"/>
    <w:rsid w:val="00CA57AB"/>
    <w:rsid w:val="00CA694F"/>
    <w:rsid w:val="00CA72CF"/>
    <w:rsid w:val="00CB6A1F"/>
    <w:rsid w:val="00CB7627"/>
    <w:rsid w:val="00CB7D53"/>
    <w:rsid w:val="00CC0DF3"/>
    <w:rsid w:val="00CC23E7"/>
    <w:rsid w:val="00CC446B"/>
    <w:rsid w:val="00CC5724"/>
    <w:rsid w:val="00CC60F3"/>
    <w:rsid w:val="00CD2ED3"/>
    <w:rsid w:val="00CD3FFA"/>
    <w:rsid w:val="00CD52C2"/>
    <w:rsid w:val="00CD6105"/>
    <w:rsid w:val="00CD6F47"/>
    <w:rsid w:val="00CE037A"/>
    <w:rsid w:val="00CE1015"/>
    <w:rsid w:val="00CE2D5A"/>
    <w:rsid w:val="00CE48C4"/>
    <w:rsid w:val="00CE4BE6"/>
    <w:rsid w:val="00CF1B69"/>
    <w:rsid w:val="00CF5976"/>
    <w:rsid w:val="00CF6FF9"/>
    <w:rsid w:val="00CF755F"/>
    <w:rsid w:val="00D0077A"/>
    <w:rsid w:val="00D01969"/>
    <w:rsid w:val="00D043F3"/>
    <w:rsid w:val="00D0462C"/>
    <w:rsid w:val="00D047A7"/>
    <w:rsid w:val="00D047A9"/>
    <w:rsid w:val="00D06B3D"/>
    <w:rsid w:val="00D07AEA"/>
    <w:rsid w:val="00D07F60"/>
    <w:rsid w:val="00D10E5A"/>
    <w:rsid w:val="00D12359"/>
    <w:rsid w:val="00D12455"/>
    <w:rsid w:val="00D12B07"/>
    <w:rsid w:val="00D13206"/>
    <w:rsid w:val="00D22CC5"/>
    <w:rsid w:val="00D22F5B"/>
    <w:rsid w:val="00D232C1"/>
    <w:rsid w:val="00D24A31"/>
    <w:rsid w:val="00D24A4F"/>
    <w:rsid w:val="00D250AC"/>
    <w:rsid w:val="00D30133"/>
    <w:rsid w:val="00D30A00"/>
    <w:rsid w:val="00D33076"/>
    <w:rsid w:val="00D34532"/>
    <w:rsid w:val="00D3511C"/>
    <w:rsid w:val="00D36665"/>
    <w:rsid w:val="00D372C8"/>
    <w:rsid w:val="00D378C3"/>
    <w:rsid w:val="00D415B0"/>
    <w:rsid w:val="00D45290"/>
    <w:rsid w:val="00D50351"/>
    <w:rsid w:val="00D51FE0"/>
    <w:rsid w:val="00D52A13"/>
    <w:rsid w:val="00D530AD"/>
    <w:rsid w:val="00D57B35"/>
    <w:rsid w:val="00D60386"/>
    <w:rsid w:val="00D61378"/>
    <w:rsid w:val="00D62A3C"/>
    <w:rsid w:val="00D63226"/>
    <w:rsid w:val="00D64D4E"/>
    <w:rsid w:val="00D65AEB"/>
    <w:rsid w:val="00D65DFB"/>
    <w:rsid w:val="00D66734"/>
    <w:rsid w:val="00D66C4B"/>
    <w:rsid w:val="00D677BD"/>
    <w:rsid w:val="00D738D3"/>
    <w:rsid w:val="00D73921"/>
    <w:rsid w:val="00D7542E"/>
    <w:rsid w:val="00D803DC"/>
    <w:rsid w:val="00D80C6D"/>
    <w:rsid w:val="00D82237"/>
    <w:rsid w:val="00D82E11"/>
    <w:rsid w:val="00D8529A"/>
    <w:rsid w:val="00D86524"/>
    <w:rsid w:val="00D87537"/>
    <w:rsid w:val="00D92D63"/>
    <w:rsid w:val="00D93EAE"/>
    <w:rsid w:val="00D9485C"/>
    <w:rsid w:val="00D94D5F"/>
    <w:rsid w:val="00D958C3"/>
    <w:rsid w:val="00D963F9"/>
    <w:rsid w:val="00D968AA"/>
    <w:rsid w:val="00D96E77"/>
    <w:rsid w:val="00DA02AD"/>
    <w:rsid w:val="00DA0803"/>
    <w:rsid w:val="00DA0FB2"/>
    <w:rsid w:val="00DA335C"/>
    <w:rsid w:val="00DA7CED"/>
    <w:rsid w:val="00DB2767"/>
    <w:rsid w:val="00DB32A2"/>
    <w:rsid w:val="00DB7159"/>
    <w:rsid w:val="00DC072F"/>
    <w:rsid w:val="00DC1AA7"/>
    <w:rsid w:val="00DC1BDB"/>
    <w:rsid w:val="00DC2223"/>
    <w:rsid w:val="00DC2240"/>
    <w:rsid w:val="00DC268F"/>
    <w:rsid w:val="00DC39C8"/>
    <w:rsid w:val="00DC3FDD"/>
    <w:rsid w:val="00DC5B91"/>
    <w:rsid w:val="00DC5F8F"/>
    <w:rsid w:val="00DC65BB"/>
    <w:rsid w:val="00DC7E25"/>
    <w:rsid w:val="00DD0DF4"/>
    <w:rsid w:val="00DD0E41"/>
    <w:rsid w:val="00DD22B7"/>
    <w:rsid w:val="00DD28B1"/>
    <w:rsid w:val="00DD2E51"/>
    <w:rsid w:val="00DD386E"/>
    <w:rsid w:val="00DD39EE"/>
    <w:rsid w:val="00DD3B99"/>
    <w:rsid w:val="00DD48BE"/>
    <w:rsid w:val="00DD4A9B"/>
    <w:rsid w:val="00DD5597"/>
    <w:rsid w:val="00DD609E"/>
    <w:rsid w:val="00DD71DD"/>
    <w:rsid w:val="00DD725E"/>
    <w:rsid w:val="00DD7949"/>
    <w:rsid w:val="00DE41F8"/>
    <w:rsid w:val="00DF040D"/>
    <w:rsid w:val="00DF18EE"/>
    <w:rsid w:val="00DF6023"/>
    <w:rsid w:val="00DF6A08"/>
    <w:rsid w:val="00E019AA"/>
    <w:rsid w:val="00E01F46"/>
    <w:rsid w:val="00E02C89"/>
    <w:rsid w:val="00E0373B"/>
    <w:rsid w:val="00E03CB1"/>
    <w:rsid w:val="00E03E1F"/>
    <w:rsid w:val="00E04307"/>
    <w:rsid w:val="00E0532E"/>
    <w:rsid w:val="00E06FDA"/>
    <w:rsid w:val="00E07E48"/>
    <w:rsid w:val="00E12804"/>
    <w:rsid w:val="00E14AB5"/>
    <w:rsid w:val="00E206E3"/>
    <w:rsid w:val="00E20D70"/>
    <w:rsid w:val="00E2495D"/>
    <w:rsid w:val="00E25E17"/>
    <w:rsid w:val="00E27F75"/>
    <w:rsid w:val="00E31E56"/>
    <w:rsid w:val="00E323FB"/>
    <w:rsid w:val="00E35BB0"/>
    <w:rsid w:val="00E407AC"/>
    <w:rsid w:val="00E4239F"/>
    <w:rsid w:val="00E42932"/>
    <w:rsid w:val="00E46505"/>
    <w:rsid w:val="00E47B96"/>
    <w:rsid w:val="00E510FE"/>
    <w:rsid w:val="00E529EC"/>
    <w:rsid w:val="00E5511D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00B8"/>
    <w:rsid w:val="00E81155"/>
    <w:rsid w:val="00E814BE"/>
    <w:rsid w:val="00E8194E"/>
    <w:rsid w:val="00E81E56"/>
    <w:rsid w:val="00E82FDF"/>
    <w:rsid w:val="00E8433B"/>
    <w:rsid w:val="00E9145D"/>
    <w:rsid w:val="00E9265C"/>
    <w:rsid w:val="00E93EF2"/>
    <w:rsid w:val="00E94D06"/>
    <w:rsid w:val="00E97C34"/>
    <w:rsid w:val="00EA2111"/>
    <w:rsid w:val="00EA23A6"/>
    <w:rsid w:val="00EA3E73"/>
    <w:rsid w:val="00EA4186"/>
    <w:rsid w:val="00EA5228"/>
    <w:rsid w:val="00EA55E2"/>
    <w:rsid w:val="00EA79BA"/>
    <w:rsid w:val="00EB00E3"/>
    <w:rsid w:val="00EB07DF"/>
    <w:rsid w:val="00EB2416"/>
    <w:rsid w:val="00EB4257"/>
    <w:rsid w:val="00EB668B"/>
    <w:rsid w:val="00EB6AEE"/>
    <w:rsid w:val="00EB6D37"/>
    <w:rsid w:val="00EB6F42"/>
    <w:rsid w:val="00EC12BA"/>
    <w:rsid w:val="00EC16CD"/>
    <w:rsid w:val="00EC1F15"/>
    <w:rsid w:val="00EC331D"/>
    <w:rsid w:val="00EC4721"/>
    <w:rsid w:val="00ED0858"/>
    <w:rsid w:val="00ED08AE"/>
    <w:rsid w:val="00ED37FC"/>
    <w:rsid w:val="00ED3D76"/>
    <w:rsid w:val="00ED5031"/>
    <w:rsid w:val="00ED580B"/>
    <w:rsid w:val="00ED5A39"/>
    <w:rsid w:val="00EE41C7"/>
    <w:rsid w:val="00EE49A2"/>
    <w:rsid w:val="00EE6B4E"/>
    <w:rsid w:val="00EE7421"/>
    <w:rsid w:val="00EF02DE"/>
    <w:rsid w:val="00EF0A9D"/>
    <w:rsid w:val="00EF2D71"/>
    <w:rsid w:val="00EF356F"/>
    <w:rsid w:val="00EF37ED"/>
    <w:rsid w:val="00EF386B"/>
    <w:rsid w:val="00EF3A1A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5199"/>
    <w:rsid w:val="00F061DD"/>
    <w:rsid w:val="00F063DB"/>
    <w:rsid w:val="00F069EA"/>
    <w:rsid w:val="00F10028"/>
    <w:rsid w:val="00F10E0E"/>
    <w:rsid w:val="00F128FA"/>
    <w:rsid w:val="00F1325B"/>
    <w:rsid w:val="00F13886"/>
    <w:rsid w:val="00F14129"/>
    <w:rsid w:val="00F14B87"/>
    <w:rsid w:val="00F15861"/>
    <w:rsid w:val="00F158FC"/>
    <w:rsid w:val="00F16AF2"/>
    <w:rsid w:val="00F200DA"/>
    <w:rsid w:val="00F20108"/>
    <w:rsid w:val="00F20AC1"/>
    <w:rsid w:val="00F21F59"/>
    <w:rsid w:val="00F23088"/>
    <w:rsid w:val="00F2379C"/>
    <w:rsid w:val="00F25213"/>
    <w:rsid w:val="00F270A0"/>
    <w:rsid w:val="00F27150"/>
    <w:rsid w:val="00F271F7"/>
    <w:rsid w:val="00F27DF3"/>
    <w:rsid w:val="00F30EF8"/>
    <w:rsid w:val="00F317B3"/>
    <w:rsid w:val="00F31A65"/>
    <w:rsid w:val="00F31F19"/>
    <w:rsid w:val="00F324A3"/>
    <w:rsid w:val="00F35463"/>
    <w:rsid w:val="00F36A78"/>
    <w:rsid w:val="00F36A9B"/>
    <w:rsid w:val="00F37F3D"/>
    <w:rsid w:val="00F4128C"/>
    <w:rsid w:val="00F427FF"/>
    <w:rsid w:val="00F430C0"/>
    <w:rsid w:val="00F4520C"/>
    <w:rsid w:val="00F51019"/>
    <w:rsid w:val="00F5377D"/>
    <w:rsid w:val="00F547AF"/>
    <w:rsid w:val="00F554FA"/>
    <w:rsid w:val="00F5624A"/>
    <w:rsid w:val="00F63D4B"/>
    <w:rsid w:val="00F64784"/>
    <w:rsid w:val="00F66357"/>
    <w:rsid w:val="00F666F3"/>
    <w:rsid w:val="00F66F86"/>
    <w:rsid w:val="00F70476"/>
    <w:rsid w:val="00F7125D"/>
    <w:rsid w:val="00F73D67"/>
    <w:rsid w:val="00F76B3D"/>
    <w:rsid w:val="00F77B1A"/>
    <w:rsid w:val="00F834E9"/>
    <w:rsid w:val="00F83DF1"/>
    <w:rsid w:val="00F91D9D"/>
    <w:rsid w:val="00F923AA"/>
    <w:rsid w:val="00F93A51"/>
    <w:rsid w:val="00F93F55"/>
    <w:rsid w:val="00F951ED"/>
    <w:rsid w:val="00F96C87"/>
    <w:rsid w:val="00F971F9"/>
    <w:rsid w:val="00F97E5F"/>
    <w:rsid w:val="00FA061A"/>
    <w:rsid w:val="00FA082D"/>
    <w:rsid w:val="00FA0AE2"/>
    <w:rsid w:val="00FA11C4"/>
    <w:rsid w:val="00FA1BF2"/>
    <w:rsid w:val="00FA2921"/>
    <w:rsid w:val="00FA752C"/>
    <w:rsid w:val="00FA7E05"/>
    <w:rsid w:val="00FB0EB6"/>
    <w:rsid w:val="00FB1733"/>
    <w:rsid w:val="00FB23AA"/>
    <w:rsid w:val="00FB3B4F"/>
    <w:rsid w:val="00FB4E93"/>
    <w:rsid w:val="00FB5DD3"/>
    <w:rsid w:val="00FB6036"/>
    <w:rsid w:val="00FB6243"/>
    <w:rsid w:val="00FB63ED"/>
    <w:rsid w:val="00FC03BD"/>
    <w:rsid w:val="00FC1086"/>
    <w:rsid w:val="00FC1309"/>
    <w:rsid w:val="00FC1710"/>
    <w:rsid w:val="00FC1F6B"/>
    <w:rsid w:val="00FC23E9"/>
    <w:rsid w:val="00FC4211"/>
    <w:rsid w:val="00FC58C7"/>
    <w:rsid w:val="00FC61FF"/>
    <w:rsid w:val="00FC65D0"/>
    <w:rsid w:val="00FD2373"/>
    <w:rsid w:val="00FD323F"/>
    <w:rsid w:val="00FD33AC"/>
    <w:rsid w:val="00FD5A5D"/>
    <w:rsid w:val="00FD5F5C"/>
    <w:rsid w:val="00FD66A8"/>
    <w:rsid w:val="00FD68A0"/>
    <w:rsid w:val="00FE0389"/>
    <w:rsid w:val="00FE2C18"/>
    <w:rsid w:val="00FE3D48"/>
    <w:rsid w:val="00FE44B3"/>
    <w:rsid w:val="00FE5208"/>
    <w:rsid w:val="00FE5322"/>
    <w:rsid w:val="00FE69E5"/>
    <w:rsid w:val="00FF097D"/>
    <w:rsid w:val="00FF0FDA"/>
    <w:rsid w:val="00FF1146"/>
    <w:rsid w:val="00FF1EA9"/>
    <w:rsid w:val="00FF24C9"/>
    <w:rsid w:val="00FF2F90"/>
    <w:rsid w:val="00FF77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848547"/>
  <w15:chartTrackingRefBased/>
  <w15:docId w15:val="{0CA0C215-8E44-4A20-9461-931C9E8D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55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21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51679-4BA6-4F0D-8683-7CE4F7D8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5303</Words>
  <Characters>36228</Characters>
  <Application>Microsoft Office Word</Application>
  <DocSecurity>0</DocSecurity>
  <Lines>301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41449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magdalena.fila</dc:creator>
  <cp:keywords/>
  <dc:description/>
  <cp:lastModifiedBy>Maria  Rusinek</cp:lastModifiedBy>
  <cp:revision>10</cp:revision>
  <cp:lastPrinted>2023-05-19T04:48:00Z</cp:lastPrinted>
  <dcterms:created xsi:type="dcterms:W3CDTF">2025-12-11T07:36:00Z</dcterms:created>
  <dcterms:modified xsi:type="dcterms:W3CDTF">2026-01-23T08:07:00Z</dcterms:modified>
</cp:coreProperties>
</file>