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C17C282" w14:textId="77777777" w:rsidR="00CF4973" w:rsidRDefault="00CF4973" w:rsidP="00CF497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68DF8CD" w14:textId="797447DC" w:rsidR="00CF4973" w:rsidRDefault="00CF4973" w:rsidP="00CF497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167/2025 KM FEO 2021-2027</w:t>
      </w:r>
    </w:p>
    <w:p w14:paraId="7F8EA8CF" w14:textId="77777777" w:rsidR="00CF4973" w:rsidRDefault="00CF4973" w:rsidP="00CF497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6 listopada 2025 r.</w:t>
      </w: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50A0AC6F" w14:textId="77777777" w:rsidR="00CE32DE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43A3C1C0" w14:textId="77777777" w:rsidR="00AF424A" w:rsidRDefault="00AF424A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451CC97A" w14:textId="77777777" w:rsidR="00AF424A" w:rsidRPr="000609C2" w:rsidRDefault="00AF424A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6F02DEFC" w14:textId="184485B8" w:rsidR="00AF424A" w:rsidRDefault="00AF424A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AF424A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KRYTERIA MERYTORYCZNE SZCZEGÓŁOWE DLA DZIAŁANIA </w:t>
      </w:r>
    </w:p>
    <w:p w14:paraId="11FCA6C6" w14:textId="373C0050" w:rsidR="000D034C" w:rsidRPr="000609C2" w:rsidRDefault="006D2FD6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2.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6</w:t>
      </w:r>
      <w:r w:rsidR="000D034C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OCHRONA RÓŻNORODNOŚCI BIOLOGICZNEJ</w:t>
      </w:r>
      <w:r w:rsidR="006428B4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5D3CEF" w:rsidRPr="00670E59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- AKTUALIZACJA</w:t>
      </w:r>
    </w:p>
    <w:p w14:paraId="09F1CBAA" w14:textId="77777777" w:rsidR="00AF424A" w:rsidRDefault="00AF424A" w:rsidP="00CE32DE">
      <w:pPr>
        <w:spacing w:after="0"/>
        <w:rPr>
          <w:rFonts w:asciiTheme="minorHAnsi" w:hAnsiTheme="minorHAnsi" w:cstheme="minorHAnsi"/>
          <w:b/>
          <w:bCs/>
          <w:color w:val="000099"/>
          <w:sz w:val="24"/>
          <w:szCs w:val="24"/>
          <w:lang w:eastAsia="pl-PL"/>
        </w:rPr>
      </w:pPr>
    </w:p>
    <w:p w14:paraId="2496AAB6" w14:textId="6529A6D3" w:rsidR="000D034C" w:rsidRPr="00AF424A" w:rsidRDefault="00AF424A" w:rsidP="00CE32DE">
      <w:pPr>
        <w:spacing w:after="0"/>
        <w:rPr>
          <w:rFonts w:asciiTheme="minorHAnsi" w:hAnsiTheme="minorHAnsi" w:cstheme="minorHAnsi"/>
          <w:b/>
          <w:bCs/>
          <w:color w:val="000099"/>
          <w:sz w:val="24"/>
          <w:szCs w:val="24"/>
          <w:lang w:eastAsia="pl-PL"/>
        </w:rPr>
      </w:pPr>
      <w:r w:rsidRPr="00AF424A">
        <w:rPr>
          <w:rFonts w:asciiTheme="minorHAnsi" w:hAnsiTheme="minorHAnsi" w:cstheme="minorHAnsi"/>
          <w:b/>
          <w:bCs/>
          <w:color w:val="000099"/>
          <w:sz w:val="24"/>
          <w:szCs w:val="24"/>
          <w:lang w:eastAsia="pl-PL"/>
        </w:rPr>
        <w:t>Dotyczy: postępowania konkurencyjnego i niekonkurencyjnego</w:t>
      </w:r>
    </w:p>
    <w:p w14:paraId="34D99778" w14:textId="77777777" w:rsidR="00B942FB" w:rsidRPr="000609C2" w:rsidRDefault="00B942FB" w:rsidP="00553466">
      <w:pPr>
        <w:spacing w:after="0"/>
        <w:ind w:left="1418" w:hanging="1418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0576DBAD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Opole, </w:t>
      </w:r>
      <w:r w:rsidR="00CF4973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listopad </w:t>
      </w:r>
      <w:r w:rsidR="006428B4" w:rsidRPr="000609C2">
        <w:rPr>
          <w:rFonts w:asciiTheme="minorHAnsi" w:hAnsiTheme="minorHAnsi" w:cstheme="minorHAnsi"/>
          <w:b/>
          <w:color w:val="000099"/>
          <w:sz w:val="36"/>
          <w:szCs w:val="36"/>
        </w:rPr>
        <w:t>202</w:t>
      </w:r>
      <w:r w:rsidR="006428B4">
        <w:rPr>
          <w:rFonts w:asciiTheme="minorHAnsi" w:hAnsiTheme="minorHAnsi" w:cstheme="minorHAnsi"/>
          <w:b/>
          <w:color w:val="000099"/>
          <w:sz w:val="36"/>
          <w:szCs w:val="36"/>
        </w:rPr>
        <w:t>5</w:t>
      </w:r>
      <w:r w:rsidR="006428B4"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529BAC63" w:rsidR="00583C69" w:rsidRPr="000609C2" w:rsidRDefault="00583C69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 FUNDUSZE EUROPEJSKIE DLA CZYSTEJ ENERGII I OCHRONY ŚRODOWISKA NATURALNEGO W WOJEWÓDZTWIE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OPOLSKIM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77777777" w:rsidR="00583C69" w:rsidRPr="000609C2" w:rsidRDefault="00583C69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07443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6 Ochrona różnorodności biologicznej</w:t>
            </w:r>
          </w:p>
        </w:tc>
      </w:tr>
      <w:tr w:rsidR="00583C69" w:rsidRPr="000609C2" w14:paraId="0C55D984" w14:textId="77777777" w:rsidTr="00E21B78">
        <w:trPr>
          <w:trHeight w:val="30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568B0DD" w14:textId="4EA10082" w:rsidR="00583C69" w:rsidRPr="000609C2" w:rsidRDefault="00074439" w:rsidP="00420E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Działania służące zachowaniu i odtworzeniu siedlisk przyrodniczych oraz populacji gatunków, w tym ochrona czynna (ochrona in situ oraz ex situ) 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 bierna, a także identyfikacja i zwalczanie </w:t>
            </w:r>
            <w:r w:rsidR="00420EEC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 obcych (flory i fauny).</w:t>
            </w:r>
          </w:p>
        </w:tc>
      </w:tr>
      <w:tr w:rsidR="00583C69" w:rsidRPr="000609C2" w14:paraId="1F3663E1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54865E84" w14:textId="4FF5AFBD" w:rsidR="00074439" w:rsidRPr="000609C2" w:rsidRDefault="00074439" w:rsidP="005534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Ochrona,  regeneracja i zrównoważone wykorzystanie obszarów</w:t>
            </w:r>
            <w:r w:rsidR="00FB5274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cennych przyrodniczo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 w tym obszarów Natura 2000 obejmująca:</w:t>
            </w:r>
          </w:p>
          <w:p w14:paraId="41E4C552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0072ACB1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A57A3DE" w14:textId="2AB05EC5" w:rsidR="00583C69" w:rsidRPr="000609C2" w:rsidRDefault="00074439" w:rsidP="000C65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przyrodnicz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.</w:t>
            </w:r>
          </w:p>
        </w:tc>
      </w:tr>
      <w:tr w:rsidR="00583C69" w:rsidRPr="000609C2" w14:paraId="64652C3D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FCEA8AD" w14:textId="743DE5F5" w:rsidR="00D048F9" w:rsidRPr="00D048F9" w:rsidRDefault="00D048F9" w:rsidP="00D048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ziel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ono-niebieskiej infrastruktury:</w:t>
            </w: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7629C34B" w14:textId="18851276" w:rsidR="00D048F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bezpośrednio służącej celom ochrony bioróżnorodności wraz z niezbędnym zapleczem (np. zielone dachy i ściany, zielone przystanki, zazielenianie ulic i placów, żywopłoty, kwietne łąki miejskie, instalacje utrzymania zieleni na wodę opadową)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</w:t>
            </w:r>
          </w:p>
          <w:p w14:paraId="04A260B8" w14:textId="69BD8F44" w:rsidR="00583C6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  <w:tr w:rsidR="00583C69" w:rsidRPr="000609C2" w14:paraId="78360BCA" w14:textId="77777777" w:rsidTr="00E21B78">
        <w:trPr>
          <w:trHeight w:val="768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439CB38" w14:textId="3F7A0408" w:rsidR="00583C69" w:rsidRPr="000609C2" w:rsidRDefault="00074439" w:rsidP="00487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różnorodności biologicznej w oparciu o gatunki rodzime poprzez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D048F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tworzenie centrów ochrony bioróżnorodności, banków genowych, kolekcji zachowawczych zagrożonych gatunków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583C69" w:rsidRPr="000609C2" w14:paraId="64D7B287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C6F4C87" w14:textId="410BDE45" w:rsidR="00583C69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Ograniczenie antropopresji poprzez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m. in.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budowę i rozwój infrastruktury turystycznej w celu ukierunkowania ruchu turystycznego na terenie obszarów chronionych i cennych przyrodniczo.</w:t>
            </w:r>
          </w:p>
        </w:tc>
      </w:tr>
      <w:tr w:rsidR="0053064A" w:rsidRPr="000609C2" w14:paraId="1D7061EB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1E8DCEE" w14:textId="77777777" w:rsidR="0053064A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Kompleksowe działania na rzecz </w:t>
            </w:r>
            <w:proofErr w:type="spellStart"/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remediacji</w:t>
            </w:r>
            <w:proofErr w:type="spellEnd"/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terenów zanieczyszczonych oraz rekultywacji terenów zdegradowanych, w tym likwidacja dzikich wysypisk, pod kątem celów przyrodniczych, społecznych oraz rozwoju zieleni miejskiej.</w:t>
            </w:r>
          </w:p>
        </w:tc>
      </w:tr>
      <w:tr w:rsidR="00583C69" w:rsidRPr="000609C2" w14:paraId="0BA92754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7B692479" w14:textId="77777777" w:rsidR="00583C69" w:rsidRPr="000609C2" w:rsidRDefault="0053064A" w:rsidP="00DC15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Działania z zakresu edukacji, informacji, komunikacji, promocji i rozpowszechniania wiedzy dotyczącej ochrony przyrody i przyrodniczego potencjału regionu oraz różnorodności biologicznej, w tym  rozwój infrastruktury miejsc edukacji ekologicznej (wyłącznie jako element większego projektu).</w:t>
            </w:r>
          </w:p>
        </w:tc>
      </w:tr>
      <w:tr w:rsidR="00D90DA0" w:rsidRPr="000609C2" w14:paraId="67093FD5" w14:textId="77777777" w:rsidTr="00487562">
        <w:trPr>
          <w:trHeight w:val="543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3F8B374" w14:textId="2E873B08" w:rsidR="00D90DA0" w:rsidRPr="000609C2" w:rsidRDefault="00E21B78" w:rsidP="00D90DA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Typ 4, 5,6 i 8 traktowane są wyłącznie jako element większego projektu</w:t>
            </w:r>
          </w:p>
        </w:tc>
      </w:tr>
      <w:tr w:rsidR="005314F7" w:rsidRPr="000609C2" w14:paraId="18FD4727" w14:textId="77777777" w:rsidTr="00E21B7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1014693" w14:textId="77777777" w:rsidR="005314F7" w:rsidRPr="000609C2" w:rsidRDefault="005314F7" w:rsidP="003608B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Dotyczy wszystkich typów projektu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3"/>
        <w:gridCol w:w="3144"/>
        <w:gridCol w:w="8931"/>
        <w:gridCol w:w="3267"/>
      </w:tblGrid>
      <w:tr w:rsidR="00B229D9" w:rsidRPr="000609C2" w14:paraId="0CF061EA" w14:textId="181F97AA" w:rsidTr="00E21B78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F0A0BC2" w14:textId="711AB8B8" w:rsidR="00B229D9" w:rsidRPr="000609C2" w:rsidRDefault="00B229D9" w:rsidP="005F6357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52E33316" w14:textId="0F71D165" w:rsidTr="00487562">
        <w:trPr>
          <w:trHeight w:val="308"/>
          <w:tblHeader/>
          <w:jc w:val="center"/>
        </w:trPr>
        <w:tc>
          <w:tcPr>
            <w:tcW w:w="125" w:type="pct"/>
            <w:shd w:val="clear" w:color="auto" w:fill="D9D9D9"/>
            <w:noWrap/>
            <w:vAlign w:val="center"/>
          </w:tcPr>
          <w:p w14:paraId="7CE9167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9" w:type="pct"/>
            <w:shd w:val="clear" w:color="auto" w:fill="D9D9D9"/>
            <w:noWrap/>
            <w:vAlign w:val="center"/>
          </w:tcPr>
          <w:p w14:paraId="150F9F83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38" w:type="pct"/>
            <w:shd w:val="clear" w:color="auto" w:fill="D9D9D9"/>
            <w:vAlign w:val="center"/>
          </w:tcPr>
          <w:p w14:paraId="136714C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38" w:type="pct"/>
            <w:shd w:val="clear" w:color="auto" w:fill="D9D9D9"/>
            <w:vAlign w:val="center"/>
          </w:tcPr>
          <w:p w14:paraId="1C7AC0D9" w14:textId="5C6E73A1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10D4186B" w14:textId="2C44FE4E" w:rsidTr="00487562">
        <w:trPr>
          <w:trHeight w:val="255"/>
          <w:tblHeader/>
          <w:jc w:val="center"/>
        </w:trPr>
        <w:tc>
          <w:tcPr>
            <w:tcW w:w="125" w:type="pct"/>
            <w:shd w:val="clear" w:color="auto" w:fill="F2F2F2"/>
            <w:noWrap/>
            <w:vAlign w:val="center"/>
          </w:tcPr>
          <w:p w14:paraId="712BA735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9" w:type="pct"/>
            <w:shd w:val="clear" w:color="auto" w:fill="F2F2F2"/>
            <w:noWrap/>
            <w:vAlign w:val="center"/>
          </w:tcPr>
          <w:p w14:paraId="32BAA2C0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838" w:type="pct"/>
            <w:shd w:val="clear" w:color="auto" w:fill="F2F2F2"/>
            <w:vAlign w:val="center"/>
          </w:tcPr>
          <w:p w14:paraId="3D027B63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38" w:type="pct"/>
            <w:shd w:val="clear" w:color="auto" w:fill="F2F2F2"/>
            <w:vAlign w:val="center"/>
          </w:tcPr>
          <w:p w14:paraId="6DDCB606" w14:textId="74172AB5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48A7A228" w14:textId="473FED27" w:rsidTr="00487562">
        <w:trPr>
          <w:trHeight w:val="567"/>
          <w:jc w:val="center"/>
        </w:trPr>
        <w:tc>
          <w:tcPr>
            <w:tcW w:w="125" w:type="pct"/>
            <w:noWrap/>
            <w:vAlign w:val="center"/>
          </w:tcPr>
          <w:p w14:paraId="33B984D5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9" w:type="pct"/>
            <w:vAlign w:val="center"/>
          </w:tcPr>
          <w:p w14:paraId="6F29AF8D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Zgodność z Unijną strategią na rzecz bioróżnorodności 2030</w:t>
            </w:r>
          </w:p>
        </w:tc>
        <w:tc>
          <w:tcPr>
            <w:tcW w:w="2838" w:type="pct"/>
            <w:vAlign w:val="center"/>
          </w:tcPr>
          <w:p w14:paraId="2D409BB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z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Unijną strategią na rzecz bioróżnorodności 2030.</w:t>
            </w:r>
          </w:p>
          <w:p w14:paraId="22A1F606" w14:textId="2C74A15F" w:rsidR="006E5B3D" w:rsidRPr="000609C2" w:rsidRDefault="006E5B3D" w:rsidP="006E5B3D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7A79DD70" w14:textId="46332E94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45170CE5" w14:textId="3030FD96" w:rsidTr="00487562">
        <w:trPr>
          <w:trHeight w:val="1020"/>
          <w:jc w:val="center"/>
        </w:trPr>
        <w:tc>
          <w:tcPr>
            <w:tcW w:w="125" w:type="pct"/>
            <w:noWrap/>
            <w:vAlign w:val="center"/>
          </w:tcPr>
          <w:p w14:paraId="6204C6D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9" w:type="pct"/>
            <w:vAlign w:val="center"/>
          </w:tcPr>
          <w:p w14:paraId="2216461B" w14:textId="21DF3172" w:rsidR="006E5B3D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ność projektów realizowanych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obszarach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prawodawstwem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odpowiednimi dokumentami</w:t>
            </w:r>
          </w:p>
          <w:p w14:paraId="6C4C74E0" w14:textId="346BAE9B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4C2CA89D" w14:textId="77777777" w:rsidR="006E5B3D" w:rsidRPr="000609C2" w:rsidRDefault="006E5B3D" w:rsidP="006E5B3D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Projekty realizowane na obszarach chronionych, w celu uzyskania wsparcia, muszą wykazać zgodność zaplanowanych do realizacji zadań z:</w:t>
            </w:r>
          </w:p>
          <w:p w14:paraId="684D76F5" w14:textId="34002AAC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planami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zadaniami ochronnymi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(zgodnie z ustawą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z dnia 16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kwietnia 2004 r. o</w:t>
            </w:r>
            <w:r w:rsidR="0041402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ochronie przyrody) lub/i</w:t>
            </w:r>
          </w:p>
          <w:p w14:paraId="7ED992BB" w14:textId="77777777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aktami prawa miejscowego (dotyczącymi zakresu działań dopuszczalnych na obszarze objętym właściwą formą ochrony przyrody),</w:t>
            </w:r>
          </w:p>
          <w:p w14:paraId="7BDF0831" w14:textId="28B95236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działaniami zidentyfikowanymi w Priorytetowych Ramach Działa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ń </w:t>
            </w:r>
            <w:r w:rsidRPr="00811B6B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(PAF) dla sieci Natura 2000 w Polsce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na lata 2021-2027 (w przypadku interwencji realizowanej na obszarach Natura 2000).</w:t>
            </w:r>
          </w:p>
          <w:p w14:paraId="364A2E2C" w14:textId="31C29CCF" w:rsidR="006E5B3D" w:rsidRPr="000609C2" w:rsidRDefault="006E5B3D" w:rsidP="006E5B3D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27D2C8C" w14:textId="1399B34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A04B199" w14:textId="7722D484" w:rsidTr="00487562">
        <w:trPr>
          <w:trHeight w:val="3716"/>
          <w:jc w:val="center"/>
        </w:trPr>
        <w:tc>
          <w:tcPr>
            <w:tcW w:w="125" w:type="pct"/>
            <w:noWrap/>
            <w:vAlign w:val="center"/>
          </w:tcPr>
          <w:p w14:paraId="20569592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9" w:type="pct"/>
            <w:vAlign w:val="center"/>
          </w:tcPr>
          <w:p w14:paraId="34B4B67D" w14:textId="14B1EA84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Działania infrastrukturalne nie związane bezpośrednio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z ochroną siedlisk oraz gatunków chronionych i zagrożonych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3CC8E618" w14:textId="2481B421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Działania infrastrukturalne, które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nie są związane bezpośrednio z </w:t>
            </w:r>
            <w:r w:rsidR="008B23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ochroną siedlisk oraz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gatunków chronionych i zagrożonych, takich jak ośrodki, centra ochrony bioróżnorodności, banki genowe oraz infrastruktura związana z kanalizowaniem ruchu turystycznego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spełniają limit wskazany w Regulaminie wyboru projektów. </w:t>
            </w:r>
          </w:p>
          <w:p w14:paraId="022FF9D1" w14:textId="2318B805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uwagi na określony w programie FEO 2021 - 2027  limit 30% alokacji przeznaczonej na cel szczegółowy działania tj.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Wzmacnianie ochrony i zachowania przyrody,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różnorodności biologicznej oraz 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zielonej infrastruktury, w tym na obszarach miejskich oraz ograniczanie wszelkich rodzajów zanieczyszczenia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limit na 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wydatki w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 xml:space="preserve"> projekcie zostanie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Regulaminie wyboru projektów dla naborów wniosków.</w:t>
            </w:r>
          </w:p>
          <w:p w14:paraId="058F8B44" w14:textId="11969B56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0E3FCE1B" w14:textId="7B189C1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67484E24" w14:textId="40D2A8EA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111DF2EE" w14:textId="67FD5D3A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9" w:type="pct"/>
            <w:vAlign w:val="center"/>
          </w:tcPr>
          <w:p w14:paraId="44FD5EB7" w14:textId="0AE3668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Wszystkie działania objęte projektem przyczyniają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do ochrony, odnowy oraz zrównoważonego użytkowania obszarów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2ED0C9D2" w14:textId="46E73216" w:rsidR="006E5B3D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ramach projektu nie będą 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alizowane inwestycje, które nie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przyczyniają się do ochrony, odnowy oraz zrównoważonego użytkowania obszarów chronionych (tj. parkingi czy drogi dojazdowe).</w:t>
            </w:r>
          </w:p>
          <w:p w14:paraId="4E7BF713" w14:textId="2C4D5C0B" w:rsidR="006E5B3D" w:rsidRPr="000609C2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wyjątkowych sytuacjach dopuszcza się ich kwalifikowalność jeśli:</w:t>
            </w:r>
          </w:p>
          <w:p w14:paraId="04C260EF" w14:textId="10822327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inwestycje znajdą potwierdzenie w zapisach planu ochrony dla danego obszaru, lub</w:t>
            </w:r>
          </w:p>
          <w:p w14:paraId="300D59D0" w14:textId="7DB5C6D2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wynikają z konieczności ograniczenia presji ze strony ruchu turystycznego (co jest potwierdzone przez organ sprawujący nadzór nad tym obszarem).</w:t>
            </w:r>
          </w:p>
          <w:p w14:paraId="0B3B41C1" w14:textId="6893B5C2" w:rsidR="006E5B3D" w:rsidRPr="000609C2" w:rsidRDefault="006E5B3D" w:rsidP="00D054F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Ww. wydatki stanowić mog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 wyłącznie element projektu,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wysokości do 20% jego całkowitej wartości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który wchodzi w limit wskazany w kryterium merytorycznym szczegółowym nr 3.</w:t>
            </w:r>
          </w:p>
          <w:p w14:paraId="7B563DA2" w14:textId="774E0677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CA7014E" w14:textId="3729A325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E5B3D" w:rsidRPr="000609C2" w14:paraId="4FC65E43" w14:textId="5DEA078B" w:rsidTr="00487562">
        <w:trPr>
          <w:trHeight w:val="397"/>
          <w:jc w:val="center"/>
        </w:trPr>
        <w:tc>
          <w:tcPr>
            <w:tcW w:w="125" w:type="pct"/>
            <w:noWrap/>
            <w:vAlign w:val="center"/>
          </w:tcPr>
          <w:p w14:paraId="5BEA997D" w14:textId="79C6070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9" w:type="pct"/>
            <w:vAlign w:val="center"/>
          </w:tcPr>
          <w:p w14:paraId="2A1133B8" w14:textId="6582A0B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rozwój różnorodności biologicznej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oparciu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gatunki rodzime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70F9D88E" w14:textId="4B060800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obejmujące rozwój różnorodności biologicznej w oparciu wyłącznie o gatunki rodzime.</w:t>
            </w:r>
          </w:p>
          <w:p w14:paraId="4CCD4C6C" w14:textId="33F40896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76304339" w14:textId="6C280380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399FADCB" w14:textId="348FD8D8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081B05B0" w14:textId="3D07F321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99" w:type="pct"/>
            <w:vAlign w:val="center"/>
          </w:tcPr>
          <w:p w14:paraId="0FB5E025" w14:textId="6CAED84A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ograniczenie antropopresji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0015F357" w14:textId="77777777" w:rsidR="006E5B3D" w:rsidRPr="00975746" w:rsidRDefault="006E5B3D" w:rsidP="0013563F">
            <w:pPr>
              <w:spacing w:after="120"/>
              <w:rPr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Bada się, czy </w:t>
            </w:r>
            <w:r w:rsidRPr="00975746">
              <w:rPr>
                <w:sz w:val="24"/>
                <w:szCs w:val="24"/>
              </w:rPr>
              <w:t>projekt spełnia wszystkie następujące warunki:</w:t>
            </w:r>
          </w:p>
          <w:p w14:paraId="561222B6" w14:textId="79A042E1" w:rsidR="006E5B3D" w:rsidRPr="00A13B12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3B12">
              <w:rPr>
                <w:sz w:val="24"/>
                <w:szCs w:val="24"/>
              </w:rPr>
              <w:t>Projekt ma wpływ na ochronę gatunków i siedlisk przed degradacją związaną z</w:t>
            </w:r>
            <w:r w:rsidR="00414020">
              <w:rPr>
                <w:sz w:val="24"/>
                <w:szCs w:val="24"/>
              </w:rPr>
              <w:t> </w:t>
            </w:r>
            <w:r w:rsidRPr="00A13B12">
              <w:rPr>
                <w:sz w:val="24"/>
                <w:szCs w:val="24"/>
              </w:rPr>
              <w:t>przemieszczaniem się i odpoczynkiem turystów.</w:t>
            </w:r>
          </w:p>
          <w:p w14:paraId="5C131CD5" w14:textId="76E8E52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563F">
              <w:rPr>
                <w:sz w:val="24"/>
                <w:szCs w:val="24"/>
              </w:rPr>
              <w:t>Wspierana infrastruktura służyć będzie ochronie gatunków lub/i siedlisk w obszarach chronionych przed degradacj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związan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 przemieszczaniem się i odpoczynkiem turystów.</w:t>
            </w:r>
          </w:p>
          <w:p w14:paraId="4F64AF8D" w14:textId="05B0D30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3563F">
              <w:rPr>
                <w:rFonts w:asciiTheme="minorHAnsi" w:hAnsiTheme="minorHAnsi" w:cstheme="minorHAnsi"/>
                <w:sz w:val="24"/>
                <w:szCs w:val="24"/>
              </w:rPr>
              <w:t>jęte w projekcie działania obejmujące ograniczenie antropopresji m. in.  poprzez budowę i rozwój infrastruktury turystycznej w celu ukierunkowania ruchu turystycznego na terenie obszarów chronionych i cennych przyrodniczo stanowią element większego projektu.</w:t>
            </w:r>
          </w:p>
          <w:p w14:paraId="64AF9255" w14:textId="7301A103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0D7EA91E" w14:textId="5D1F151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7285656" w14:textId="4F2AA4C9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3DDB1F7C" w14:textId="75070856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9" w:type="pct"/>
            <w:vAlign w:val="center"/>
          </w:tcPr>
          <w:p w14:paraId="3115467E" w14:textId="77777777" w:rsidR="006E5B3D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działania edukacyjne, informacyjne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promocyjne </w:t>
            </w:r>
          </w:p>
          <w:p w14:paraId="1A53B09D" w14:textId="611300DF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3CAB88E4" w14:textId="7499E20F" w:rsidR="006E5B3D" w:rsidRDefault="006E5B3D" w:rsidP="00D054FC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Bada się, czy ujęte w projekcie działania z zakresu edukacji, informacji, komunikacji, promocji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rozpowszechniania wiedzy dotyczącej ochrony przyrody i przyrodniczego potencjału regionu oraz różnorodności biologicznej, w tym  rozwój infrastruktury miejsc edukacji ekologicznej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61E4F75" w14:textId="6B9BAD0B" w:rsidR="006E5B3D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wpisują się w cele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Programu ochrony środowiska dla województwa opolskiego na lata 2021-2027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49C146" w14:textId="27885F71" w:rsidR="006E5B3D" w:rsidRDefault="006E5B3D" w:rsidP="00455922">
            <w:pPr>
              <w:pStyle w:val="Akapitzlist"/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7AB4557" w14:textId="4E4A7D79" w:rsidR="006E5B3D" w:rsidRPr="000609C2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stanowią element większego projektu.</w:t>
            </w:r>
          </w:p>
          <w:p w14:paraId="208FC6F7" w14:textId="208AD2D9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te muszą mieć charakter kompleksowy i zakładać różne formy przedsięwzięć, w tym np. warsztaty, pikniki edukacyjne, publikacje oraz, jeśli jest to zasadne, jako ich uzupełnienie, infrastrukturę miejsc edukacji ekologicznej.</w:t>
            </w:r>
          </w:p>
          <w:p w14:paraId="46D0B996" w14:textId="3324EA27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32009866" w14:textId="3237D08E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1B78" w:rsidRPr="000609C2" w14:paraId="474FEE15" w14:textId="77777777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206FD346" w14:textId="37A501E0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999" w:type="pct"/>
            <w:vAlign w:val="center"/>
          </w:tcPr>
          <w:p w14:paraId="5045B209" w14:textId="77777777" w:rsidR="00E21B78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Warunki określone dla projektów dotyczących </w:t>
            </w:r>
            <w:proofErr w:type="spellStart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>remediacji</w:t>
            </w:r>
            <w:proofErr w:type="spellEnd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 xml:space="preserve"> terenów zanieczyszczonych oraz rekultywacji terenów zdegradowanych, pod kątem celów przyrodniczych, </w:t>
            </w:r>
            <w:r w:rsidRPr="009E5E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społecznych oraz rozwoju zieleni miejskiej</w:t>
            </w:r>
          </w:p>
          <w:p w14:paraId="7D08EDC8" w14:textId="1CCBDDEF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540DEB6C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 się, czy ujęte w projekcie działania z zakresu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>remediacji</w:t>
            </w:r>
            <w:proofErr w:type="spellEnd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 xml:space="preserve"> terenów zanieczyszczonych oraz rekultywacji terenów zdegradowanych, w tym likwidacja dzikich wysypisk, pod kątem celów przyrodniczych, społecznych oraz rozwoju zieleni miejskiej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50D60A8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9281D">
              <w:rPr>
                <w:rFonts w:asciiTheme="minorHAnsi" w:hAnsiTheme="minorHAnsi" w:cstheme="minorHAnsi"/>
                <w:sz w:val="24"/>
                <w:szCs w:val="24"/>
              </w:rPr>
              <w:t>stanowią charakter uzupełniający do pozostałych typów przedsięwzięć zaplanowanych w projekcie,</w:t>
            </w:r>
          </w:p>
          <w:p w14:paraId="5D41DF60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4323579E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928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projekt dotyczy działań realizowanych przez jednostki samorządu terytorialnego i ich związki na terenach nie należących do Skarbu Państwa,</w:t>
            </w:r>
          </w:p>
          <w:p w14:paraId="3DE517E6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8D2A1AF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 obejmuje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likwidacj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ę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dzikich wysypisk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tylko pod warunkiem,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gdy podmiot odpowiedzialny za degradację terenu czy też nielegalne składowanie odpadów nie może zostać zidentyfikowany lub nie może zostać obarczony odpowiedzialnością za sfinansowanie </w:t>
            </w:r>
            <w:proofErr w:type="spellStart"/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remediacji</w:t>
            </w:r>
            <w:proofErr w:type="spellEnd"/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rekultywacji danego obszaru zgodnie z zasadą „zanieczyszczający płaci” oraz D</w:t>
            </w:r>
            <w:r w:rsidRPr="00A9281D">
              <w:rPr>
                <w:rFonts w:asciiTheme="minorHAnsi" w:hAnsiTheme="minorHAnsi" w:cstheme="minorHAnsi"/>
                <w:sz w:val="24"/>
                <w:szCs w:val="24"/>
              </w:rPr>
              <w:t>yrektywą 2004/35/WE Parlamentu Europejskiego i Rady z dnia 21 kwietnia 2004 r</w:t>
            </w:r>
            <w:r w:rsidRPr="00A928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w sprawie odpowiedzialności za środowisko w odniesieniu do zapobiegania i zaradzania szkodom wyrządzonym środowisku naturalnemu </w:t>
            </w:r>
            <w:r w:rsidRPr="00A9281D">
              <w:rPr>
                <w:rFonts w:asciiTheme="minorHAnsi" w:hAnsiTheme="minorHAnsi" w:cstheme="minorHAnsi"/>
                <w:iCs/>
                <w:sz w:val="24"/>
                <w:szCs w:val="24"/>
              </w:rPr>
              <w:t>(jeśli dotyczy).</w:t>
            </w:r>
          </w:p>
          <w:p w14:paraId="5A970B30" w14:textId="639162DB" w:rsidR="00E21B78" w:rsidRPr="000609C2" w:rsidRDefault="00E21B78" w:rsidP="00E21B78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F952240" w14:textId="5B8A52CF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5D6B94F" w14:textId="77777777" w:rsidR="005314F7" w:rsidRPr="00480F6A" w:rsidRDefault="005314F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623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122"/>
        <w:gridCol w:w="7226"/>
        <w:gridCol w:w="2691"/>
        <w:gridCol w:w="991"/>
        <w:gridCol w:w="1284"/>
      </w:tblGrid>
      <w:tr w:rsidR="00B229D9" w:rsidRPr="000609C2" w14:paraId="0F463DBE" w14:textId="3837118E" w:rsidTr="00B6797D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3A93E51" w14:textId="3CD000F4" w:rsidR="00B229D9" w:rsidRPr="000609C2" w:rsidRDefault="00B229D9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7D331CA1" w14:textId="7EC87912" w:rsidTr="00B6797D">
        <w:trPr>
          <w:trHeight w:val="308"/>
          <w:tblHeader/>
        </w:trPr>
        <w:tc>
          <w:tcPr>
            <w:tcW w:w="134" w:type="pct"/>
            <w:shd w:val="clear" w:color="auto" w:fill="D9D9D9"/>
            <w:noWrap/>
            <w:vAlign w:val="center"/>
          </w:tcPr>
          <w:p w14:paraId="14BB4B29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2" w:type="pct"/>
            <w:shd w:val="clear" w:color="auto" w:fill="D9D9D9"/>
            <w:noWrap/>
            <w:vAlign w:val="center"/>
          </w:tcPr>
          <w:p w14:paraId="703F3304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296" w:type="pct"/>
            <w:shd w:val="clear" w:color="auto" w:fill="D9D9D9"/>
            <w:vAlign w:val="center"/>
          </w:tcPr>
          <w:p w14:paraId="43951976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5" w:type="pct"/>
            <w:shd w:val="clear" w:color="auto" w:fill="D9D9D9"/>
            <w:vAlign w:val="center"/>
          </w:tcPr>
          <w:p w14:paraId="49FEAB31" w14:textId="71DCAFCC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315" w:type="pct"/>
            <w:shd w:val="clear" w:color="auto" w:fill="D9D9D9"/>
            <w:vAlign w:val="center"/>
          </w:tcPr>
          <w:p w14:paraId="49FA6326" w14:textId="71D7E0D5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6BD9AAF6" w14:textId="3610AD8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33040AFB" w14:textId="18809049" w:rsidTr="00B6797D">
        <w:trPr>
          <w:trHeight w:val="255"/>
          <w:tblHeader/>
        </w:trPr>
        <w:tc>
          <w:tcPr>
            <w:tcW w:w="134" w:type="pct"/>
            <w:shd w:val="clear" w:color="auto" w:fill="F2F2F2"/>
            <w:noWrap/>
            <w:vAlign w:val="center"/>
          </w:tcPr>
          <w:p w14:paraId="2CDE50E3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2" w:type="pct"/>
            <w:shd w:val="clear" w:color="auto" w:fill="F2F2F2"/>
            <w:noWrap/>
            <w:vAlign w:val="center"/>
          </w:tcPr>
          <w:p w14:paraId="67D1ECCE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296" w:type="pct"/>
            <w:shd w:val="clear" w:color="auto" w:fill="F2F2F2"/>
            <w:vAlign w:val="center"/>
          </w:tcPr>
          <w:p w14:paraId="7B767A97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55" w:type="pct"/>
            <w:shd w:val="clear" w:color="auto" w:fill="F2F2F2"/>
            <w:vAlign w:val="center"/>
          </w:tcPr>
          <w:p w14:paraId="0B49F84E" w14:textId="05DA27F2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F2F2F2"/>
            <w:vAlign w:val="center"/>
          </w:tcPr>
          <w:p w14:paraId="2FC78F25" w14:textId="1D3B314E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7" w:type="pct"/>
            <w:shd w:val="clear" w:color="auto" w:fill="F2F2F2"/>
            <w:vAlign w:val="center"/>
          </w:tcPr>
          <w:p w14:paraId="172C102C" w14:textId="723F2E10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3CDD7E6" w14:textId="10751EAF" w:rsidTr="00B6797D">
        <w:trPr>
          <w:trHeight w:val="644"/>
        </w:trPr>
        <w:tc>
          <w:tcPr>
            <w:tcW w:w="134" w:type="pct"/>
            <w:noWrap/>
            <w:vAlign w:val="center"/>
          </w:tcPr>
          <w:p w14:paraId="3D25FAFA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2" w:type="pct"/>
            <w:vAlign w:val="center"/>
          </w:tcPr>
          <w:p w14:paraId="751A20B5" w14:textId="52F2F0C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istniejącego obszaru objętego projektem</w:t>
            </w:r>
          </w:p>
        </w:tc>
        <w:tc>
          <w:tcPr>
            <w:tcW w:w="2296" w:type="pct"/>
            <w:vAlign w:val="center"/>
          </w:tcPr>
          <w:p w14:paraId="0665C26F" w14:textId="26AE9765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przyznawane są na podstawie najwyższego statusu istniejącego obszaru objętego projektem:</w:t>
            </w:r>
          </w:p>
          <w:p w14:paraId="4EDCB810" w14:textId="723D5C2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 pkt - parki krajobrazowe, rezerwaty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A73303C" w14:textId="3705BC8E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 obszary chronionego krajobrazu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AF9C45" w14:textId="589AD512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- obszary Natura 2000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B62E2FF" w14:textId="46ECE62F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 pozostałe formy ochrony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3BAB0E87" w14:textId="4896930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projekt nie dotyczy obszaru prawnej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C592C3B" w14:textId="236A2684" w:rsidR="006E5B3D" w:rsidRPr="000609C2" w:rsidRDefault="006E5B3D" w:rsidP="00B229D9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Formy ochrony przyrody określane są w rozumieniu ustawy o ochronie przyrody. Punkty nie sumują się.</w:t>
            </w:r>
          </w:p>
          <w:p w14:paraId="2611845A" w14:textId="770CEC23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E33181C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</w:t>
            </w:r>
          </w:p>
          <w:p w14:paraId="090F45BE" w14:textId="64B20E5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9F343B8" w14:textId="58D3462A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7" w:type="pct"/>
            <w:vAlign w:val="center"/>
          </w:tcPr>
          <w:p w14:paraId="7826E9FA" w14:textId="4A918EC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0-4 pkt</w:t>
            </w:r>
          </w:p>
        </w:tc>
      </w:tr>
      <w:tr w:rsidR="006E5B3D" w:rsidRPr="000609C2" w14:paraId="5EB05211" w14:textId="07EB03D3" w:rsidTr="00B6797D">
        <w:trPr>
          <w:trHeight w:val="2665"/>
        </w:trPr>
        <w:tc>
          <w:tcPr>
            <w:tcW w:w="134" w:type="pct"/>
            <w:noWrap/>
            <w:vAlign w:val="center"/>
          </w:tcPr>
          <w:p w14:paraId="1AE075B0" w14:textId="5930A7D6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2" w:type="pct"/>
            <w:vAlign w:val="center"/>
          </w:tcPr>
          <w:p w14:paraId="300FA05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296" w:type="pct"/>
            <w:vAlign w:val="center"/>
          </w:tcPr>
          <w:p w14:paraId="6286839D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5D741AB7" w14:textId="187B2D8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z wieloma partnerami, w tym z organizacją pozarządową, </w:t>
            </w:r>
          </w:p>
          <w:p w14:paraId="71E8E2E8" w14:textId="7820237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wieloma partnerami, </w:t>
            </w:r>
          </w:p>
          <w:p w14:paraId="0E55C144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projekt z jednym partnerem, </w:t>
            </w:r>
          </w:p>
          <w:p w14:paraId="0AE3FF3C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partnerstwa.</w:t>
            </w:r>
          </w:p>
          <w:p w14:paraId="4BE3AED5" w14:textId="295F1FA4" w:rsidR="006E5B3D" w:rsidRPr="000609C2" w:rsidRDefault="006E5B3D" w:rsidP="00D054FC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załączników. 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8B70C39" w14:textId="13CCD83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15CE7A9" w14:textId="670ED55F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7" w:type="pct"/>
            <w:vAlign w:val="center"/>
          </w:tcPr>
          <w:p w14:paraId="5DFE6D9F" w14:textId="49826D60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4D5A5BA3" w14:textId="04C060E8" w:rsidTr="00B6797D">
        <w:trPr>
          <w:trHeight w:val="370"/>
        </w:trPr>
        <w:tc>
          <w:tcPr>
            <w:tcW w:w="134" w:type="pct"/>
            <w:noWrap/>
            <w:vAlign w:val="center"/>
          </w:tcPr>
          <w:p w14:paraId="2D494BD1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92" w:type="pct"/>
            <w:vAlign w:val="center"/>
          </w:tcPr>
          <w:p w14:paraId="6FEE4B2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2296" w:type="pct"/>
            <w:vAlign w:val="center"/>
          </w:tcPr>
          <w:p w14:paraId="105C3024" w14:textId="77777777" w:rsidR="006E5B3D" w:rsidRPr="00A3574B" w:rsidRDefault="006E5B3D" w:rsidP="00592B9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3BAF9212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598390D5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758227B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B2FA01F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D1EC47D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 – punkt procentowy</w:t>
            </w:r>
          </w:p>
          <w:p w14:paraId="2C32FE57" w14:textId="45948C66" w:rsidR="006E5B3D" w:rsidRPr="000609C2" w:rsidRDefault="006E5B3D" w:rsidP="00865155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B5429BF" w14:textId="349007D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6D24B92" w14:textId="2E027C5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vAlign w:val="center"/>
          </w:tcPr>
          <w:p w14:paraId="63524639" w14:textId="26EA09A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5B3D" w:rsidRPr="000609C2" w14:paraId="7D2D4968" w14:textId="665CDD69" w:rsidTr="00B6797D">
        <w:trPr>
          <w:trHeight w:val="1077"/>
        </w:trPr>
        <w:tc>
          <w:tcPr>
            <w:tcW w:w="134" w:type="pct"/>
            <w:noWrap/>
            <w:vAlign w:val="center"/>
          </w:tcPr>
          <w:p w14:paraId="1E7A603F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2" w:type="pct"/>
            <w:vAlign w:val="center"/>
          </w:tcPr>
          <w:p w14:paraId="57CB172B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Zasięg terytorialny działań edukacyjno-promocyjnych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6" w:type="pct"/>
            <w:vAlign w:val="center"/>
          </w:tcPr>
          <w:p w14:paraId="2544B500" w14:textId="39C13152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kryterium ocenia się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zasięg terytorialny działań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zakresu edukacji, info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rmacji, komunikacji, promocji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rozpowszechniania wiedz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dotyczącej ochrony przyrody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przyrodniczego potencjału regionu oraz różnorodności biologicznej. Punkty przyznawane są następująco:</w:t>
            </w:r>
          </w:p>
          <w:p w14:paraId="57E07573" w14:textId="551564B1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 zasięg </w:t>
            </w:r>
            <w:proofErr w:type="spellStart"/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subregionalny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9069C4F" w14:textId="30C4BA8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zasięg ponadlokalny (kilka gmin/powiat)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6DA7733D" w14:textId="1181B9D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zasiąg lokalny (gmina)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FCE49E" w14:textId="38C3818A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obejmuje ww. działań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3FDB6C2C" w14:textId="501370B5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FD1A79A" w14:textId="04E8449D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917B410" w14:textId="1825DB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13A6E3C8" w14:textId="0CCB79D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1B7D8B02" w14:textId="047D32F2" w:rsidTr="00B6797D">
        <w:trPr>
          <w:trHeight w:val="370"/>
        </w:trPr>
        <w:tc>
          <w:tcPr>
            <w:tcW w:w="134" w:type="pct"/>
            <w:noWrap/>
            <w:vAlign w:val="center"/>
          </w:tcPr>
          <w:p w14:paraId="4D6603FB" w14:textId="7D032668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2" w:type="pct"/>
            <w:vAlign w:val="center"/>
          </w:tcPr>
          <w:p w14:paraId="5DB38EEC" w14:textId="7F474A4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projekcie uwzględniono działania bezpośredn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io związane z </w:t>
            </w:r>
            <w:proofErr w:type="spellStart"/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mikroretencją</w:t>
            </w:r>
            <w:proofErr w:type="spellEnd"/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6" w:type="pct"/>
            <w:vAlign w:val="center"/>
          </w:tcPr>
          <w:p w14:paraId="201E8F84" w14:textId="2991780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otrzymuje punkty, jeśli dotyczy </w:t>
            </w:r>
            <w:r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0609C2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etencji niesterowanej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czyli wszelkie działania mające na celu spowolnienie i zatrzymanie odpływu wód ze zlewni rzecznej, przy zastosowaniu różnych zabiegów technicznych (zastawek, progów, małych zbiorników wodnych, w szczególności na wylotach rur drenarskich) i nietechnicznych (ochrona i odtwarzanie terenów wodno-błotnych, w tym oczek wodnych, stawów, mokradeł), które jednocześnie prowadzą do odtworzenia naturalnego krajobrazu. </w:t>
            </w:r>
          </w:p>
          <w:p w14:paraId="044FD109" w14:textId="6B3B80C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Punkty przyznawane są:</w:t>
            </w:r>
          </w:p>
          <w:p w14:paraId="64C73744" w14:textId="7D324F0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astosowanie retencyjnych zabiegów technicznych i/lub nietechnicznych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8206FE8" w14:textId="1BAE2274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0 pkt – w projekcie nie uwzględniono retencji niesterowanej.</w:t>
            </w:r>
          </w:p>
          <w:p w14:paraId="0BDAA88F" w14:textId="2ED1B972" w:rsidR="006E5B3D" w:rsidRPr="000609C2" w:rsidRDefault="006E5B3D" w:rsidP="00B229D9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E813E67" w14:textId="0AFAFF89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F43E810" w14:textId="7D4BAAE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521825BC" w14:textId="7BC5E7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  <w:tr w:rsidR="00E21B78" w:rsidRPr="000609C2" w14:paraId="4A1FF453" w14:textId="77777777" w:rsidTr="00B6797D">
        <w:trPr>
          <w:trHeight w:val="3574"/>
        </w:trPr>
        <w:tc>
          <w:tcPr>
            <w:tcW w:w="134" w:type="pct"/>
            <w:noWrap/>
            <w:vAlign w:val="center"/>
          </w:tcPr>
          <w:p w14:paraId="4332994E" w14:textId="2840862E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3FA0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pct"/>
            <w:vAlign w:val="center"/>
          </w:tcPr>
          <w:p w14:paraId="07302B51" w14:textId="47EBFB88" w:rsidR="00E21B78" w:rsidRPr="000609C2" w:rsidRDefault="00E21B78" w:rsidP="00E21B7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jest realizowany na</w:t>
            </w:r>
            <w:r w:rsidR="00436DD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terenie dolinnego korytarza ekologicznego</w:t>
            </w:r>
          </w:p>
        </w:tc>
        <w:tc>
          <w:tcPr>
            <w:tcW w:w="2296" w:type="pct"/>
            <w:vAlign w:val="center"/>
          </w:tcPr>
          <w:p w14:paraId="16783624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W ramach oceny bada się, czy projekt realizowany jest na obszarze dolinnego korytarza ekologicznego. Punkty przyznawane są:</w:t>
            </w:r>
          </w:p>
          <w:p w14:paraId="1CC1B6B5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0 pkt - projekt nie jest zlokalizowany na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terenie dolinnego korytarza ekologicznego,</w:t>
            </w:r>
          </w:p>
          <w:p w14:paraId="4E8AF700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1 pkt– projekt jest zlokalizowany częściowo 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 terenie dolinnego korytarza ekologicznego,</w:t>
            </w:r>
          </w:p>
          <w:p w14:paraId="44328C26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2 pkt – cały projekt jest zlokalizowany 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 terenie dolinnego korytarza ekologicznego.</w:t>
            </w:r>
          </w:p>
          <w:p w14:paraId="62375CC7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System dolinnych korytarzy ekologicznych określany jest w oparciu o Plan zagospodarowania przestrzennego województwa opolskiego, którego wyciąg stanowi załącznik do Regulaminu wyboru projektów.</w:t>
            </w:r>
          </w:p>
          <w:p w14:paraId="5DFA7E11" w14:textId="00EF295F" w:rsidR="00E21B78" w:rsidRPr="000609C2" w:rsidRDefault="00E21B78" w:rsidP="00E21B7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Kryterium weryfikowane na podstawie zapisów wniosku o dofinansowanie 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DC3427E" w14:textId="7212C447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6DAC053" w14:textId="5500BC6C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4111275D" w14:textId="18495E84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-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CC446B" w:rsidRPr="000609C2" w14:paraId="293CC2B5" w14:textId="77777777" w:rsidTr="00B6797D">
        <w:tblPrEx>
          <w:jc w:val="center"/>
          <w:tblInd w:w="0" w:type="dxa"/>
          <w:tblCellMar>
            <w:top w:w="0" w:type="dxa"/>
            <w:left w:w="57" w:type="dxa"/>
            <w:bottom w:w="0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5000" w:type="pct"/>
            <w:gridSpan w:val="6"/>
            <w:shd w:val="clear" w:color="auto" w:fill="CCFF66"/>
            <w:vAlign w:val="center"/>
          </w:tcPr>
          <w:p w14:paraId="586EAF02" w14:textId="0F7C0403" w:rsidR="00CC446B" w:rsidRPr="000609C2" w:rsidRDefault="0053064A" w:rsidP="009D48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Działania służące zachowaniu i odtworzeniu siedlisk przyrodniczych oraz populacji gatunków, w tym ochrona czynna (ochrona in situ oraz ex situ) </w:t>
            </w:r>
            <w:r w:rsidR="0069423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B10BCB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bierna, a także identyfikacja i zwalczanie </w:t>
            </w:r>
            <w:r w:rsidR="009D48D5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obcych (flory i fauny).</w:t>
            </w:r>
          </w:p>
        </w:tc>
      </w:tr>
    </w:tbl>
    <w:p w14:paraId="1B067193" w14:textId="77777777" w:rsidR="00F96C87" w:rsidRPr="005543B0" w:rsidRDefault="00F96C8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09"/>
        <w:gridCol w:w="3131"/>
        <w:gridCol w:w="9353"/>
        <w:gridCol w:w="2842"/>
      </w:tblGrid>
      <w:tr w:rsidR="005543B0" w:rsidRPr="000609C2" w14:paraId="66375C2B" w14:textId="78150D1E" w:rsidTr="00480F6A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5AA52A9D" w14:textId="18A12AFA" w:rsidR="005543B0" w:rsidRPr="000609C2" w:rsidRDefault="005543B0" w:rsidP="005543B0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64AD7A7A" w14:textId="0D60A679" w:rsidTr="00487562">
        <w:trPr>
          <w:trHeight w:val="308"/>
          <w:tblHeader/>
          <w:jc w:val="center"/>
        </w:trPr>
        <w:tc>
          <w:tcPr>
            <w:tcW w:w="130" w:type="pct"/>
            <w:shd w:val="clear" w:color="auto" w:fill="D9D9D9"/>
            <w:noWrap/>
            <w:vAlign w:val="center"/>
          </w:tcPr>
          <w:p w14:paraId="74D7C817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5" w:type="pct"/>
            <w:shd w:val="clear" w:color="auto" w:fill="D9D9D9"/>
            <w:noWrap/>
            <w:vAlign w:val="center"/>
          </w:tcPr>
          <w:p w14:paraId="15241ED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72" w:type="pct"/>
            <w:shd w:val="clear" w:color="auto" w:fill="D9D9D9"/>
            <w:vAlign w:val="center"/>
          </w:tcPr>
          <w:p w14:paraId="25BF8A40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03" w:type="pct"/>
            <w:shd w:val="clear" w:color="auto" w:fill="D9D9D9"/>
            <w:vAlign w:val="center"/>
          </w:tcPr>
          <w:p w14:paraId="4FDF36D7" w14:textId="509A3581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0C975E3F" w14:textId="4147A980" w:rsidTr="00487562">
        <w:trPr>
          <w:trHeight w:val="251"/>
          <w:tblHeader/>
          <w:jc w:val="center"/>
        </w:trPr>
        <w:tc>
          <w:tcPr>
            <w:tcW w:w="130" w:type="pct"/>
            <w:shd w:val="clear" w:color="auto" w:fill="F2F2F2"/>
            <w:noWrap/>
            <w:vAlign w:val="center"/>
          </w:tcPr>
          <w:p w14:paraId="6E40750E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F2F2F2"/>
            <w:noWrap/>
            <w:vAlign w:val="center"/>
          </w:tcPr>
          <w:p w14:paraId="39D79904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72" w:type="pct"/>
            <w:shd w:val="clear" w:color="auto" w:fill="F2F2F2"/>
            <w:vAlign w:val="center"/>
          </w:tcPr>
          <w:p w14:paraId="1F15FCE8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03" w:type="pct"/>
            <w:shd w:val="clear" w:color="auto" w:fill="F2F2F2"/>
            <w:vAlign w:val="center"/>
          </w:tcPr>
          <w:p w14:paraId="753E73B4" w14:textId="29585B59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06173E54" w14:textId="77E9C948" w:rsidTr="00487562">
        <w:trPr>
          <w:trHeight w:val="162"/>
          <w:jc w:val="center"/>
        </w:trPr>
        <w:tc>
          <w:tcPr>
            <w:tcW w:w="130" w:type="pct"/>
            <w:noWrap/>
            <w:vAlign w:val="center"/>
          </w:tcPr>
          <w:p w14:paraId="260760D8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5" w:type="pct"/>
            <w:vAlign w:val="center"/>
          </w:tcPr>
          <w:p w14:paraId="041AFC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gatunku objętego ochroną ścisłą lub częściową</w:t>
            </w:r>
          </w:p>
          <w:p w14:paraId="1A5BB01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A7F543F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zagrożonego gatunku </w:t>
            </w:r>
          </w:p>
          <w:p w14:paraId="11CFD253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6CC4810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zagrożonego siedliska przyrodniczego</w:t>
            </w:r>
          </w:p>
          <w:p w14:paraId="499709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25A9F0A" w14:textId="23B29CAA" w:rsidR="006E5B3D" w:rsidRPr="000609C2" w:rsidRDefault="006E5B3D" w:rsidP="009D48D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 ograniczania presji na środowisko naturalne wywołane przez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inwazyjne gatunki obce (flory i fauny)</w:t>
            </w:r>
          </w:p>
        </w:tc>
        <w:tc>
          <w:tcPr>
            <w:tcW w:w="2972" w:type="pct"/>
            <w:vAlign w:val="center"/>
          </w:tcPr>
          <w:p w14:paraId="29942C2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Gatunek objęty ochroną ścisłą lub częściową wymieniony w:</w:t>
            </w:r>
          </w:p>
          <w:p w14:paraId="346DE49A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Rozporządzeniu Ministra Środowiska z dnia 16 grudnia 2016 r. w sprawie ochrony gatunkowej zwierząt lub</w:t>
            </w:r>
          </w:p>
          <w:p w14:paraId="58C065FB" w14:textId="6632C100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Ministra Środowiska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 dnia 9 października 2014 r.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sprawie ochrony gatunkowej roślin lub</w:t>
            </w:r>
          </w:p>
          <w:p w14:paraId="3158CC58" w14:textId="48AC6E6A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Rozporządzenie Ministra Środowiska z dnia 9 października 2014 r. w sprawie ochrony gatunkowej grzybów.</w:t>
            </w:r>
          </w:p>
          <w:p w14:paraId="4F20AC57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Siedlisko, gatunek zagrożony wymieniony w:</w:t>
            </w:r>
          </w:p>
          <w:p w14:paraId="33806A3C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92/43/EWG z dnia 21 maja 1992 roku w sprawie ochrony siedlisk naturalnych oraz dzikiej fauny i flory (tzw. „Dyrektywa Siedliskowa”) lub</w:t>
            </w:r>
          </w:p>
          <w:p w14:paraId="60785776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2009/147/WE z dnia 30 listopada 2009 w sprawie  ochrony dzikiego ptactwa (tzw. „Dyrektywa Ptasia”).</w:t>
            </w:r>
          </w:p>
          <w:p w14:paraId="64423DE7" w14:textId="700F8AA8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nwazyjny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atunek obcy wymieniony w: </w:t>
            </w:r>
          </w:p>
          <w:p w14:paraId="5C4DAC12" w14:textId="333FF8EB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Rady Ministrów z dnia 9 grudnia 2022 r. w sprawie listy inwazyjnych gatunków obcych stwarzających zagrożenie dla Unii i listy inwazyjnych gatunków obcych stwarzających zagrożenie dla Polski, działań zaradczych oraz środków mających na celu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przywrócenie naturalnego stanu ekosystemów w 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sprawie listy roślin i zwier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ząt gatunków obcych, które w 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przypadku uwolnienia do środowiska przyrodniczego mogą zagrozić gatunkom rodzimym lub siedliskom przyrodniczym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E55BDA" w14:textId="708AC51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3" w:type="pct"/>
            <w:vAlign w:val="center"/>
          </w:tcPr>
          <w:p w14:paraId="5EDBC9F6" w14:textId="1A2B60CF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(0/1) </w:t>
            </w:r>
          </w:p>
        </w:tc>
      </w:tr>
      <w:tr w:rsidR="006E5B3D" w:rsidRPr="000609C2" w14:paraId="4310043A" w14:textId="30DFD77B" w:rsidTr="00487562">
        <w:trPr>
          <w:trHeight w:val="644"/>
          <w:jc w:val="center"/>
        </w:trPr>
        <w:tc>
          <w:tcPr>
            <w:tcW w:w="130" w:type="pct"/>
            <w:noWrap/>
            <w:vAlign w:val="center"/>
          </w:tcPr>
          <w:p w14:paraId="44BEE08D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5" w:type="pct"/>
            <w:vAlign w:val="center"/>
          </w:tcPr>
          <w:p w14:paraId="69B9585D" w14:textId="1F474E1D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Zwalczanie inwazyjnych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gatunków obcych </w:t>
            </w:r>
          </w:p>
          <w:p w14:paraId="067FCB2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72" w:type="pct"/>
            <w:vAlign w:val="center"/>
          </w:tcPr>
          <w:p w14:paraId="6FA0F85F" w14:textId="4CFB4435" w:rsidR="006E5B3D" w:rsidRPr="000609C2" w:rsidRDefault="00667BC6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BC6">
              <w:rPr>
                <w:rFonts w:asciiTheme="minorHAnsi" w:hAnsiTheme="minorHAnsi" w:cstheme="minorHAnsi"/>
                <w:sz w:val="24"/>
                <w:szCs w:val="24"/>
              </w:rPr>
              <w:t>Projekty obejmujące działania dotyczące zwalczania inwazyjnych gatunków obcych mogą być realizowane przez JST i inne podmioty nie wskazane w art. 21 ust. 1 pkt. 1-3</w:t>
            </w:r>
            <w:r w:rsidR="001B021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67B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021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667BC6">
              <w:rPr>
                <w:rFonts w:asciiTheme="minorHAnsi" w:hAnsiTheme="minorHAnsi" w:cstheme="minorHAnsi"/>
                <w:sz w:val="24"/>
                <w:szCs w:val="24"/>
              </w:rPr>
              <w:t>st. 2 pkt. 1 i pkt.2 lit. a ustawy z dnia 11 sierpnia 2021 r. o gatunkach obcych.</w:t>
            </w:r>
          </w:p>
          <w:p w14:paraId="0D653B9E" w14:textId="448B3828" w:rsidR="006E5B3D" w:rsidRPr="000609C2" w:rsidRDefault="006E5B3D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3" w:type="pct"/>
            <w:vAlign w:val="center"/>
          </w:tcPr>
          <w:p w14:paraId="165A5FDB" w14:textId="134BB5F9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87F0C8C" w14:textId="77777777" w:rsidR="00460C0E" w:rsidRPr="000609C2" w:rsidRDefault="00460C0E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2835"/>
        <w:gridCol w:w="7798"/>
        <w:gridCol w:w="2688"/>
        <w:gridCol w:w="847"/>
        <w:gridCol w:w="1142"/>
      </w:tblGrid>
      <w:tr w:rsidR="005543B0" w:rsidRPr="000609C2" w14:paraId="36A2FEEB" w14:textId="009377CB" w:rsidTr="00487562">
        <w:trPr>
          <w:trHeight w:val="272"/>
          <w:tblHeader/>
          <w:jc w:val="center"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4675AF9" w14:textId="21BCDB3F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3BC7ED03" w14:textId="7C19CD15" w:rsidTr="00487562">
        <w:trPr>
          <w:trHeight w:val="308"/>
          <w:tblHeader/>
          <w:jc w:val="center"/>
        </w:trPr>
        <w:tc>
          <w:tcPr>
            <w:tcW w:w="135" w:type="pct"/>
            <w:shd w:val="clear" w:color="auto" w:fill="D9D9D9"/>
            <w:noWrap/>
            <w:vAlign w:val="center"/>
          </w:tcPr>
          <w:p w14:paraId="261A430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01" w:type="pct"/>
            <w:shd w:val="clear" w:color="auto" w:fill="D9D9D9"/>
            <w:noWrap/>
            <w:vAlign w:val="center"/>
          </w:tcPr>
          <w:p w14:paraId="588B4714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8" w:type="pct"/>
            <w:shd w:val="clear" w:color="auto" w:fill="D9D9D9"/>
            <w:vAlign w:val="center"/>
          </w:tcPr>
          <w:p w14:paraId="72329FA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4" w:type="pct"/>
            <w:shd w:val="clear" w:color="auto" w:fill="D9D9D9"/>
            <w:vAlign w:val="center"/>
          </w:tcPr>
          <w:p w14:paraId="1B24D91D" w14:textId="5E7160E2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9" w:type="pct"/>
            <w:shd w:val="clear" w:color="auto" w:fill="D9D9D9"/>
            <w:vAlign w:val="center"/>
          </w:tcPr>
          <w:p w14:paraId="6FA9ED99" w14:textId="091F985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04DDA70A" w14:textId="74485105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4F0A5C39" w14:textId="465DE500" w:rsidTr="00487562">
        <w:trPr>
          <w:trHeight w:val="255"/>
          <w:tblHeader/>
          <w:jc w:val="center"/>
        </w:trPr>
        <w:tc>
          <w:tcPr>
            <w:tcW w:w="135" w:type="pct"/>
            <w:shd w:val="clear" w:color="auto" w:fill="F2F2F2"/>
            <w:noWrap/>
            <w:vAlign w:val="center"/>
          </w:tcPr>
          <w:p w14:paraId="7FDC5A76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F2F2F2"/>
            <w:noWrap/>
            <w:vAlign w:val="center"/>
          </w:tcPr>
          <w:p w14:paraId="438760EB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8" w:type="pct"/>
            <w:shd w:val="clear" w:color="auto" w:fill="F2F2F2"/>
            <w:vAlign w:val="center"/>
          </w:tcPr>
          <w:p w14:paraId="3B9E018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54" w:type="pct"/>
            <w:shd w:val="clear" w:color="auto" w:fill="F2F2F2"/>
            <w:vAlign w:val="center"/>
          </w:tcPr>
          <w:p w14:paraId="37AE1A19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9" w:type="pct"/>
            <w:shd w:val="clear" w:color="auto" w:fill="F2F2F2"/>
            <w:vAlign w:val="center"/>
          </w:tcPr>
          <w:p w14:paraId="2D2BFA7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2" w:type="pct"/>
            <w:shd w:val="clear" w:color="auto" w:fill="F2F2F2"/>
            <w:vAlign w:val="center"/>
          </w:tcPr>
          <w:p w14:paraId="1B271DF3" w14:textId="0CC9CC2F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BF0C5CA" w14:textId="46B4AACD" w:rsidTr="00487562">
        <w:trPr>
          <w:trHeight w:val="644"/>
          <w:jc w:val="center"/>
        </w:trPr>
        <w:tc>
          <w:tcPr>
            <w:tcW w:w="135" w:type="pct"/>
            <w:noWrap/>
            <w:vAlign w:val="center"/>
          </w:tcPr>
          <w:p w14:paraId="5B80E5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01" w:type="pct"/>
            <w:vAlign w:val="center"/>
          </w:tcPr>
          <w:p w14:paraId="7AF5183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siedliska lub gatunku</w:t>
            </w:r>
          </w:p>
          <w:p w14:paraId="27ADE213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2478" w:type="pct"/>
            <w:vAlign w:val="center"/>
          </w:tcPr>
          <w:p w14:paraId="54C6B776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siedliska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6790B6C" w14:textId="509521F2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- siedliska zagrożone wymienione w Dyrektywie Siedliskowej, </w:t>
            </w:r>
          </w:p>
          <w:p w14:paraId="4CB81B1B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siedliska.</w:t>
            </w:r>
          </w:p>
          <w:p w14:paraId="4DF4B1BA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gatunku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F52FB05" w14:textId="5DF4DA9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gatunek wymieniony w Dyrektywie Siedliskowej lub Dyrektywie Ptasiej lub inwazyjny gatunek obcy,</w:t>
            </w:r>
          </w:p>
          <w:p w14:paraId="6D74CF79" w14:textId="12BA1DA3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zwierząt i grzybów,</w:t>
            </w:r>
          </w:p>
          <w:p w14:paraId="35483AEF" w14:textId="4A069468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pozostałe gatunki chronione. </w:t>
            </w:r>
          </w:p>
          <w:p w14:paraId="2F09C4E8" w14:textId="6BF8474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Punkty nie sumują się. Punkty przyznaje się na podstawie największego wskazanego w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projekcie statusu siedliska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gatunku.</w:t>
            </w:r>
          </w:p>
          <w:p w14:paraId="24D3C935" w14:textId="3C4F07BD" w:rsidR="006E5B3D" w:rsidRPr="000609C2" w:rsidRDefault="006E5B3D" w:rsidP="00DA4D0A">
            <w:pPr>
              <w:spacing w:before="120"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BDAB052" w14:textId="7BF9FAAD" w:rsidR="006E5B3D" w:rsidRPr="009C62D6" w:rsidRDefault="006E5B3D" w:rsidP="00DA4D0A">
            <w:pPr>
              <w:spacing w:before="120"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3FAB313A" w14:textId="249B473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2" w:type="pct"/>
            <w:vAlign w:val="center"/>
          </w:tcPr>
          <w:p w14:paraId="1C0944CE" w14:textId="361F86C5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47FDDECE" w14:textId="2AA14D82" w:rsidTr="00487562">
        <w:trPr>
          <w:trHeight w:val="1154"/>
          <w:jc w:val="center"/>
        </w:trPr>
        <w:tc>
          <w:tcPr>
            <w:tcW w:w="135" w:type="pct"/>
            <w:noWrap/>
            <w:vAlign w:val="center"/>
          </w:tcPr>
          <w:p w14:paraId="3EE0C9B3" w14:textId="2F12AEA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01" w:type="pct"/>
            <w:vAlign w:val="center"/>
          </w:tcPr>
          <w:p w14:paraId="2364A175" w14:textId="248673E5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gatunków i ich status, których dotyczy projekt lub na terenie siedliska, którego dotyczy projekt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478" w:type="pct"/>
            <w:vAlign w:val="center"/>
          </w:tcPr>
          <w:p w14:paraId="6692B9A7" w14:textId="6870505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punktów określana jest na podstawie s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umy iloczynu liczby gatunków ze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statusem gatunku, gdzie status gatunku otrzymuje:</w:t>
            </w:r>
          </w:p>
          <w:p w14:paraId="25E925B2" w14:textId="1573F4BC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gatunek wymienion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w Dyrektywie Siedliskowej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Dyrektywie Ptasiej lub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inwazyjny gatunek obcy,</w:t>
            </w:r>
          </w:p>
          <w:p w14:paraId="7C57D1F6" w14:textId="5F214A7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erząt i grzybów, nie objęty 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dyrektywami,</w:t>
            </w:r>
          </w:p>
          <w:p w14:paraId="501EC254" w14:textId="5ED36821" w:rsidR="006E5B3D" w:rsidRPr="000609C2" w:rsidRDefault="006E5B3D" w:rsidP="00480F6A">
            <w:pPr>
              <w:spacing w:before="6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gatunki chronione.</w:t>
            </w:r>
          </w:p>
          <w:p w14:paraId="4711E303" w14:textId="3564E81F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Otrzymana suma wskazuje liczbę otrzymanych punktów według przedziałów.</w:t>
            </w:r>
          </w:p>
          <w:p w14:paraId="143EC368" w14:textId="1733B09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Przedział wartości wskaźnika (suma iloczynu liczby gatunków ze statusem gatunku):</w:t>
            </w:r>
          </w:p>
          <w:p w14:paraId="46DB340A" w14:textId="1FAD0A7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&lt; 10 – 1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2683381" w14:textId="4C77FF81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10 - 20 – 2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28CCDD4" w14:textId="4C079408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&gt;20 – 3 pkt.</w:t>
            </w:r>
          </w:p>
          <w:p w14:paraId="7EC1226B" w14:textId="196DD217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52524BFF" w14:textId="06C2FAE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 rozstrzygające nr 2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3A3A497B" w14:textId="0312ED2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9273053" w14:textId="0139F32C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1306CB92" w14:textId="3F758731" w:rsidTr="00487562">
        <w:trPr>
          <w:trHeight w:val="1077"/>
          <w:jc w:val="center"/>
        </w:trPr>
        <w:tc>
          <w:tcPr>
            <w:tcW w:w="135" w:type="pct"/>
            <w:noWrap/>
            <w:vAlign w:val="center"/>
          </w:tcPr>
          <w:p w14:paraId="71594EA3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01" w:type="pct"/>
            <w:vAlign w:val="center"/>
          </w:tcPr>
          <w:p w14:paraId="251C171B" w14:textId="065AAF22" w:rsidR="006E5B3D" w:rsidRPr="000609C2" w:rsidRDefault="006E5B3D" w:rsidP="00480F6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jednego z rodzajów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478" w:type="pct"/>
            <w:vAlign w:val="center"/>
          </w:tcPr>
          <w:p w14:paraId="41AF3196" w14:textId="6087D6BB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projekty, k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tóre dotyczą ochrony czynnej in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situ.</w:t>
            </w:r>
          </w:p>
          <w:p w14:paraId="790E2BF8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Ochrona </w:t>
            </w:r>
            <w:r w:rsidRPr="000609C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 xml:space="preserve">in situ i ex situ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rozumieniu ustawy o ochronie przyrody.</w:t>
            </w:r>
          </w:p>
          <w:p w14:paraId="2FB9B930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03023617" w14:textId="6F380C59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- projekt dotyczy ochrony in situ, </w:t>
            </w:r>
          </w:p>
          <w:p w14:paraId="06E1C70F" w14:textId="543EA72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projekt dotyczy ochrony ex situ.</w:t>
            </w:r>
          </w:p>
          <w:p w14:paraId="1E9E2E7F" w14:textId="7F842A4D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56A7068" w14:textId="479CE74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4F670BCD" w14:textId="06900C0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1AD02EA1" w14:textId="27A074D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1-2 pkt</w:t>
            </w:r>
          </w:p>
        </w:tc>
      </w:tr>
      <w:tr w:rsidR="006E5B3D" w:rsidRPr="000609C2" w14:paraId="73DB5B7B" w14:textId="3F99A96F" w:rsidTr="00487562">
        <w:trPr>
          <w:trHeight w:val="1134"/>
          <w:jc w:val="center"/>
        </w:trPr>
        <w:tc>
          <w:tcPr>
            <w:tcW w:w="135" w:type="pct"/>
            <w:noWrap/>
            <w:vAlign w:val="center"/>
          </w:tcPr>
          <w:p w14:paraId="06BC690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1" w:type="pct"/>
            <w:vAlign w:val="center"/>
          </w:tcPr>
          <w:p w14:paraId="0515BB83" w14:textId="4570B3A7" w:rsidR="006E5B3D" w:rsidRPr="00DA4D0A" w:rsidRDefault="006E5B3D" w:rsidP="00DA4D0A">
            <w:pPr>
              <w:rPr>
                <w:sz w:val="24"/>
                <w:szCs w:val="24"/>
                <w:lang w:eastAsia="pl-PL"/>
              </w:rPr>
            </w:pPr>
            <w:r w:rsidRPr="00DA4D0A">
              <w:rPr>
                <w:sz w:val="24"/>
                <w:szCs w:val="24"/>
                <w:lang w:eastAsia="pl-PL"/>
              </w:rPr>
              <w:t>Projekt ma oparcie w inwentaryzacjach przyrodniczych</w:t>
            </w:r>
          </w:p>
        </w:tc>
        <w:tc>
          <w:tcPr>
            <w:tcW w:w="2478" w:type="pct"/>
            <w:vAlign w:val="center"/>
          </w:tcPr>
          <w:p w14:paraId="2DC74A23" w14:textId="5CC040BB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 mające wykonaną inwentaryz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ację przyrodniczą polegającą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zdiagnozowaniu stanu gatunku/ów lub siedlisk/a nim objętego oraz planują przeprowadzenie ewaluacji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stanu gatunku lub siedliska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zrealizowaniu projektu. Przeprowadzona inwentaryzacja musi wskazywać trendy ilościowe.</w:t>
            </w:r>
          </w:p>
          <w:p w14:paraId="5173E75F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6800C5D" w14:textId="0DB2823C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ind w:left="777" w:hanging="77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do wniosku została dołączona inwentaryzacja 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przyrodnicza, nie starsza niż 5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lat, która zawiera trendy ilościowe wskazujące na celowość zrealizowania projektu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128068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0 pkt – projekt nie ma oparcia w inwentaryzacji przyrodniczej.</w:t>
            </w:r>
          </w:p>
          <w:p w14:paraId="11BBA02B" w14:textId="1CB42961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5FC4A6A" w14:textId="69617A1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1ABFB893" w14:textId="7393088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505E417" w14:textId="283F36D5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</w:tbl>
    <w:p w14:paraId="6185463F" w14:textId="77777777" w:rsidR="00CF4973" w:rsidRDefault="00CF4973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52E8715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45D2ADE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06AD6D7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627A8EB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15608A3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630D96F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89E0B7B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2FBDEFD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0ACCE03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3C0B0C6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E41507B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0E53C9D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3A556C5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B9028F4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A21BA64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88736DB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6F35C79" w14:textId="77777777" w:rsidR="00B6797D" w:rsidRDefault="00B6797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24A60D5" w14:textId="77777777" w:rsidR="00CF4973" w:rsidRDefault="00CF4973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13"/>
      </w:tblGrid>
      <w:tr w:rsidR="00F27150" w:rsidRPr="000609C2" w14:paraId="7AEA2227" w14:textId="77777777" w:rsidTr="00CF4973">
        <w:trPr>
          <w:trHeight w:val="185"/>
          <w:jc w:val="center"/>
        </w:trPr>
        <w:tc>
          <w:tcPr>
            <w:tcW w:w="16013" w:type="dxa"/>
            <w:shd w:val="clear" w:color="auto" w:fill="CCFF66"/>
            <w:vAlign w:val="center"/>
          </w:tcPr>
          <w:p w14:paraId="6F00D7A7" w14:textId="77777777" w:rsidR="0053064A" w:rsidRPr="000609C2" w:rsidRDefault="0053064A" w:rsidP="005534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Ochrona,  regeneracja i zrównoważone wykorzystanie obszarów chronionych, w tym obszarów Natura 2000 obejmująca:</w:t>
            </w:r>
          </w:p>
          <w:p w14:paraId="0E5E2266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4C5A58ED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1126CF1" w14:textId="77777777" w:rsidR="00F27150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inwentaryzację przyrodniczą.</w:t>
            </w:r>
          </w:p>
        </w:tc>
      </w:tr>
    </w:tbl>
    <w:p w14:paraId="032D32C0" w14:textId="77777777" w:rsidR="00F27150" w:rsidRPr="00DA4D0A" w:rsidRDefault="00F27150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85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409"/>
        <w:gridCol w:w="8220"/>
        <w:gridCol w:w="2694"/>
        <w:gridCol w:w="852"/>
        <w:gridCol w:w="1416"/>
      </w:tblGrid>
      <w:tr w:rsidR="002B4348" w:rsidRPr="000609C2" w14:paraId="68EE193B" w14:textId="32104ED6" w:rsidTr="00487562">
        <w:trPr>
          <w:cantSplit/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6AD2A81" w14:textId="0BEAA328" w:rsidR="002B4348" w:rsidRPr="000609C2" w:rsidRDefault="002B4348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0C5048BE" w14:textId="2C446AA2" w:rsidTr="00CF4973">
        <w:trPr>
          <w:cantSplit/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114AE2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52" w:type="pct"/>
            <w:shd w:val="clear" w:color="auto" w:fill="D9D9D9"/>
            <w:noWrap/>
            <w:vAlign w:val="center"/>
          </w:tcPr>
          <w:p w14:paraId="00E3CC38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66" w:type="pct"/>
            <w:shd w:val="clear" w:color="auto" w:fill="D9D9D9"/>
            <w:vAlign w:val="center"/>
          </w:tcPr>
          <w:p w14:paraId="3E1E4282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29EA379E" w14:textId="5D07A9C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6" w:type="pct"/>
            <w:shd w:val="clear" w:color="auto" w:fill="D9D9D9"/>
            <w:vAlign w:val="center"/>
          </w:tcPr>
          <w:p w14:paraId="196464CB" w14:textId="11B45E9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42" w:type="pct"/>
            <w:shd w:val="clear" w:color="auto" w:fill="D9D9D9"/>
            <w:vAlign w:val="center"/>
          </w:tcPr>
          <w:p w14:paraId="57BBA589" w14:textId="52988674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1DB9EC5D" w14:textId="54CA6D0F" w:rsidTr="00CF4973">
        <w:trPr>
          <w:cantSplit/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7F034F1A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F2F2F2"/>
            <w:noWrap/>
            <w:vAlign w:val="center"/>
          </w:tcPr>
          <w:p w14:paraId="3CFE8D7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566" w:type="pct"/>
            <w:shd w:val="clear" w:color="auto" w:fill="F2F2F2"/>
            <w:vAlign w:val="center"/>
          </w:tcPr>
          <w:p w14:paraId="0C869D6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2351133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F2F2F2"/>
            <w:vAlign w:val="center"/>
          </w:tcPr>
          <w:p w14:paraId="785C0C6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2" w:type="pct"/>
            <w:shd w:val="clear" w:color="auto" w:fill="F2F2F2"/>
            <w:vAlign w:val="center"/>
          </w:tcPr>
          <w:p w14:paraId="74C6AEB0" w14:textId="7F02191A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2C27B36" w14:textId="052898C4" w:rsidTr="00CF4973">
        <w:trPr>
          <w:cantSplit/>
          <w:trHeight w:val="3693"/>
        </w:trPr>
        <w:tc>
          <w:tcPr>
            <w:tcW w:w="133" w:type="pct"/>
            <w:noWrap/>
            <w:vAlign w:val="center"/>
          </w:tcPr>
          <w:p w14:paraId="00AD7F5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52" w:type="pct"/>
            <w:vAlign w:val="center"/>
          </w:tcPr>
          <w:p w14:paraId="1AFAA7AA" w14:textId="1E72D2F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planowania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zarządzania systemem obszarów chronionych oraz inwentaryzacji przyrodniczej</w:t>
            </w:r>
          </w:p>
        </w:tc>
        <w:tc>
          <w:tcPr>
            <w:tcW w:w="2566" w:type="pct"/>
            <w:vAlign w:val="center"/>
          </w:tcPr>
          <w:p w14:paraId="1CFED8B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i/lub obszar objęty projektem posiada na moment złożenia wniosku o dofinansowanie dokumentację strategiczną, planistyczną bądź inwentaryzację przyrodniczą, której dotyczy składany projekt. </w:t>
            </w:r>
          </w:p>
          <w:p w14:paraId="77CB9231" w14:textId="6E1F42C9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tworzenia nowej dokumentacji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7B45779" w14:textId="222145EE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–nieaktualna (powyżej 10 lat),</w:t>
            </w:r>
          </w:p>
          <w:p w14:paraId="3C8CB451" w14:textId="71848CE8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częściowa lub nieaktualna (powyżej 5 lat),</w:t>
            </w:r>
          </w:p>
          <w:p w14:paraId="7CEE6ED3" w14:textId="77777777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pełna, aktualna dokumentacja (wykonana do 5 lat wstecz od momentu złożenia wniosku).</w:t>
            </w:r>
          </w:p>
          <w:p w14:paraId="4852FD8D" w14:textId="2A5EE12E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2D5D680" w14:textId="34111A6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5092C2E4" w14:textId="7F67DE8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2" w:type="pct"/>
            <w:vAlign w:val="center"/>
          </w:tcPr>
          <w:p w14:paraId="01795061" w14:textId="1BCB5FC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0 - 3 pkt</w:t>
            </w:r>
          </w:p>
        </w:tc>
      </w:tr>
      <w:tr w:rsidR="006E5B3D" w:rsidRPr="000609C2" w14:paraId="42BFCC04" w14:textId="77777777" w:rsidTr="00CF4973">
        <w:trPr>
          <w:cantSplit/>
          <w:trHeight w:val="2721"/>
        </w:trPr>
        <w:tc>
          <w:tcPr>
            <w:tcW w:w="133" w:type="pct"/>
            <w:noWrap/>
            <w:vAlign w:val="center"/>
          </w:tcPr>
          <w:p w14:paraId="1BD7369E" w14:textId="530282DA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2" w:type="pct"/>
            <w:vAlign w:val="center"/>
          </w:tcPr>
          <w:p w14:paraId="2A570C5D" w14:textId="70819E67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projekcie przewidziano szeroki udział społeczeństwa w konsultowaniu planów ochrony </w:t>
            </w:r>
          </w:p>
        </w:tc>
        <w:tc>
          <w:tcPr>
            <w:tcW w:w="2566" w:type="pct"/>
            <w:vAlign w:val="center"/>
          </w:tcPr>
          <w:p w14:paraId="68B0785A" w14:textId="77777777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przewidział w projekcie szerokie konsultacje społeczne planów ochrony:</w:t>
            </w:r>
          </w:p>
          <w:p w14:paraId="550614BF" w14:textId="7CFB3840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 przewidziano konsultacje sp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ołeczne w większym zakresie niż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wynikające z przepisów prawa,</w:t>
            </w:r>
          </w:p>
          <w:p w14:paraId="6556CD7C" w14:textId="23D34274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 –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projekcie przewidziano konsultacje społeczne w zakresie wynikającym z</w:t>
            </w:r>
            <w:r w:rsidR="0041402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przepisów prawa,</w:t>
            </w:r>
          </w:p>
          <w:p w14:paraId="688211C4" w14:textId="4A2859AE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0F07F11" w14:textId="0383295E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05479A7A" w14:textId="47FD274D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2" w:type="pct"/>
            <w:vAlign w:val="center"/>
          </w:tcPr>
          <w:p w14:paraId="725F07EC" w14:textId="1AD47820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lub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3 pkt</w:t>
            </w:r>
          </w:p>
        </w:tc>
      </w:tr>
    </w:tbl>
    <w:p w14:paraId="11BBFDED" w14:textId="77777777" w:rsidR="00D377C5" w:rsidRDefault="00D377C5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AF986C3" w14:textId="77777777" w:rsidR="00487562" w:rsidRDefault="00487562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3466AC0" w14:textId="77777777" w:rsidR="00487562" w:rsidRDefault="00487562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13"/>
      </w:tblGrid>
      <w:tr w:rsidR="00466D99" w:rsidRPr="000609C2" w14:paraId="22A771DA" w14:textId="77777777" w:rsidTr="00E21B78">
        <w:trPr>
          <w:trHeight w:val="415"/>
          <w:jc w:val="center"/>
        </w:trPr>
        <w:tc>
          <w:tcPr>
            <w:tcW w:w="16013" w:type="dxa"/>
            <w:shd w:val="clear" w:color="auto" w:fill="CCFF66"/>
            <w:vAlign w:val="center"/>
          </w:tcPr>
          <w:p w14:paraId="16A510D7" w14:textId="2A7FE08F" w:rsidR="00D048F9" w:rsidRPr="00865155" w:rsidRDefault="00D048F9" w:rsidP="00865155">
            <w:pPr>
              <w:pStyle w:val="Akapitzlist"/>
              <w:numPr>
                <w:ilvl w:val="0"/>
                <w:numId w:val="2"/>
              </w:numPr>
              <w:spacing w:after="12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bookmarkStart w:id="0" w:name="_Hlk205891394"/>
            <w:bookmarkStart w:id="1" w:name="_Hlk205891405"/>
            <w:r w:rsidRPr="00865155">
              <w:rPr>
                <w:rFonts w:cstheme="minorHAnsi"/>
                <w:b/>
                <w:sz w:val="24"/>
                <w:szCs w:val="24"/>
                <w:lang w:bidi="pl-PL"/>
              </w:rPr>
              <w:t xml:space="preserve">Rozwój zielono-niebieskiej infrastruktury: </w:t>
            </w:r>
          </w:p>
          <w:p w14:paraId="5583C565" w14:textId="16175784" w:rsidR="00D048F9" w:rsidRPr="000F0A22" w:rsidRDefault="00D048F9" w:rsidP="00D048F9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 xml:space="preserve">bezpośrednio służącej celom ochrony bioróżnorodności wraz z niezbędnym zapleczem </w:t>
            </w:r>
            <w:r w:rsidRPr="000F0A22">
              <w:rPr>
                <w:rFonts w:cstheme="minorHAnsi"/>
                <w:b/>
                <w:sz w:val="24"/>
                <w:szCs w:val="24"/>
                <w:lang w:eastAsia="pl-PL"/>
              </w:rPr>
              <w:t>(np. zielone dachy i ściany, zielone przystanki, zazielenianie ulic i placów, żywopłoty, kwietne łąki miejskie</w:t>
            </w:r>
            <w:r w:rsidRPr="000F0A22">
              <w:rPr>
                <w:b/>
                <w:sz w:val="24"/>
                <w:szCs w:val="24"/>
              </w:rPr>
              <w:t>, instalacje utrzymania zieleni na wodę opadową),</w:t>
            </w:r>
          </w:p>
          <w:p w14:paraId="636E89C0" w14:textId="2728C245" w:rsidR="00466D99" w:rsidRPr="00D048F9" w:rsidRDefault="00D048F9" w:rsidP="00D048F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  <w:bookmarkEnd w:id="0"/>
    </w:tbl>
    <w:p w14:paraId="0CC78FA4" w14:textId="77777777" w:rsidR="00466D99" w:rsidRPr="00DA4D0A" w:rsidRDefault="00466D99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724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976"/>
        <w:gridCol w:w="9499"/>
        <w:gridCol w:w="3117"/>
      </w:tblGrid>
      <w:tr w:rsidR="002B4348" w:rsidRPr="000609C2" w14:paraId="0E409E71" w14:textId="33077081" w:rsidTr="00E21B78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3F73DAE2" w14:textId="2E882863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D64338" w:rsidRPr="000609C2" w14:paraId="2B497A8E" w14:textId="5AA0D7A8" w:rsidTr="00E21B78">
        <w:trPr>
          <w:trHeight w:val="308"/>
          <w:tblHeader/>
          <w:jc w:val="center"/>
        </w:trPr>
        <w:tc>
          <w:tcPr>
            <w:tcW w:w="133" w:type="pct"/>
            <w:shd w:val="clear" w:color="auto" w:fill="D9D9D9"/>
            <w:noWrap/>
            <w:vAlign w:val="center"/>
          </w:tcPr>
          <w:p w14:paraId="600B174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9" w:type="pct"/>
            <w:shd w:val="clear" w:color="auto" w:fill="D9D9D9"/>
            <w:noWrap/>
            <w:vAlign w:val="center"/>
          </w:tcPr>
          <w:p w14:paraId="24893B3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65" w:type="pct"/>
            <w:shd w:val="clear" w:color="auto" w:fill="D9D9D9"/>
            <w:vAlign w:val="center"/>
          </w:tcPr>
          <w:p w14:paraId="3FB26655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73" w:type="pct"/>
            <w:shd w:val="clear" w:color="auto" w:fill="D9D9D9"/>
            <w:vAlign w:val="center"/>
          </w:tcPr>
          <w:p w14:paraId="677E33C7" w14:textId="1DD4BB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64338" w:rsidRPr="000609C2" w14:paraId="308B775E" w14:textId="6F953AC6" w:rsidTr="00E21B78">
        <w:trPr>
          <w:trHeight w:val="255"/>
          <w:tblHeader/>
          <w:jc w:val="center"/>
        </w:trPr>
        <w:tc>
          <w:tcPr>
            <w:tcW w:w="133" w:type="pct"/>
            <w:shd w:val="clear" w:color="auto" w:fill="F2F2F2"/>
            <w:noWrap/>
            <w:vAlign w:val="center"/>
          </w:tcPr>
          <w:p w14:paraId="3CEF6BDC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F2F2F2"/>
            <w:noWrap/>
            <w:vAlign w:val="center"/>
          </w:tcPr>
          <w:p w14:paraId="48099B55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65" w:type="pct"/>
            <w:shd w:val="clear" w:color="auto" w:fill="F2F2F2"/>
            <w:vAlign w:val="center"/>
          </w:tcPr>
          <w:p w14:paraId="3398DF80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73" w:type="pct"/>
            <w:shd w:val="clear" w:color="auto" w:fill="F2F2F2"/>
            <w:vAlign w:val="center"/>
          </w:tcPr>
          <w:p w14:paraId="4AFCA3D5" w14:textId="393E5DFD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D64338" w:rsidRPr="000609C2" w14:paraId="7F075F03" w14:textId="5925FD6A" w:rsidTr="00E21B78">
        <w:trPr>
          <w:trHeight w:val="28"/>
          <w:jc w:val="center"/>
        </w:trPr>
        <w:tc>
          <w:tcPr>
            <w:tcW w:w="133" w:type="pct"/>
            <w:noWrap/>
            <w:vAlign w:val="center"/>
          </w:tcPr>
          <w:p w14:paraId="716F0E5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9" w:type="pct"/>
            <w:vAlign w:val="center"/>
          </w:tcPr>
          <w:p w14:paraId="4BFD1693" w14:textId="77777777" w:rsidR="00D64338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Działania służą zwiększeniu lub trwałemu zachowaniu rodzimej bioróżnorodności </w:t>
            </w:r>
          </w:p>
          <w:p w14:paraId="4C86EEFC" w14:textId="551FE5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965" w:type="pct"/>
            <w:vAlign w:val="center"/>
          </w:tcPr>
          <w:p w14:paraId="6F8B1448" w14:textId="22CB8979" w:rsidR="00D64338" w:rsidRPr="000609C2" w:rsidRDefault="00D64338" w:rsidP="00590CA3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Przy 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inwestycj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ach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zieloną infrastrukturę na obszarach miejsk</w:t>
            </w:r>
            <w:r w:rsidR="000F0A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ich i pozamiejskich w oparciu o 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gatunki rodzime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ada się, czy zaplanowane działania służą zwiększeniu lub trwałemu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zachowaniu rodzimej bioróżnorodności m.in. poprzez utworzenie sieci powiązanych wzajemnie ekosystemów. </w:t>
            </w:r>
          </w:p>
          <w:p w14:paraId="2880D372" w14:textId="4447F4D7" w:rsidR="00D64338" w:rsidRPr="000609C2" w:rsidRDefault="00D64338" w:rsidP="00590CA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2177BFF3" w14:textId="6D59010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bookmarkEnd w:id="1"/>
      <w:tr w:rsidR="00D64338" w:rsidRPr="000609C2" w14:paraId="0440F785" w14:textId="7DDF3651" w:rsidTr="00E21B78">
        <w:trPr>
          <w:trHeight w:val="370"/>
          <w:jc w:val="center"/>
        </w:trPr>
        <w:tc>
          <w:tcPr>
            <w:tcW w:w="133" w:type="pct"/>
            <w:noWrap/>
            <w:vAlign w:val="center"/>
          </w:tcPr>
          <w:p w14:paraId="118EBCB9" w14:textId="5E747D98" w:rsidR="00D64338" w:rsidRPr="000609C2" w:rsidRDefault="008744B4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64338"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29" w:type="pct"/>
            <w:vAlign w:val="center"/>
          </w:tcPr>
          <w:p w14:paraId="2BEAB5E9" w14:textId="258518C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965" w:type="pct"/>
            <w:vAlign w:val="center"/>
          </w:tcPr>
          <w:p w14:paraId="12BD2E0E" w14:textId="5352CEAB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projekcie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obejmującym inwestycje powierzchniowe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sprawdza się, czy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roślinnością,  zajmują co najmniej 80% p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owierzchni objętej projektem.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przypadku realizacji projektu na obszarze bez odpowiednie</w:t>
            </w:r>
            <w:r w:rsidR="008B2353">
              <w:rPr>
                <w:rFonts w:asciiTheme="minorHAnsi" w:hAnsiTheme="minorHAnsi" w:cstheme="minorHAnsi"/>
                <w:sz w:val="24"/>
                <w:szCs w:val="24"/>
              </w:rPr>
              <w:t>go pokrycia terenu zielenią,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realizacji projektu, grunty spełniające role retencyjne i pokryte 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roślinnością muszą  zajmować co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najmniej 80% powierzchni objętej projektem.</w:t>
            </w:r>
          </w:p>
          <w:p w14:paraId="66518807" w14:textId="2F852F4A" w:rsidR="00D64338" w:rsidRPr="000609C2" w:rsidRDefault="00D64338" w:rsidP="00590CA3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7733C36C" w14:textId="792A3F21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035C3424" w14:textId="71C829D6" w:rsidR="00F072CB" w:rsidRPr="000609C2" w:rsidRDefault="00F072C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835"/>
        <w:gridCol w:w="7935"/>
        <w:gridCol w:w="2694"/>
        <w:gridCol w:w="990"/>
        <w:gridCol w:w="1137"/>
      </w:tblGrid>
      <w:tr w:rsidR="002B4348" w:rsidRPr="000609C2" w14:paraId="24A88742" w14:textId="4C8F1EBD" w:rsidTr="00590CA3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299B0769" w14:textId="6D303CBA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D64338" w:rsidRPr="000609C2" w14:paraId="00DABE7A" w14:textId="3B781D50" w:rsidTr="000F0A22">
        <w:trPr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7059A500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85" w:type="pct"/>
            <w:shd w:val="clear" w:color="auto" w:fill="D9D9D9"/>
            <w:noWrap/>
            <w:vAlign w:val="center"/>
          </w:tcPr>
          <w:p w14:paraId="3A1BE06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5A7D469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130A8B11" w14:textId="7387175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309" w:type="pct"/>
            <w:shd w:val="clear" w:color="auto" w:fill="D9D9D9"/>
            <w:vAlign w:val="center"/>
          </w:tcPr>
          <w:p w14:paraId="1685CE17" w14:textId="0C60BC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55" w:type="pct"/>
            <w:shd w:val="clear" w:color="auto" w:fill="D9D9D9"/>
            <w:vAlign w:val="center"/>
          </w:tcPr>
          <w:p w14:paraId="0A095B8F" w14:textId="1AB384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D64338" w:rsidRPr="000609C2" w14:paraId="485825D0" w14:textId="240A3A18" w:rsidTr="000F0A22">
        <w:trPr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62C9F6A1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F2F2F2"/>
            <w:noWrap/>
            <w:vAlign w:val="center"/>
          </w:tcPr>
          <w:p w14:paraId="7907740C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7" w:type="pct"/>
            <w:shd w:val="clear" w:color="auto" w:fill="F2F2F2"/>
            <w:vAlign w:val="center"/>
          </w:tcPr>
          <w:p w14:paraId="2DFBFBCD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6F7C2A9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F2F2F2"/>
            <w:vAlign w:val="center"/>
          </w:tcPr>
          <w:p w14:paraId="59F3A968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5" w:type="pct"/>
            <w:shd w:val="clear" w:color="auto" w:fill="F2F2F2"/>
            <w:vAlign w:val="center"/>
          </w:tcPr>
          <w:p w14:paraId="37636696" w14:textId="26A4880D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D64338" w:rsidRPr="000609C2" w14:paraId="05D89085" w14:textId="7B636759" w:rsidTr="000F0A22">
        <w:trPr>
          <w:trHeight w:val="964"/>
        </w:trPr>
        <w:tc>
          <w:tcPr>
            <w:tcW w:w="133" w:type="pct"/>
            <w:noWrap/>
            <w:vAlign w:val="center"/>
          </w:tcPr>
          <w:p w14:paraId="78AF75C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85" w:type="pct"/>
            <w:vAlign w:val="center"/>
          </w:tcPr>
          <w:p w14:paraId="09A83FC6" w14:textId="14540875" w:rsidR="00D64338" w:rsidRPr="000609C2" w:rsidRDefault="00D64338" w:rsidP="008B5392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Partycypacja społeczna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przy wyborze inwestycji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zakresie zielonej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niebieskiej infrastruktury</w:t>
            </w:r>
          </w:p>
        </w:tc>
        <w:tc>
          <w:tcPr>
            <w:tcW w:w="2477" w:type="pct"/>
            <w:vAlign w:val="center"/>
          </w:tcPr>
          <w:p w14:paraId="16A341CF" w14:textId="76D53D74" w:rsidR="00D64338" w:rsidRPr="000609C2" w:rsidRDefault="00D64338" w:rsidP="00590CA3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 ramach kryterium bada się, czy zapewniono udział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społeczeństwa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 wyborze inwestycji w zakresie zielono-niebieskiej infrastruktury. Punkty przyznaje się w następujący sposób:</w:t>
            </w:r>
          </w:p>
          <w:p w14:paraId="1020627E" w14:textId="59109868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przeprowadzono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konsultacje społeczne zgodnie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wymogami określonymi w uchwałach w sprawie zasad i trybu przeprowadzonych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konsultacji (w przypadku podmiotów innych niż publiczne zgodnie z 7 zasadami konsultacji opracowanymi przez Ministerstwo Cyfryzacji*),</w:t>
            </w:r>
          </w:p>
          <w:p w14:paraId="456F2968" w14:textId="71F3C6C2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przeprowadzono konsultacje społeczne z pominięciem uchwał lub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jej brakiem oraz niezgodnie z 7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zasadami konsultacji,</w:t>
            </w:r>
          </w:p>
          <w:p w14:paraId="54944602" w14:textId="53B4099E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udokumentowanego udziału społeczeństwa.</w:t>
            </w:r>
          </w:p>
          <w:p w14:paraId="5E70FB8F" w14:textId="3871BCEC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Opracowanie 7 zasad konsultacji dostępne jest pod następującym odnośnikiem </w:t>
            </w:r>
            <w:hyperlink r:id="rId11" w:history="1">
              <w:r w:rsidRPr="00F3351F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eastAsia="pl-PL"/>
                </w:rPr>
                <w:t>https://www.gov.pl/web/cyfryzacja/jak-prowadzimy-konsultacje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1A5550A1" w14:textId="457DB2E7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602F951" w14:textId="7CDC46C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4B23878B" w14:textId="5226A58B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5" w:type="pct"/>
            <w:vAlign w:val="center"/>
          </w:tcPr>
          <w:p w14:paraId="2F80BFE3" w14:textId="4C2A676C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</w:t>
            </w:r>
          </w:p>
        </w:tc>
      </w:tr>
      <w:tr w:rsidR="00D64338" w:rsidRPr="000609C2" w14:paraId="5ED7AEDD" w14:textId="794E395C" w:rsidTr="000F0A22">
        <w:trPr>
          <w:trHeight w:val="644"/>
        </w:trPr>
        <w:tc>
          <w:tcPr>
            <w:tcW w:w="133" w:type="pct"/>
            <w:noWrap/>
            <w:vAlign w:val="center"/>
          </w:tcPr>
          <w:p w14:paraId="7D2723B0" w14:textId="13816D9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85" w:type="pct"/>
            <w:vAlign w:val="center"/>
          </w:tcPr>
          <w:p w14:paraId="61910D66" w14:textId="15FBBA18" w:rsidR="00D64338" w:rsidRPr="000609C2" w:rsidRDefault="00D64338" w:rsidP="00590CA3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Wykorzystanie istniejącego lub docelowego potencjału przyrodniczego</w:t>
            </w:r>
          </w:p>
        </w:tc>
        <w:tc>
          <w:tcPr>
            <w:tcW w:w="2477" w:type="pct"/>
            <w:vAlign w:val="center"/>
          </w:tcPr>
          <w:p w14:paraId="3E94DAF0" w14:textId="6DA379E2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Przy zakładaniu terenu zieleni w pierwszej kolejności należy wykorzystywać zasoby przyrodnicze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, w tym zachowywać istniejącą roślinność rodzimą*.</w:t>
            </w:r>
          </w:p>
          <w:p w14:paraId="07CD1DFC" w14:textId="77777777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303FDEC" w14:textId="79B44C42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grunty pokryte roślinnością w co najmniej 50%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B313B79" w14:textId="33647F03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 – grunty 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co najmniej 40%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AC36AA6" w14:textId="083EC42B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grunty pokryte roślinnością w co najmniej 30% są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C14E4A7" w14:textId="4EE2C53F" w:rsidR="00D64338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pozostałe.</w:t>
            </w:r>
            <w:r w:rsidRPr="000609C2" w:rsidDel="001724C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63ABF7D" w14:textId="77777777" w:rsidR="00D64338" w:rsidRPr="000609C2" w:rsidRDefault="00D64338" w:rsidP="008B5392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Do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nieurządzonej wlicza się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rodzimą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powierzchnie lustra wody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zbiorników o charakterze naturalnym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7894DDCA" w14:textId="338D5124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Rodzime gatunki roślin to takie, które powstały na danym terenie lub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zywędrowały tam spontanicznie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odległej przeszłości i zadomowiły się trwale, stanowiąc składnik naturalnych ekosystemów. </w:t>
            </w:r>
          </w:p>
          <w:p w14:paraId="14BBE2A4" w14:textId="31C25A6D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248FF8D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</w:t>
            </w:r>
          </w:p>
          <w:p w14:paraId="06F2663A" w14:textId="7F3F05B6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1C487ED6" w14:textId="274EB62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5" w:type="pct"/>
            <w:vAlign w:val="center"/>
          </w:tcPr>
          <w:p w14:paraId="48FB6CB7" w14:textId="4C377CD1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0-3 pkt</w:t>
            </w:r>
          </w:p>
        </w:tc>
      </w:tr>
    </w:tbl>
    <w:p w14:paraId="6FE226DC" w14:textId="424A6C68" w:rsidR="00C17687" w:rsidRDefault="00C17687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2791167" w14:textId="77777777" w:rsidR="00D64338" w:rsidRDefault="00D6433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67F4C88" w14:textId="77777777" w:rsidR="006162B8" w:rsidRPr="007D4257" w:rsidRDefault="006162B8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p w14:paraId="7912A788" w14:textId="77777777" w:rsidR="003923D7" w:rsidRPr="000609C2" w:rsidRDefault="003923D7" w:rsidP="009E7B1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0295" w14:textId="77777777" w:rsidR="00CD0726" w:rsidRDefault="00CD0726" w:rsidP="00481F86">
      <w:pPr>
        <w:spacing w:after="0" w:line="240" w:lineRule="auto"/>
      </w:pPr>
      <w:r>
        <w:separator/>
      </w:r>
    </w:p>
  </w:endnote>
  <w:endnote w:type="continuationSeparator" w:id="0">
    <w:p w14:paraId="16C63998" w14:textId="77777777" w:rsidR="00CD0726" w:rsidRDefault="00CD0726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9745" w14:textId="77777777" w:rsidR="00CD0726" w:rsidRDefault="00CD0726" w:rsidP="00481F86">
      <w:pPr>
        <w:spacing w:after="0" w:line="240" w:lineRule="auto"/>
      </w:pPr>
      <w:r>
        <w:separator/>
      </w:r>
    </w:p>
  </w:footnote>
  <w:footnote w:type="continuationSeparator" w:id="0">
    <w:p w14:paraId="455EFAA1" w14:textId="77777777" w:rsidR="00CD0726" w:rsidRDefault="00CD0726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22213B1"/>
    <w:multiLevelType w:val="hybridMultilevel"/>
    <w:tmpl w:val="39AE5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054BD"/>
    <w:multiLevelType w:val="hybridMultilevel"/>
    <w:tmpl w:val="B07AE564"/>
    <w:lvl w:ilvl="0" w:tplc="D5ACBA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586"/>
    <w:multiLevelType w:val="hybridMultilevel"/>
    <w:tmpl w:val="19BA74CC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04AD09D5"/>
    <w:multiLevelType w:val="hybridMultilevel"/>
    <w:tmpl w:val="B3C068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D230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9700A"/>
    <w:multiLevelType w:val="hybridMultilevel"/>
    <w:tmpl w:val="E5128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2053E2"/>
    <w:multiLevelType w:val="hybridMultilevel"/>
    <w:tmpl w:val="6C8EDCB8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6F86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56F"/>
    <w:multiLevelType w:val="hybridMultilevel"/>
    <w:tmpl w:val="DC0C4A3C"/>
    <w:lvl w:ilvl="0" w:tplc="A4225A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155E"/>
    <w:multiLevelType w:val="hybridMultilevel"/>
    <w:tmpl w:val="5F781DE8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12DA7509"/>
    <w:multiLevelType w:val="hybridMultilevel"/>
    <w:tmpl w:val="541C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D5875"/>
    <w:multiLevelType w:val="hybridMultilevel"/>
    <w:tmpl w:val="B1C0B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826AC"/>
    <w:multiLevelType w:val="hybridMultilevel"/>
    <w:tmpl w:val="9BA0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829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19F5"/>
    <w:multiLevelType w:val="hybridMultilevel"/>
    <w:tmpl w:val="1A5C7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963C09"/>
    <w:multiLevelType w:val="hybridMultilevel"/>
    <w:tmpl w:val="C29A1BAA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24A16EC3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41A34"/>
    <w:multiLevelType w:val="hybridMultilevel"/>
    <w:tmpl w:val="C5D4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94D6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F70CD"/>
    <w:multiLevelType w:val="hybridMultilevel"/>
    <w:tmpl w:val="932C7120"/>
    <w:lvl w:ilvl="0" w:tplc="9B442A0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957CD"/>
    <w:multiLevelType w:val="hybridMultilevel"/>
    <w:tmpl w:val="17DCA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111B8"/>
    <w:multiLevelType w:val="hybridMultilevel"/>
    <w:tmpl w:val="F4D4ED44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18716D"/>
    <w:multiLevelType w:val="hybridMultilevel"/>
    <w:tmpl w:val="43D26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7" w15:restartNumberingAfterBreak="0">
    <w:nsid w:val="3E1E3E47"/>
    <w:multiLevelType w:val="hybridMultilevel"/>
    <w:tmpl w:val="BF001884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42B26349"/>
    <w:multiLevelType w:val="hybridMultilevel"/>
    <w:tmpl w:val="AD725EC6"/>
    <w:lvl w:ilvl="0" w:tplc="581EDE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8327E"/>
    <w:multiLevelType w:val="hybridMultilevel"/>
    <w:tmpl w:val="D7824AF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12252"/>
    <w:multiLevelType w:val="hybridMultilevel"/>
    <w:tmpl w:val="A184C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17AD2"/>
    <w:multiLevelType w:val="hybridMultilevel"/>
    <w:tmpl w:val="0AB293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33578"/>
    <w:multiLevelType w:val="hybridMultilevel"/>
    <w:tmpl w:val="E9889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77419"/>
    <w:multiLevelType w:val="hybridMultilevel"/>
    <w:tmpl w:val="D5328A4E"/>
    <w:lvl w:ilvl="0" w:tplc="57361D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B2D63"/>
    <w:multiLevelType w:val="hybridMultilevel"/>
    <w:tmpl w:val="F0349244"/>
    <w:lvl w:ilvl="0" w:tplc="2FBCCEA4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28D11ED"/>
    <w:multiLevelType w:val="hybridMultilevel"/>
    <w:tmpl w:val="BEE86F38"/>
    <w:lvl w:ilvl="0" w:tplc="C17C3E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05E73"/>
    <w:multiLevelType w:val="hybridMultilevel"/>
    <w:tmpl w:val="52A275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3D44EF"/>
    <w:multiLevelType w:val="hybridMultilevel"/>
    <w:tmpl w:val="7F16DD8E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4641E"/>
    <w:multiLevelType w:val="hybridMultilevel"/>
    <w:tmpl w:val="0EAEA8D4"/>
    <w:lvl w:ilvl="0" w:tplc="B2666E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6072"/>
    <w:multiLevelType w:val="hybridMultilevel"/>
    <w:tmpl w:val="A1583996"/>
    <w:lvl w:ilvl="0" w:tplc="6DEEB7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5ED4"/>
    <w:multiLevelType w:val="hybridMultilevel"/>
    <w:tmpl w:val="E202F7AE"/>
    <w:lvl w:ilvl="0" w:tplc="6A329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045F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7181E"/>
    <w:multiLevelType w:val="hybridMultilevel"/>
    <w:tmpl w:val="EBC0E0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8B55D1"/>
    <w:multiLevelType w:val="hybridMultilevel"/>
    <w:tmpl w:val="EF124092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A41B6"/>
    <w:multiLevelType w:val="hybridMultilevel"/>
    <w:tmpl w:val="6A0E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B0BEB"/>
    <w:multiLevelType w:val="hybridMultilevel"/>
    <w:tmpl w:val="0F4AE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473FF2"/>
    <w:multiLevelType w:val="hybridMultilevel"/>
    <w:tmpl w:val="B7C237A2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35D0B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70">
    <w:abstractNumId w:val="29"/>
  </w:num>
  <w:num w:numId="2" w16cid:durableId="2028408957">
    <w:abstractNumId w:val="11"/>
  </w:num>
  <w:num w:numId="3" w16cid:durableId="2332734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5921499">
    <w:abstractNumId w:val="34"/>
  </w:num>
  <w:num w:numId="5" w16cid:durableId="973873845">
    <w:abstractNumId w:val="26"/>
  </w:num>
  <w:num w:numId="6" w16cid:durableId="4291276">
    <w:abstractNumId w:val="23"/>
  </w:num>
  <w:num w:numId="7" w16cid:durableId="381176186">
    <w:abstractNumId w:val="31"/>
  </w:num>
  <w:num w:numId="8" w16cid:durableId="341202582">
    <w:abstractNumId w:val="2"/>
  </w:num>
  <w:num w:numId="9" w16cid:durableId="1305159121">
    <w:abstractNumId w:val="16"/>
  </w:num>
  <w:num w:numId="10" w16cid:durableId="434252153">
    <w:abstractNumId w:val="38"/>
  </w:num>
  <w:num w:numId="11" w16cid:durableId="393965524">
    <w:abstractNumId w:val="6"/>
  </w:num>
  <w:num w:numId="12" w16cid:durableId="1950166003">
    <w:abstractNumId w:val="1"/>
  </w:num>
  <w:num w:numId="13" w16cid:durableId="498429367">
    <w:abstractNumId w:val="15"/>
  </w:num>
  <w:num w:numId="14" w16cid:durableId="1651784993">
    <w:abstractNumId w:val="18"/>
  </w:num>
  <w:num w:numId="15" w16cid:durableId="890962806">
    <w:abstractNumId w:val="17"/>
  </w:num>
  <w:num w:numId="16" w16cid:durableId="34157586">
    <w:abstractNumId w:val="27"/>
  </w:num>
  <w:num w:numId="17" w16cid:durableId="870148069">
    <w:abstractNumId w:val="10"/>
  </w:num>
  <w:num w:numId="18" w16cid:durableId="262156930">
    <w:abstractNumId w:val="3"/>
  </w:num>
  <w:num w:numId="19" w16cid:durableId="1834829003">
    <w:abstractNumId w:val="36"/>
  </w:num>
  <w:num w:numId="20" w16cid:durableId="1412435179">
    <w:abstractNumId w:val="8"/>
  </w:num>
  <w:num w:numId="21" w16cid:durableId="1382710689">
    <w:abstractNumId w:val="43"/>
  </w:num>
  <w:num w:numId="22" w16cid:durableId="1837530998">
    <w:abstractNumId w:val="5"/>
  </w:num>
  <w:num w:numId="23" w16cid:durableId="1540436854">
    <w:abstractNumId w:val="49"/>
  </w:num>
  <w:num w:numId="24" w16cid:durableId="1394281690">
    <w:abstractNumId w:val="20"/>
  </w:num>
  <w:num w:numId="25" w16cid:durableId="263534844">
    <w:abstractNumId w:val="14"/>
  </w:num>
  <w:num w:numId="26" w16cid:durableId="1070733874">
    <w:abstractNumId w:val="22"/>
  </w:num>
  <w:num w:numId="27" w16cid:durableId="656567214">
    <w:abstractNumId w:val="37"/>
  </w:num>
  <w:num w:numId="28" w16cid:durableId="750858324">
    <w:abstractNumId w:val="48"/>
  </w:num>
  <w:num w:numId="29" w16cid:durableId="418213575">
    <w:abstractNumId w:val="44"/>
  </w:num>
  <w:num w:numId="30" w16cid:durableId="1924025544">
    <w:abstractNumId w:val="33"/>
  </w:num>
  <w:num w:numId="31" w16cid:durableId="1078791153">
    <w:abstractNumId w:val="45"/>
  </w:num>
  <w:num w:numId="32" w16cid:durableId="1200048744">
    <w:abstractNumId w:val="24"/>
  </w:num>
  <w:num w:numId="33" w16cid:durableId="1507594807">
    <w:abstractNumId w:val="4"/>
  </w:num>
  <w:num w:numId="34" w16cid:durableId="949362432">
    <w:abstractNumId w:val="12"/>
  </w:num>
  <w:num w:numId="35" w16cid:durableId="1234050497">
    <w:abstractNumId w:val="41"/>
  </w:num>
  <w:num w:numId="36" w16cid:durableId="1467435226">
    <w:abstractNumId w:val="19"/>
  </w:num>
  <w:num w:numId="37" w16cid:durableId="1457873455">
    <w:abstractNumId w:val="46"/>
  </w:num>
  <w:num w:numId="38" w16cid:durableId="200555868">
    <w:abstractNumId w:val="13"/>
  </w:num>
  <w:num w:numId="39" w16cid:durableId="763763574">
    <w:abstractNumId w:val="40"/>
  </w:num>
  <w:num w:numId="40" w16cid:durableId="1359428531">
    <w:abstractNumId w:val="9"/>
  </w:num>
  <w:num w:numId="41" w16cid:durableId="735323465">
    <w:abstractNumId w:val="28"/>
  </w:num>
  <w:num w:numId="42" w16cid:durableId="1335112279">
    <w:abstractNumId w:val="35"/>
  </w:num>
  <w:num w:numId="43" w16cid:durableId="418789744">
    <w:abstractNumId w:val="47"/>
  </w:num>
  <w:num w:numId="44" w16cid:durableId="932512113">
    <w:abstractNumId w:val="39"/>
  </w:num>
  <w:num w:numId="45" w16cid:durableId="1288006182">
    <w:abstractNumId w:val="32"/>
  </w:num>
  <w:num w:numId="46" w16cid:durableId="1124540066">
    <w:abstractNumId w:val="21"/>
  </w:num>
  <w:num w:numId="47" w16cid:durableId="1260676206">
    <w:abstractNumId w:val="30"/>
  </w:num>
  <w:num w:numId="48" w16cid:durableId="1287850185">
    <w:abstractNumId w:val="42"/>
  </w:num>
  <w:num w:numId="49" w16cid:durableId="993143188">
    <w:abstractNumId w:val="25"/>
  </w:num>
  <w:num w:numId="50" w16cid:durableId="4544488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E85"/>
    <w:rsid w:val="000024D8"/>
    <w:rsid w:val="000071DD"/>
    <w:rsid w:val="00011328"/>
    <w:rsid w:val="0001223B"/>
    <w:rsid w:val="0001444A"/>
    <w:rsid w:val="00016A32"/>
    <w:rsid w:val="00017C9A"/>
    <w:rsid w:val="000227EE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609C2"/>
    <w:rsid w:val="00061A85"/>
    <w:rsid w:val="0006209F"/>
    <w:rsid w:val="00064386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1797"/>
    <w:rsid w:val="0008196F"/>
    <w:rsid w:val="00090266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D35"/>
    <w:rsid w:val="000A7C0A"/>
    <w:rsid w:val="000B2E97"/>
    <w:rsid w:val="000B3763"/>
    <w:rsid w:val="000B749F"/>
    <w:rsid w:val="000B7610"/>
    <w:rsid w:val="000B7F8F"/>
    <w:rsid w:val="000C2A86"/>
    <w:rsid w:val="000C33C3"/>
    <w:rsid w:val="000C4455"/>
    <w:rsid w:val="000C65D6"/>
    <w:rsid w:val="000C772C"/>
    <w:rsid w:val="000C7BC6"/>
    <w:rsid w:val="000D034C"/>
    <w:rsid w:val="000D38D7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7636"/>
    <w:rsid w:val="001112A9"/>
    <w:rsid w:val="00113961"/>
    <w:rsid w:val="00113F9A"/>
    <w:rsid w:val="00114D2D"/>
    <w:rsid w:val="00115BDB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FF"/>
    <w:rsid w:val="001370C2"/>
    <w:rsid w:val="001376A6"/>
    <w:rsid w:val="001378E1"/>
    <w:rsid w:val="0014174D"/>
    <w:rsid w:val="00142231"/>
    <w:rsid w:val="00144E1F"/>
    <w:rsid w:val="00145933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110"/>
    <w:rsid w:val="0019380D"/>
    <w:rsid w:val="001A2656"/>
    <w:rsid w:val="001A314C"/>
    <w:rsid w:val="001A771C"/>
    <w:rsid w:val="001B0212"/>
    <w:rsid w:val="001B265B"/>
    <w:rsid w:val="001B29C2"/>
    <w:rsid w:val="001B372D"/>
    <w:rsid w:val="001B3D1D"/>
    <w:rsid w:val="001B3E4E"/>
    <w:rsid w:val="001B3F28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7DD3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0331"/>
    <w:rsid w:val="00292674"/>
    <w:rsid w:val="00293A02"/>
    <w:rsid w:val="00296CF5"/>
    <w:rsid w:val="00297A66"/>
    <w:rsid w:val="00297EBC"/>
    <w:rsid w:val="002A0099"/>
    <w:rsid w:val="002A10B9"/>
    <w:rsid w:val="002A2E5B"/>
    <w:rsid w:val="002A366F"/>
    <w:rsid w:val="002A3D8D"/>
    <w:rsid w:val="002A4456"/>
    <w:rsid w:val="002A4C00"/>
    <w:rsid w:val="002A6573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D0154"/>
    <w:rsid w:val="002D093D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6236"/>
    <w:rsid w:val="002E7757"/>
    <w:rsid w:val="002F0AD9"/>
    <w:rsid w:val="002F2307"/>
    <w:rsid w:val="002F286C"/>
    <w:rsid w:val="002F3417"/>
    <w:rsid w:val="002F4B2D"/>
    <w:rsid w:val="002F4EE8"/>
    <w:rsid w:val="002F5C53"/>
    <w:rsid w:val="002F7EB0"/>
    <w:rsid w:val="00300D56"/>
    <w:rsid w:val="0030132A"/>
    <w:rsid w:val="00305DDB"/>
    <w:rsid w:val="00306AC3"/>
    <w:rsid w:val="00307A3E"/>
    <w:rsid w:val="00311089"/>
    <w:rsid w:val="0031161F"/>
    <w:rsid w:val="00312441"/>
    <w:rsid w:val="00312E0C"/>
    <w:rsid w:val="003130E2"/>
    <w:rsid w:val="00313AF6"/>
    <w:rsid w:val="003152F6"/>
    <w:rsid w:val="00316076"/>
    <w:rsid w:val="0031656D"/>
    <w:rsid w:val="00320049"/>
    <w:rsid w:val="00321B36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5877"/>
    <w:rsid w:val="003467F9"/>
    <w:rsid w:val="0035221F"/>
    <w:rsid w:val="00352951"/>
    <w:rsid w:val="003567E5"/>
    <w:rsid w:val="003608B3"/>
    <w:rsid w:val="00361A9B"/>
    <w:rsid w:val="00362CBC"/>
    <w:rsid w:val="0036489C"/>
    <w:rsid w:val="003668CC"/>
    <w:rsid w:val="00366EB4"/>
    <w:rsid w:val="00367C16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A0E76"/>
    <w:rsid w:val="003A1EC0"/>
    <w:rsid w:val="003A1FCB"/>
    <w:rsid w:val="003A3523"/>
    <w:rsid w:val="003A50BA"/>
    <w:rsid w:val="003A5524"/>
    <w:rsid w:val="003A6AC5"/>
    <w:rsid w:val="003B0EDA"/>
    <w:rsid w:val="003B20C3"/>
    <w:rsid w:val="003B290C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0D8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F007A"/>
    <w:rsid w:val="003F1990"/>
    <w:rsid w:val="003F2CE0"/>
    <w:rsid w:val="004000F8"/>
    <w:rsid w:val="00400CD3"/>
    <w:rsid w:val="00402469"/>
    <w:rsid w:val="004047C0"/>
    <w:rsid w:val="004048F9"/>
    <w:rsid w:val="0040520F"/>
    <w:rsid w:val="00405866"/>
    <w:rsid w:val="00405992"/>
    <w:rsid w:val="004067EF"/>
    <w:rsid w:val="00406DE1"/>
    <w:rsid w:val="0040749C"/>
    <w:rsid w:val="0040771A"/>
    <w:rsid w:val="00407D1F"/>
    <w:rsid w:val="00407EE0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36DD0"/>
    <w:rsid w:val="0044201C"/>
    <w:rsid w:val="00442835"/>
    <w:rsid w:val="00443E79"/>
    <w:rsid w:val="0044447E"/>
    <w:rsid w:val="00444D29"/>
    <w:rsid w:val="00447642"/>
    <w:rsid w:val="004524B9"/>
    <w:rsid w:val="004548CF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562"/>
    <w:rsid w:val="00487A0A"/>
    <w:rsid w:val="004909A5"/>
    <w:rsid w:val="004913A3"/>
    <w:rsid w:val="0049526C"/>
    <w:rsid w:val="004A1C19"/>
    <w:rsid w:val="004A3786"/>
    <w:rsid w:val="004A3B0A"/>
    <w:rsid w:val="004A4002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C36"/>
    <w:rsid w:val="004C33F8"/>
    <w:rsid w:val="004C36FC"/>
    <w:rsid w:val="004C39B1"/>
    <w:rsid w:val="004C4868"/>
    <w:rsid w:val="004C5674"/>
    <w:rsid w:val="004C5D9E"/>
    <w:rsid w:val="004C6828"/>
    <w:rsid w:val="004C78B2"/>
    <w:rsid w:val="004C7B8F"/>
    <w:rsid w:val="004C7E1E"/>
    <w:rsid w:val="004D0AAD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07B1F"/>
    <w:rsid w:val="0051096F"/>
    <w:rsid w:val="00511156"/>
    <w:rsid w:val="005142AC"/>
    <w:rsid w:val="00515952"/>
    <w:rsid w:val="0051628F"/>
    <w:rsid w:val="005168C2"/>
    <w:rsid w:val="005178EB"/>
    <w:rsid w:val="0053064A"/>
    <w:rsid w:val="005314F7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5777"/>
    <w:rsid w:val="00565954"/>
    <w:rsid w:val="00566256"/>
    <w:rsid w:val="0056731C"/>
    <w:rsid w:val="00567A7C"/>
    <w:rsid w:val="00570AA6"/>
    <w:rsid w:val="00574151"/>
    <w:rsid w:val="005749AB"/>
    <w:rsid w:val="00581982"/>
    <w:rsid w:val="00583BFA"/>
    <w:rsid w:val="00583C56"/>
    <w:rsid w:val="00583C69"/>
    <w:rsid w:val="00583D58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BD8"/>
    <w:rsid w:val="005C4278"/>
    <w:rsid w:val="005C7B60"/>
    <w:rsid w:val="005D0AAC"/>
    <w:rsid w:val="005D0F41"/>
    <w:rsid w:val="005D3CEF"/>
    <w:rsid w:val="005D4C9E"/>
    <w:rsid w:val="005D5E72"/>
    <w:rsid w:val="005D607A"/>
    <w:rsid w:val="005D658A"/>
    <w:rsid w:val="005D699D"/>
    <w:rsid w:val="005D7143"/>
    <w:rsid w:val="005D76D4"/>
    <w:rsid w:val="005D7D25"/>
    <w:rsid w:val="005E0B0F"/>
    <w:rsid w:val="005E3E6E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8B4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67BC6"/>
    <w:rsid w:val="00671ADE"/>
    <w:rsid w:val="00672A10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867"/>
    <w:rsid w:val="006A246B"/>
    <w:rsid w:val="006A26DD"/>
    <w:rsid w:val="006A2BD5"/>
    <w:rsid w:val="006A4271"/>
    <w:rsid w:val="006A495C"/>
    <w:rsid w:val="006B24F5"/>
    <w:rsid w:val="006B4FCE"/>
    <w:rsid w:val="006B6F59"/>
    <w:rsid w:val="006B6FEC"/>
    <w:rsid w:val="006C3872"/>
    <w:rsid w:val="006C7053"/>
    <w:rsid w:val="006D2FD6"/>
    <w:rsid w:val="006D3253"/>
    <w:rsid w:val="006D54D8"/>
    <w:rsid w:val="006D5989"/>
    <w:rsid w:val="006D5CCB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A5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4FE4"/>
    <w:rsid w:val="0073524C"/>
    <w:rsid w:val="007355CC"/>
    <w:rsid w:val="007409DF"/>
    <w:rsid w:val="00744DAD"/>
    <w:rsid w:val="00745540"/>
    <w:rsid w:val="00746283"/>
    <w:rsid w:val="0074749E"/>
    <w:rsid w:val="007510E4"/>
    <w:rsid w:val="00752201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718A3"/>
    <w:rsid w:val="00771F00"/>
    <w:rsid w:val="007725F2"/>
    <w:rsid w:val="0077666F"/>
    <w:rsid w:val="007829F2"/>
    <w:rsid w:val="00787275"/>
    <w:rsid w:val="007921E8"/>
    <w:rsid w:val="007925DC"/>
    <w:rsid w:val="00792C57"/>
    <w:rsid w:val="00795E7E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7EBA"/>
    <w:rsid w:val="007C0008"/>
    <w:rsid w:val="007C267D"/>
    <w:rsid w:val="007C3D68"/>
    <w:rsid w:val="007C4218"/>
    <w:rsid w:val="007C6741"/>
    <w:rsid w:val="007C6DEA"/>
    <w:rsid w:val="007D2574"/>
    <w:rsid w:val="007D4257"/>
    <w:rsid w:val="007D49E0"/>
    <w:rsid w:val="007D4B22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405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741"/>
    <w:rsid w:val="00860F65"/>
    <w:rsid w:val="00861183"/>
    <w:rsid w:val="008631B3"/>
    <w:rsid w:val="00865155"/>
    <w:rsid w:val="008656C4"/>
    <w:rsid w:val="0086652C"/>
    <w:rsid w:val="0087138E"/>
    <w:rsid w:val="00871B83"/>
    <w:rsid w:val="008726AA"/>
    <w:rsid w:val="00872F88"/>
    <w:rsid w:val="008730A1"/>
    <w:rsid w:val="008744B4"/>
    <w:rsid w:val="00875A52"/>
    <w:rsid w:val="00876282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639D"/>
    <w:rsid w:val="008B2353"/>
    <w:rsid w:val="008B3079"/>
    <w:rsid w:val="008B3532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ECD"/>
    <w:rsid w:val="0090514B"/>
    <w:rsid w:val="00906B86"/>
    <w:rsid w:val="00907160"/>
    <w:rsid w:val="009120E1"/>
    <w:rsid w:val="00912BD8"/>
    <w:rsid w:val="00915D6A"/>
    <w:rsid w:val="00916758"/>
    <w:rsid w:val="00917FE0"/>
    <w:rsid w:val="00924F3F"/>
    <w:rsid w:val="00925CD0"/>
    <w:rsid w:val="009264F1"/>
    <w:rsid w:val="00930F1F"/>
    <w:rsid w:val="00931233"/>
    <w:rsid w:val="00931923"/>
    <w:rsid w:val="00931D19"/>
    <w:rsid w:val="00931F80"/>
    <w:rsid w:val="009351C4"/>
    <w:rsid w:val="0093781B"/>
    <w:rsid w:val="00937BFA"/>
    <w:rsid w:val="0094034C"/>
    <w:rsid w:val="00940D94"/>
    <w:rsid w:val="0094423F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5B21"/>
    <w:rsid w:val="00986682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196"/>
    <w:rsid w:val="009D28EB"/>
    <w:rsid w:val="009D37C5"/>
    <w:rsid w:val="009D48D5"/>
    <w:rsid w:val="009D4A1C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8CF"/>
    <w:rsid w:val="009E7B1C"/>
    <w:rsid w:val="009E7E9C"/>
    <w:rsid w:val="009F0914"/>
    <w:rsid w:val="009F4D5A"/>
    <w:rsid w:val="009F796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F4"/>
    <w:rsid w:val="00A30552"/>
    <w:rsid w:val="00A32402"/>
    <w:rsid w:val="00A34274"/>
    <w:rsid w:val="00A34647"/>
    <w:rsid w:val="00A35D3F"/>
    <w:rsid w:val="00A35ED9"/>
    <w:rsid w:val="00A35F08"/>
    <w:rsid w:val="00A365F5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4FF6"/>
    <w:rsid w:val="00A666CF"/>
    <w:rsid w:val="00A7100B"/>
    <w:rsid w:val="00A72438"/>
    <w:rsid w:val="00A735E7"/>
    <w:rsid w:val="00A76771"/>
    <w:rsid w:val="00A77792"/>
    <w:rsid w:val="00A80C1E"/>
    <w:rsid w:val="00A81056"/>
    <w:rsid w:val="00A8110C"/>
    <w:rsid w:val="00A8213E"/>
    <w:rsid w:val="00A8377D"/>
    <w:rsid w:val="00A84841"/>
    <w:rsid w:val="00A85550"/>
    <w:rsid w:val="00A8762D"/>
    <w:rsid w:val="00A92DB8"/>
    <w:rsid w:val="00A94265"/>
    <w:rsid w:val="00A9493B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B7F02"/>
    <w:rsid w:val="00AC0C8A"/>
    <w:rsid w:val="00AC1054"/>
    <w:rsid w:val="00AC52B1"/>
    <w:rsid w:val="00AC6075"/>
    <w:rsid w:val="00AC635E"/>
    <w:rsid w:val="00AC6CBE"/>
    <w:rsid w:val="00AC6F5B"/>
    <w:rsid w:val="00AD1AE5"/>
    <w:rsid w:val="00AD3782"/>
    <w:rsid w:val="00AD416D"/>
    <w:rsid w:val="00AD44BE"/>
    <w:rsid w:val="00AD4B3B"/>
    <w:rsid w:val="00AD5BCD"/>
    <w:rsid w:val="00AD6A18"/>
    <w:rsid w:val="00AD7A88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24A"/>
    <w:rsid w:val="00AF4854"/>
    <w:rsid w:val="00AF5179"/>
    <w:rsid w:val="00AF6F71"/>
    <w:rsid w:val="00B00609"/>
    <w:rsid w:val="00B01257"/>
    <w:rsid w:val="00B019BB"/>
    <w:rsid w:val="00B039D1"/>
    <w:rsid w:val="00B0675B"/>
    <w:rsid w:val="00B07545"/>
    <w:rsid w:val="00B07603"/>
    <w:rsid w:val="00B109B2"/>
    <w:rsid w:val="00B10BCB"/>
    <w:rsid w:val="00B11651"/>
    <w:rsid w:val="00B13A64"/>
    <w:rsid w:val="00B163C1"/>
    <w:rsid w:val="00B20FF4"/>
    <w:rsid w:val="00B229D9"/>
    <w:rsid w:val="00B26D7B"/>
    <w:rsid w:val="00B30258"/>
    <w:rsid w:val="00B30D41"/>
    <w:rsid w:val="00B31033"/>
    <w:rsid w:val="00B314AE"/>
    <w:rsid w:val="00B325FA"/>
    <w:rsid w:val="00B33F11"/>
    <w:rsid w:val="00B35288"/>
    <w:rsid w:val="00B36709"/>
    <w:rsid w:val="00B4426D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6797D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4AF5"/>
    <w:rsid w:val="00BC5082"/>
    <w:rsid w:val="00BC64AC"/>
    <w:rsid w:val="00BC67D7"/>
    <w:rsid w:val="00BD2C9B"/>
    <w:rsid w:val="00BD39F2"/>
    <w:rsid w:val="00BD3C6A"/>
    <w:rsid w:val="00BD4E99"/>
    <w:rsid w:val="00BE0396"/>
    <w:rsid w:val="00BE1614"/>
    <w:rsid w:val="00BE2FD0"/>
    <w:rsid w:val="00BE37FC"/>
    <w:rsid w:val="00BE4747"/>
    <w:rsid w:val="00BE5578"/>
    <w:rsid w:val="00BE568F"/>
    <w:rsid w:val="00BE663B"/>
    <w:rsid w:val="00BE7F02"/>
    <w:rsid w:val="00BF0F9C"/>
    <w:rsid w:val="00BF2187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383F"/>
    <w:rsid w:val="00C649D4"/>
    <w:rsid w:val="00C70ABA"/>
    <w:rsid w:val="00C735CD"/>
    <w:rsid w:val="00C74C3C"/>
    <w:rsid w:val="00C755F4"/>
    <w:rsid w:val="00C769D3"/>
    <w:rsid w:val="00C771CF"/>
    <w:rsid w:val="00C7755A"/>
    <w:rsid w:val="00C77793"/>
    <w:rsid w:val="00C801A1"/>
    <w:rsid w:val="00C811A1"/>
    <w:rsid w:val="00C8329A"/>
    <w:rsid w:val="00C8448E"/>
    <w:rsid w:val="00C84E5F"/>
    <w:rsid w:val="00C86E17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4558"/>
    <w:rsid w:val="00CA4B20"/>
    <w:rsid w:val="00CA57AB"/>
    <w:rsid w:val="00CA694F"/>
    <w:rsid w:val="00CA72CF"/>
    <w:rsid w:val="00CB3F74"/>
    <w:rsid w:val="00CB6A1F"/>
    <w:rsid w:val="00CB7627"/>
    <w:rsid w:val="00CB7D53"/>
    <w:rsid w:val="00CC0DF3"/>
    <w:rsid w:val="00CC23E7"/>
    <w:rsid w:val="00CC446B"/>
    <w:rsid w:val="00CC5724"/>
    <w:rsid w:val="00CC60F3"/>
    <w:rsid w:val="00CC76CC"/>
    <w:rsid w:val="00CD0726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F1951"/>
    <w:rsid w:val="00CF1B69"/>
    <w:rsid w:val="00CF2E10"/>
    <w:rsid w:val="00CF4973"/>
    <w:rsid w:val="00CF5976"/>
    <w:rsid w:val="00CF6FF9"/>
    <w:rsid w:val="00CF755F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206C4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7537"/>
    <w:rsid w:val="00D90DA0"/>
    <w:rsid w:val="00D92D63"/>
    <w:rsid w:val="00D93EAE"/>
    <w:rsid w:val="00D947D7"/>
    <w:rsid w:val="00D9485C"/>
    <w:rsid w:val="00D94D5F"/>
    <w:rsid w:val="00D958C3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F46"/>
    <w:rsid w:val="00E01F54"/>
    <w:rsid w:val="00E02C89"/>
    <w:rsid w:val="00E0373B"/>
    <w:rsid w:val="00E03E1F"/>
    <w:rsid w:val="00E0404D"/>
    <w:rsid w:val="00E04307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B78"/>
    <w:rsid w:val="00E21EE9"/>
    <w:rsid w:val="00E2495D"/>
    <w:rsid w:val="00E25E17"/>
    <w:rsid w:val="00E27F75"/>
    <w:rsid w:val="00E31E56"/>
    <w:rsid w:val="00E323FB"/>
    <w:rsid w:val="00E3291B"/>
    <w:rsid w:val="00E35296"/>
    <w:rsid w:val="00E35BB0"/>
    <w:rsid w:val="00E407AC"/>
    <w:rsid w:val="00E4239F"/>
    <w:rsid w:val="00E42932"/>
    <w:rsid w:val="00E46505"/>
    <w:rsid w:val="00E46D3E"/>
    <w:rsid w:val="00E510FE"/>
    <w:rsid w:val="00E5131A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84724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79BA"/>
    <w:rsid w:val="00EB00E3"/>
    <w:rsid w:val="00EB07DF"/>
    <w:rsid w:val="00EB2416"/>
    <w:rsid w:val="00EB3CE6"/>
    <w:rsid w:val="00EB4257"/>
    <w:rsid w:val="00EB6D37"/>
    <w:rsid w:val="00EC12BA"/>
    <w:rsid w:val="00EC16CD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B19"/>
    <w:rsid w:val="00EE41C7"/>
    <w:rsid w:val="00EE49A2"/>
    <w:rsid w:val="00EE6B4E"/>
    <w:rsid w:val="00EF02DE"/>
    <w:rsid w:val="00EF0A9D"/>
    <w:rsid w:val="00EF2D71"/>
    <w:rsid w:val="00EF37ED"/>
    <w:rsid w:val="00EF386B"/>
    <w:rsid w:val="00EF3A1A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A78"/>
    <w:rsid w:val="00F36A9B"/>
    <w:rsid w:val="00F37F3D"/>
    <w:rsid w:val="00F401A7"/>
    <w:rsid w:val="00F4128C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77A3"/>
    <w:rsid w:val="00F63D4B"/>
    <w:rsid w:val="00F64784"/>
    <w:rsid w:val="00F66357"/>
    <w:rsid w:val="00F666F3"/>
    <w:rsid w:val="00F66F86"/>
    <w:rsid w:val="00F70476"/>
    <w:rsid w:val="00F7125D"/>
    <w:rsid w:val="00F75437"/>
    <w:rsid w:val="00F76B3D"/>
    <w:rsid w:val="00F83813"/>
    <w:rsid w:val="00F83DF1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C1086"/>
    <w:rsid w:val="00FC1309"/>
    <w:rsid w:val="00FC1F6B"/>
    <w:rsid w:val="00FC23E9"/>
    <w:rsid w:val="00FC4211"/>
    <w:rsid w:val="00FC65D0"/>
    <w:rsid w:val="00FD0EC5"/>
    <w:rsid w:val="00FD323F"/>
    <w:rsid w:val="00FD5A5D"/>
    <w:rsid w:val="00FD5F5C"/>
    <w:rsid w:val="00FD68A0"/>
    <w:rsid w:val="00FE02C3"/>
    <w:rsid w:val="00FE2C18"/>
    <w:rsid w:val="00FE44B3"/>
    <w:rsid w:val="00FE5322"/>
    <w:rsid w:val="00FF097D"/>
    <w:rsid w:val="00FF0FDA"/>
    <w:rsid w:val="00FF1146"/>
    <w:rsid w:val="00FF17A3"/>
    <w:rsid w:val="00FF1ADA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jak-prowadzimy-konsultacj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3245</Words>
  <Characters>22162</Characters>
  <Application>Microsoft Office Word</Application>
  <DocSecurity>0</DocSecurity>
  <Lines>184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Jędrzejewska</dc:creator>
  <cp:lastModifiedBy>Justyna Wilisowska</cp:lastModifiedBy>
  <cp:revision>4</cp:revision>
  <cp:lastPrinted>2023-05-09T13:02:00Z</cp:lastPrinted>
  <dcterms:created xsi:type="dcterms:W3CDTF">2025-09-25T10:08:00Z</dcterms:created>
  <dcterms:modified xsi:type="dcterms:W3CDTF">2025-11-07T07:34:00Z</dcterms:modified>
</cp:coreProperties>
</file>