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43B0" w14:textId="687F9F0C" w:rsidR="00A01379" w:rsidRDefault="00A01379" w:rsidP="00A01379">
      <w:pPr>
        <w:spacing w:after="0" w:line="240" w:lineRule="auto"/>
        <w:rPr>
          <w:rFonts w:ascii="Calibri" w:eastAsia="Times New Roman" w:hAnsi="Calibri" w:cs="Times New Roman"/>
        </w:rPr>
      </w:pPr>
    </w:p>
    <w:p w14:paraId="3139A8D4" w14:textId="77777777" w:rsidR="00A01379" w:rsidRPr="00B03AAD" w:rsidRDefault="00A01379" w:rsidP="00A01379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2"/>
          <w:szCs w:val="2"/>
        </w:rPr>
      </w:pPr>
    </w:p>
    <w:p w14:paraId="0C0EAA74" w14:textId="77777777" w:rsidR="00A01379" w:rsidRPr="00425B44" w:rsidRDefault="00A01379" w:rsidP="00A01379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AFDF3F" wp14:editId="6C147955">
            <wp:extent cx="8248650" cy="846716"/>
            <wp:effectExtent l="0" t="0" r="0" b="0"/>
  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DEB06" w14:textId="77777777" w:rsidR="00A01379" w:rsidRDefault="00A01379" w:rsidP="00A0137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101E1894" w14:textId="77777777" w:rsidR="00A01379" w:rsidRDefault="00A01379" w:rsidP="00A0137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11190F36" w14:textId="77777777" w:rsidR="00964344" w:rsidRDefault="00964344" w:rsidP="0096434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09694B5C" w14:textId="0B505DB9" w:rsidR="00964344" w:rsidRDefault="00964344" w:rsidP="0096434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7</w:t>
      </w:r>
      <w:r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 xml:space="preserve"> KM FEO 2021-2027</w:t>
      </w:r>
    </w:p>
    <w:p w14:paraId="277CB980" w14:textId="77777777" w:rsidR="00964344" w:rsidRDefault="00964344" w:rsidP="0096434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26 października 2023 r.</w:t>
      </w:r>
    </w:p>
    <w:p w14:paraId="607BCD55" w14:textId="5339BFF5" w:rsidR="00A01379" w:rsidRDefault="00F3255E" w:rsidP="0096434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08812AFF" w14:textId="77777777" w:rsidR="00A01379" w:rsidRPr="00425B44" w:rsidRDefault="00A01379" w:rsidP="00A01379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5E5B2870" w14:textId="77777777" w:rsidR="00A01379" w:rsidRPr="00425B44" w:rsidRDefault="00A01379" w:rsidP="00A01379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25ED8D01" w14:textId="77777777" w:rsidR="0030381E" w:rsidRDefault="00A01379" w:rsidP="00A01379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6.4 WSPIERANIE INTEGRACJI SPOŁECZNO-GOSPODARCZEJ </w:t>
      </w:r>
    </w:p>
    <w:p w14:paraId="6A2B4C8B" w14:textId="0FBC617A" w:rsidR="00A01379" w:rsidRDefault="00A01379" w:rsidP="00A01379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OBYWATELI PAŃSTW TRZECICH, W TYM MIGRANTÓW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</w:p>
    <w:p w14:paraId="1A245401" w14:textId="77777777" w:rsidR="00A01379" w:rsidRPr="003E3F00" w:rsidRDefault="00A01379" w:rsidP="00A01379">
      <w:pPr>
        <w:spacing w:before="240"/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7EB7663A" w14:textId="77777777" w:rsidR="00A01379" w:rsidRDefault="00A01379" w:rsidP="00A01379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5CD9C44B" w14:textId="77777777" w:rsidR="00A01379" w:rsidRPr="003E3F00" w:rsidRDefault="00A01379" w:rsidP="00A01379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294C4997" w14:textId="77777777" w:rsidR="00A01379" w:rsidRPr="0053703E" w:rsidRDefault="00A01379" w:rsidP="00A01379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>
        <w:rPr>
          <w:rFonts w:eastAsia="Times New Roman" w:cs="Calibri"/>
          <w:color w:val="000000"/>
          <w:sz w:val="24"/>
          <w:szCs w:val="24"/>
        </w:rPr>
        <w:t xml:space="preserve">październik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14:paraId="05905348" w14:textId="77777777" w:rsidR="00A01379" w:rsidRDefault="00A01379"/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8"/>
        <w:gridCol w:w="3305"/>
        <w:gridCol w:w="7199"/>
        <w:gridCol w:w="2972"/>
      </w:tblGrid>
      <w:tr w:rsidR="004E4AAA" w:rsidRPr="00DA2673" w14:paraId="5287B8F0" w14:textId="77777777" w:rsidTr="00770A33">
        <w:trPr>
          <w:trHeight w:val="246"/>
          <w:tblHeader/>
        </w:trPr>
        <w:tc>
          <w:tcPr>
            <w:tcW w:w="1366" w:type="pct"/>
            <w:gridSpan w:val="2"/>
            <w:shd w:val="clear" w:color="auto" w:fill="D9D9D9"/>
            <w:noWrap/>
            <w:vAlign w:val="center"/>
          </w:tcPr>
          <w:p w14:paraId="2237A869" w14:textId="1BA63A94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Oś priorytetowa</w:t>
            </w:r>
          </w:p>
        </w:tc>
        <w:tc>
          <w:tcPr>
            <w:tcW w:w="3634" w:type="pct"/>
            <w:gridSpan w:val="2"/>
            <w:shd w:val="clear" w:color="auto" w:fill="D9D9D9"/>
            <w:vAlign w:val="center"/>
          </w:tcPr>
          <w:p w14:paraId="4B284D62" w14:textId="77777777" w:rsidR="004E4AAA" w:rsidRPr="0043742E" w:rsidRDefault="004E4AAA" w:rsidP="004E4AAA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43742E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 Fundusze Europejskie wspierające włączenie społeczne w opolskim</w:t>
            </w:r>
          </w:p>
          <w:p w14:paraId="7C5FC164" w14:textId="77777777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</w:tr>
      <w:tr w:rsidR="004E4AAA" w:rsidRPr="00DA2673" w14:paraId="0E241253" w14:textId="77777777" w:rsidTr="00770A33">
        <w:trPr>
          <w:trHeight w:val="246"/>
          <w:tblHeader/>
        </w:trPr>
        <w:tc>
          <w:tcPr>
            <w:tcW w:w="1366" w:type="pct"/>
            <w:gridSpan w:val="2"/>
            <w:shd w:val="clear" w:color="auto" w:fill="D9D9D9"/>
            <w:noWrap/>
            <w:vAlign w:val="center"/>
          </w:tcPr>
          <w:p w14:paraId="521C5D08" w14:textId="54D4C630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AE2B1A">
              <w:rPr>
                <w:rFonts w:eastAsia="Calibri" w:cstheme="minorHAnsi"/>
                <w:b/>
                <w:bCs/>
                <w:color w:val="000099"/>
                <w:sz w:val="24"/>
                <w:szCs w:val="24"/>
                <w:highlight w:val="lightGray"/>
              </w:rPr>
              <w:t>Działanie</w:t>
            </w:r>
          </w:p>
        </w:tc>
        <w:tc>
          <w:tcPr>
            <w:tcW w:w="3634" w:type="pct"/>
            <w:gridSpan w:val="2"/>
            <w:shd w:val="clear" w:color="auto" w:fill="D9D9D9"/>
            <w:vAlign w:val="center"/>
          </w:tcPr>
          <w:p w14:paraId="511690C4" w14:textId="20808503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AE2B1A">
              <w:rPr>
                <w:rFonts w:eastAsia="Calibri" w:cstheme="minorHAnsi"/>
                <w:b/>
                <w:bCs/>
                <w:color w:val="000099"/>
                <w:sz w:val="24"/>
                <w:szCs w:val="24"/>
                <w:highlight w:val="lightGray"/>
              </w:rPr>
              <w:t>6.4 Wspieranie integracji społeczno – gospodarczej obywateli państw trzecich, w tym migrantów</w:t>
            </w:r>
          </w:p>
        </w:tc>
      </w:tr>
      <w:tr w:rsidR="004E4AAA" w:rsidRPr="00DA2673" w14:paraId="4B39A59E" w14:textId="77777777" w:rsidTr="00770A33">
        <w:trPr>
          <w:trHeight w:val="246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178DA67A" w14:textId="40D6E715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  (TAK/NIE)</w:t>
            </w:r>
          </w:p>
        </w:tc>
      </w:tr>
      <w:tr w:rsidR="004E4AAA" w:rsidRPr="00DA2673" w14:paraId="1CF2498E" w14:textId="7B3CF1AD" w:rsidTr="00770A33">
        <w:trPr>
          <w:trHeight w:val="246"/>
          <w:tblHeader/>
        </w:trPr>
        <w:tc>
          <w:tcPr>
            <w:tcW w:w="185" w:type="pct"/>
            <w:shd w:val="clear" w:color="auto" w:fill="D9D9D9"/>
            <w:noWrap/>
            <w:vAlign w:val="center"/>
          </w:tcPr>
          <w:p w14:paraId="7E81B562" w14:textId="77777777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181" w:type="pct"/>
            <w:shd w:val="clear" w:color="auto" w:fill="D9D9D9"/>
            <w:vAlign w:val="center"/>
          </w:tcPr>
          <w:p w14:paraId="51187CA4" w14:textId="77777777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33728C26" w14:textId="77777777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62" w:type="pct"/>
            <w:shd w:val="clear" w:color="auto" w:fill="D9D9D9"/>
            <w:vAlign w:val="center"/>
          </w:tcPr>
          <w:p w14:paraId="4C776F36" w14:textId="77777777" w:rsidR="004E4AAA" w:rsidRPr="00DA2673" w:rsidRDefault="004E4AAA" w:rsidP="00DA3E7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E4AAA" w:rsidRPr="00DA2673" w14:paraId="0B9B070A" w14:textId="51044C8A" w:rsidTr="00770A33">
        <w:trPr>
          <w:trHeight w:val="280"/>
          <w:tblHeader/>
        </w:trPr>
        <w:tc>
          <w:tcPr>
            <w:tcW w:w="185" w:type="pct"/>
            <w:shd w:val="clear" w:color="auto" w:fill="F2F2F2"/>
            <w:noWrap/>
            <w:vAlign w:val="center"/>
          </w:tcPr>
          <w:p w14:paraId="15FC8562" w14:textId="77777777" w:rsidR="004E4AAA" w:rsidRPr="006211E9" w:rsidRDefault="004E4AAA" w:rsidP="00DA3E77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color w:val="000099"/>
                <w:sz w:val="20"/>
                <w:szCs w:val="20"/>
              </w:rPr>
            </w:pPr>
            <w:r w:rsidRPr="006211E9">
              <w:rPr>
                <w:rFonts w:eastAsia="Calibri" w:cstheme="minorHAnsi"/>
                <w:b/>
                <w:color w:val="000099"/>
                <w:sz w:val="20"/>
                <w:szCs w:val="20"/>
              </w:rPr>
              <w:t>1</w:t>
            </w:r>
          </w:p>
        </w:tc>
        <w:tc>
          <w:tcPr>
            <w:tcW w:w="1181" w:type="pct"/>
            <w:shd w:val="clear" w:color="auto" w:fill="F2F2F2"/>
            <w:vAlign w:val="center"/>
          </w:tcPr>
          <w:p w14:paraId="1395CE4E" w14:textId="77777777" w:rsidR="004E4AAA" w:rsidRPr="006211E9" w:rsidRDefault="004E4AAA" w:rsidP="00DA3E77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color w:val="000099"/>
                <w:sz w:val="20"/>
                <w:szCs w:val="20"/>
              </w:rPr>
            </w:pPr>
            <w:r w:rsidRPr="006211E9">
              <w:rPr>
                <w:rFonts w:eastAsia="Calibri" w:cstheme="minorHAnsi"/>
                <w:b/>
                <w:color w:val="000099"/>
                <w:sz w:val="20"/>
                <w:szCs w:val="20"/>
              </w:rPr>
              <w:t>2</w:t>
            </w:r>
          </w:p>
        </w:tc>
        <w:tc>
          <w:tcPr>
            <w:tcW w:w="2572" w:type="pct"/>
            <w:shd w:val="clear" w:color="auto" w:fill="F2F2F2"/>
            <w:vAlign w:val="center"/>
          </w:tcPr>
          <w:p w14:paraId="751847AC" w14:textId="77777777" w:rsidR="004E4AAA" w:rsidRPr="006211E9" w:rsidRDefault="004E4AAA" w:rsidP="00DA3E77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color w:val="000099"/>
                <w:sz w:val="20"/>
                <w:szCs w:val="20"/>
              </w:rPr>
            </w:pPr>
            <w:r w:rsidRPr="006211E9">
              <w:rPr>
                <w:rFonts w:eastAsia="Calibri" w:cstheme="minorHAnsi"/>
                <w:b/>
                <w:color w:val="000099"/>
                <w:sz w:val="20"/>
                <w:szCs w:val="20"/>
              </w:rPr>
              <w:t>3</w:t>
            </w:r>
          </w:p>
        </w:tc>
        <w:tc>
          <w:tcPr>
            <w:tcW w:w="1062" w:type="pct"/>
            <w:shd w:val="clear" w:color="auto" w:fill="F2F2F2"/>
            <w:vAlign w:val="center"/>
          </w:tcPr>
          <w:p w14:paraId="3F827A4F" w14:textId="77777777" w:rsidR="004E4AAA" w:rsidRPr="006211E9" w:rsidRDefault="004E4AAA" w:rsidP="00DA3E77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theme="minorHAnsi"/>
                <w:b/>
                <w:color w:val="000099"/>
                <w:sz w:val="20"/>
                <w:szCs w:val="20"/>
              </w:rPr>
            </w:pPr>
            <w:r w:rsidRPr="006211E9">
              <w:rPr>
                <w:rFonts w:eastAsia="Calibri" w:cstheme="minorHAnsi"/>
                <w:b/>
                <w:color w:val="000099"/>
                <w:sz w:val="20"/>
                <w:szCs w:val="20"/>
              </w:rPr>
              <w:t>4</w:t>
            </w:r>
          </w:p>
        </w:tc>
      </w:tr>
      <w:tr w:rsidR="004E4AAA" w:rsidRPr="00DA2673" w14:paraId="0DE345F5" w14:textId="6EB1C46F" w:rsidTr="00770A33">
        <w:trPr>
          <w:trHeight w:val="1079"/>
        </w:trPr>
        <w:tc>
          <w:tcPr>
            <w:tcW w:w="185" w:type="pct"/>
            <w:shd w:val="clear" w:color="auto" w:fill="FFFFFF"/>
            <w:noWrap/>
            <w:vAlign w:val="center"/>
          </w:tcPr>
          <w:p w14:paraId="5569B20B" w14:textId="77777777" w:rsidR="004E4AAA" w:rsidRPr="00DA2673" w:rsidRDefault="004E4AAA" w:rsidP="009E091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1258C">
              <w:t>1.</w:t>
            </w:r>
          </w:p>
        </w:tc>
        <w:tc>
          <w:tcPr>
            <w:tcW w:w="1181" w:type="pct"/>
            <w:shd w:val="clear" w:color="auto" w:fill="FFFFFF"/>
            <w:vAlign w:val="center"/>
          </w:tcPr>
          <w:p w14:paraId="52E03EAA" w14:textId="6784C77B" w:rsidR="004E4AAA" w:rsidRPr="00872EF7" w:rsidRDefault="004E4AAA" w:rsidP="00D0056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Projekt preferuje udział obywateli państw trzecich, którzy zostali objęci ochroną czasową. </w:t>
            </w:r>
          </w:p>
        </w:tc>
        <w:tc>
          <w:tcPr>
            <w:tcW w:w="2572" w:type="pct"/>
          </w:tcPr>
          <w:p w14:paraId="7FD0E475" w14:textId="4DB41F03" w:rsidR="004E4AAA" w:rsidRDefault="004E4AAA" w:rsidP="00231009">
            <w:pPr>
              <w:spacing w:after="0" w:line="276" w:lineRule="auto"/>
              <w:rPr>
                <w:sz w:val="24"/>
                <w:szCs w:val="24"/>
              </w:rPr>
            </w:pPr>
            <w:r w:rsidRPr="00ED5BD7">
              <w:rPr>
                <w:sz w:val="24"/>
                <w:szCs w:val="24"/>
              </w:rPr>
              <w:t xml:space="preserve">Projekt </w:t>
            </w:r>
            <w:r>
              <w:rPr>
                <w:sz w:val="24"/>
                <w:szCs w:val="24"/>
              </w:rPr>
              <w:t>preferuje udział</w:t>
            </w:r>
            <w:r w:rsidRPr="00ED5BD7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obywateli państw trzecich, którzy zostali objęci ochroną czasową i </w:t>
            </w:r>
            <w:r w:rsidRPr="00ED5BD7">
              <w:rPr>
                <w:sz w:val="24"/>
                <w:szCs w:val="24"/>
              </w:rPr>
              <w:t>przebywają</w:t>
            </w:r>
            <w:r w:rsidR="00770A33">
              <w:rPr>
                <w:sz w:val="24"/>
                <w:szCs w:val="24"/>
              </w:rPr>
              <w:t xml:space="preserve"> </w:t>
            </w:r>
            <w:r w:rsidRPr="00ED5BD7">
              <w:rPr>
                <w:sz w:val="24"/>
                <w:szCs w:val="24"/>
              </w:rPr>
              <w:t>na terenie województwa opolskiego</w:t>
            </w:r>
            <w:r>
              <w:rPr>
                <w:sz w:val="24"/>
                <w:szCs w:val="24"/>
              </w:rPr>
              <w:t>.</w:t>
            </w:r>
          </w:p>
          <w:p w14:paraId="6D9FB697" w14:textId="77777777" w:rsidR="004E4AAA" w:rsidRDefault="004E4AAA" w:rsidP="00231009">
            <w:pPr>
              <w:spacing w:after="0" w:line="276" w:lineRule="auto"/>
              <w:rPr>
                <w:sz w:val="24"/>
                <w:szCs w:val="24"/>
              </w:rPr>
            </w:pPr>
          </w:p>
          <w:p w14:paraId="094E15FF" w14:textId="0D5C13E5" w:rsidR="004E4AAA" w:rsidRDefault="004E4AAA" w:rsidP="005D1DC5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  <w:p w14:paraId="0862EA02" w14:textId="285A47F7" w:rsidR="004E4AAA" w:rsidRPr="00162056" w:rsidRDefault="004E4AAA" w:rsidP="00DA3E77">
            <w:pPr>
              <w:spacing w:after="60" w:line="276" w:lineRule="auto"/>
              <w:rPr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55B7F949" w14:textId="77777777" w:rsidR="004E4AAA" w:rsidRPr="00872EF7" w:rsidRDefault="004E4AAA" w:rsidP="009E091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4E4AAA" w:rsidRPr="00DA2673" w14:paraId="1B6D3C0D" w14:textId="3D1297FB" w:rsidTr="00770A33">
        <w:trPr>
          <w:trHeight w:val="1079"/>
        </w:trPr>
        <w:tc>
          <w:tcPr>
            <w:tcW w:w="185" w:type="pct"/>
            <w:shd w:val="clear" w:color="auto" w:fill="FFFFFF"/>
            <w:noWrap/>
            <w:vAlign w:val="center"/>
          </w:tcPr>
          <w:p w14:paraId="62FF72B6" w14:textId="24D5DD65" w:rsidR="004E4AAA" w:rsidRPr="00DA2673" w:rsidRDefault="004E4AAA" w:rsidP="009E091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181" w:type="pct"/>
            <w:shd w:val="clear" w:color="auto" w:fill="FFFFFF"/>
            <w:vAlign w:val="center"/>
          </w:tcPr>
          <w:p w14:paraId="7CE09E7C" w14:textId="77777777" w:rsidR="004E4AAA" w:rsidRPr="00A6116B" w:rsidRDefault="004E4AAA" w:rsidP="00A611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6116B">
              <w:rPr>
                <w:rFonts w:eastAsia="Times New Roman" w:cstheme="minorHAnsi"/>
                <w:sz w:val="24"/>
                <w:szCs w:val="24"/>
              </w:rPr>
              <w:t>Zachowanie trwałości projektu</w:t>
            </w:r>
          </w:p>
          <w:p w14:paraId="502CEA3D" w14:textId="77777777" w:rsidR="004E4AAA" w:rsidRPr="00A6116B" w:rsidRDefault="004E4AAA" w:rsidP="00A611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A6116B">
              <w:rPr>
                <w:rFonts w:eastAsia="Times New Roman" w:cstheme="minorHAnsi"/>
                <w:sz w:val="24"/>
                <w:szCs w:val="24"/>
              </w:rPr>
              <w:t>w odniesieniu do wydatków</w:t>
            </w:r>
          </w:p>
          <w:p w14:paraId="66231547" w14:textId="77777777" w:rsidR="004E4AAA" w:rsidRPr="00DA2673" w:rsidRDefault="004E4AAA" w:rsidP="00A611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A6116B">
              <w:rPr>
                <w:rFonts w:eastAsia="Times New Roman" w:cstheme="minorHAnsi"/>
                <w:sz w:val="24"/>
                <w:szCs w:val="24"/>
              </w:rPr>
              <w:t>ponoszonych jako cross – financing.</w:t>
            </w:r>
          </w:p>
        </w:tc>
        <w:tc>
          <w:tcPr>
            <w:tcW w:w="2572" w:type="pct"/>
            <w:vAlign w:val="center"/>
          </w:tcPr>
          <w:p w14:paraId="6AF42CF1" w14:textId="77777777" w:rsidR="004E4AAA" w:rsidRPr="00A6116B" w:rsidRDefault="004E4AAA" w:rsidP="00A6116B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6116B">
              <w:rPr>
                <w:rFonts w:eastAsia="Calibri" w:cstheme="minorHAnsi"/>
                <w:sz w:val="24"/>
                <w:szCs w:val="24"/>
              </w:rPr>
              <w:t xml:space="preserve">Cross – financing w rozumieniu punktu 6 podrozdziału 2.4 Wytycznych dotyczących kwalifikowalności wydatków na lata 2021-2027. </w:t>
            </w:r>
          </w:p>
          <w:p w14:paraId="346D05D3" w14:textId="77777777" w:rsidR="004E4AAA" w:rsidRDefault="004E4AAA" w:rsidP="00A6116B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6116B">
              <w:rPr>
                <w:rFonts w:eastAsia="Calibri" w:cstheme="minorHAnsi"/>
                <w:sz w:val="24"/>
                <w:szCs w:val="24"/>
              </w:rPr>
              <w:t>Zgodnie z art. 65 rozporządzenia ogólnego, trwałość projektu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przepisami.</w:t>
            </w:r>
          </w:p>
          <w:p w14:paraId="521CAB99" w14:textId="3FAC72A5" w:rsidR="004E4AAA" w:rsidRDefault="004E4AAA" w:rsidP="00B2569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114E">
              <w:rPr>
                <w:rFonts w:eastAsia="Calibri" w:cstheme="minorHAnsi"/>
                <w:sz w:val="24"/>
                <w:szCs w:val="24"/>
              </w:rPr>
              <w:t>W przypadku projektów EFS+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14E">
              <w:rPr>
                <w:rFonts w:eastAsia="Calibri" w:cstheme="minorHAnsi"/>
                <w:sz w:val="24"/>
                <w:szCs w:val="24"/>
              </w:rPr>
              <w:t>zachowanie trwałości projektu obowiązuje wyłącznie w odniesieniu do wydatków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14E">
              <w:rPr>
                <w:rFonts w:eastAsia="Calibri" w:cstheme="minorHAnsi"/>
                <w:sz w:val="24"/>
                <w:szCs w:val="24"/>
              </w:rPr>
              <w:t xml:space="preserve">ponoszonych jako cross-financing </w:t>
            </w:r>
            <w:r w:rsidRPr="00CC114E">
              <w:rPr>
                <w:rFonts w:eastAsia="Calibri" w:cstheme="minorHAnsi"/>
                <w:sz w:val="24"/>
                <w:szCs w:val="24"/>
              </w:rPr>
              <w:lastRenderedPageBreak/>
              <w:t>lub w sytuacji, gdy projekt podlega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14E">
              <w:rPr>
                <w:rFonts w:eastAsia="Calibri" w:cstheme="minorHAnsi"/>
                <w:sz w:val="24"/>
                <w:szCs w:val="24"/>
              </w:rPr>
              <w:t>obowiązkowi utrzymania inwestycji zgodnie z obowiązującymi zasadami pomocy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14E">
              <w:rPr>
                <w:rFonts w:eastAsia="Calibri" w:cstheme="minorHAnsi"/>
                <w:sz w:val="24"/>
                <w:szCs w:val="24"/>
              </w:rPr>
              <w:t xml:space="preserve">publicznej. </w:t>
            </w:r>
          </w:p>
          <w:p w14:paraId="0D6CABAA" w14:textId="77777777" w:rsidR="004E4AAA" w:rsidRPr="004131A8" w:rsidRDefault="004E4AAA" w:rsidP="00CC11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131A8">
              <w:rPr>
                <w:rFonts w:eastAsia="Calibri" w:cstheme="minorHAnsi"/>
                <w:sz w:val="24"/>
                <w:szCs w:val="24"/>
              </w:rPr>
              <w:t xml:space="preserve">W sytuacji, gdy w okresie trwałości uczestnicy projektu nie będą wymagać już wsparcia (np. w związku z powrotem do swojego kraju), dopuszcza się zachowanie trwałości projektu w odniesieniu do wydatków ponoszonych jako cross – financing na rzecz osób zagrożonych ubóstwem lub wykluczeniem społecznym w rozumieniu </w:t>
            </w:r>
          </w:p>
          <w:p w14:paraId="174A7082" w14:textId="31E6AA1D" w:rsidR="004E4AAA" w:rsidRDefault="004E4AAA" w:rsidP="00DA247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131A8">
              <w:rPr>
                <w:rFonts w:eastAsia="Calibri" w:cstheme="minorHAnsi"/>
                <w:sz w:val="24"/>
                <w:szCs w:val="24"/>
              </w:rPr>
              <w:t>Wytycznych dotyczących realizacji projektów z udziałem środków Europejskiego Funduszu Społecznego Plus w regionalnych programach na lata 2021–2027, w zakresie w jakim stosuje się zasady interwencji EFS+ w obszarze włączenia</w:t>
            </w:r>
            <w:r w:rsidR="00770A3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131A8">
              <w:rPr>
                <w:rFonts w:eastAsia="Calibri" w:cstheme="minorHAnsi"/>
                <w:sz w:val="24"/>
                <w:szCs w:val="24"/>
              </w:rPr>
              <w:t>Społecznego.</w:t>
            </w:r>
          </w:p>
          <w:p w14:paraId="3A8CC6F3" w14:textId="77777777" w:rsidR="004E4AAA" w:rsidRDefault="004E4AAA" w:rsidP="00A6116B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D78CF81" w14:textId="77777777" w:rsidR="004E4AAA" w:rsidRDefault="004E4AAA" w:rsidP="005D1DC5">
            <w:pPr>
              <w:tabs>
                <w:tab w:val="left" w:pos="2823"/>
              </w:tabs>
              <w:spacing w:after="6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</w:t>
            </w:r>
          </w:p>
          <w:p w14:paraId="53D6BACE" w14:textId="0CA2BCAB" w:rsidR="004E4AAA" w:rsidRPr="00DA2673" w:rsidRDefault="004E4AAA" w:rsidP="007025A3">
            <w:pPr>
              <w:tabs>
                <w:tab w:val="left" w:pos="2823"/>
              </w:tabs>
              <w:spacing w:after="6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6FC95FCD" w14:textId="77777777" w:rsidR="004E4AAA" w:rsidRPr="00DA2673" w:rsidRDefault="004E4AAA" w:rsidP="009E091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E4AAA" w:rsidRPr="00DA2673" w14:paraId="040CC138" w14:textId="50DB5972" w:rsidTr="00770A33">
        <w:trPr>
          <w:trHeight w:val="1079"/>
        </w:trPr>
        <w:tc>
          <w:tcPr>
            <w:tcW w:w="185" w:type="pct"/>
            <w:shd w:val="clear" w:color="auto" w:fill="FFFFFF"/>
            <w:noWrap/>
            <w:vAlign w:val="center"/>
          </w:tcPr>
          <w:p w14:paraId="48A58CDF" w14:textId="77777777" w:rsidR="004E4AAA" w:rsidRPr="00DA2673" w:rsidRDefault="004E4AAA" w:rsidP="009E091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181" w:type="pct"/>
            <w:shd w:val="clear" w:color="auto" w:fill="FFFFFF"/>
            <w:vAlign w:val="center"/>
          </w:tcPr>
          <w:p w14:paraId="121A322A" w14:textId="21DFCEEB" w:rsidR="004E4AAA" w:rsidRPr="00DA2673" w:rsidRDefault="004E4AAA" w:rsidP="009E091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Projekt realizowany w partnerstwie 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br/>
              <w:t>z JST z terenu województwa opolskiego.</w:t>
            </w:r>
          </w:p>
        </w:tc>
        <w:tc>
          <w:tcPr>
            <w:tcW w:w="2572" w:type="pct"/>
            <w:vAlign w:val="center"/>
          </w:tcPr>
          <w:p w14:paraId="1CC8D6C9" w14:textId="0170F7C3" w:rsidR="004E4AAA" w:rsidRDefault="004E4AAA" w:rsidP="00210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</w:t>
            </w:r>
            <w:r w:rsidRPr="0021051D">
              <w:rPr>
                <w:rFonts w:eastAsia="Calibri" w:cstheme="minorHAnsi"/>
                <w:sz w:val="24"/>
                <w:szCs w:val="24"/>
              </w:rPr>
              <w:t xml:space="preserve">a etapie złożenia wniosku o dofinansowanie Wnioskodawca zobligowany jest spełniać wymogi utworzenia partnerstwa wskazane w art. 39 ustawy o zasadach realizacji zadań finansowanych ze środków europejskich w perspektywie finansowej 2021–2027. </w:t>
            </w:r>
          </w:p>
          <w:p w14:paraId="5FE48EB2" w14:textId="77777777" w:rsidR="004E4AAA" w:rsidRPr="0021051D" w:rsidRDefault="004E4AAA" w:rsidP="00210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E432CE9" w14:textId="06F402CD" w:rsidR="004E4AAA" w:rsidRPr="00DA2673" w:rsidRDefault="004E4AAA" w:rsidP="00210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</w:t>
            </w:r>
          </w:p>
        </w:tc>
        <w:tc>
          <w:tcPr>
            <w:tcW w:w="1062" w:type="pct"/>
            <w:vAlign w:val="center"/>
          </w:tcPr>
          <w:p w14:paraId="521ED636" w14:textId="77777777" w:rsidR="004E4AAA" w:rsidRPr="00DA2673" w:rsidRDefault="004E4AAA" w:rsidP="009E091B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E4AAA" w:rsidRPr="00DA2673" w14:paraId="54CF6D4D" w14:textId="3A66E2E6" w:rsidTr="00770A33">
        <w:trPr>
          <w:trHeight w:val="1079"/>
        </w:trPr>
        <w:tc>
          <w:tcPr>
            <w:tcW w:w="185" w:type="pct"/>
            <w:shd w:val="clear" w:color="auto" w:fill="FFFFFF"/>
            <w:noWrap/>
            <w:vAlign w:val="center"/>
          </w:tcPr>
          <w:p w14:paraId="56F4917B" w14:textId="330C4CD0" w:rsidR="004E4AAA" w:rsidRDefault="004E4AAA" w:rsidP="00F17E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181" w:type="pct"/>
            <w:shd w:val="clear" w:color="auto" w:fill="FFFFFF"/>
            <w:vAlign w:val="center"/>
          </w:tcPr>
          <w:p w14:paraId="2E5E72D4" w14:textId="77777777" w:rsidR="004E4AAA" w:rsidRPr="00721458" w:rsidRDefault="004E4AAA" w:rsidP="00F17E0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21458">
              <w:rPr>
                <w:rFonts w:ascii="Calibri" w:eastAsia="Calibri" w:hAnsi="Calibri" w:cs="Calibri"/>
                <w:bCs/>
                <w:sz w:val="24"/>
                <w:szCs w:val="24"/>
              </w:rPr>
              <w:t>Indywidualizacja wsparcia uczestników projektu.</w:t>
            </w:r>
          </w:p>
          <w:p w14:paraId="7F7E099A" w14:textId="204B6D5E" w:rsidR="004E4AAA" w:rsidRPr="00721458" w:rsidRDefault="004E4AAA" w:rsidP="00F17E0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572" w:type="pct"/>
          </w:tcPr>
          <w:p w14:paraId="7867F7EB" w14:textId="77777777" w:rsidR="004E4AAA" w:rsidRPr="00721458" w:rsidRDefault="004E4AAA" w:rsidP="00F17E09">
            <w:pPr>
              <w:spacing w:before="120" w:after="0" w:line="240" w:lineRule="auto"/>
              <w:rPr>
                <w:sz w:val="24"/>
                <w:szCs w:val="24"/>
              </w:rPr>
            </w:pPr>
            <w:r w:rsidRPr="00721458">
              <w:rPr>
                <w:sz w:val="24"/>
                <w:szCs w:val="24"/>
              </w:rPr>
              <w:t>Wnioskodawca na poziomie zapisów wniosku deklaruje, że wsparcie zaplanowane do realizacji w projekcie wynika z indywidualnej analizy potrzeb uczestników projektów i będzie miało formę indywidualnej ścieżki integracji.</w:t>
            </w:r>
          </w:p>
          <w:p w14:paraId="479EE875" w14:textId="77777777" w:rsidR="004E4AAA" w:rsidRPr="00721458" w:rsidRDefault="004E4AAA" w:rsidP="00F17E09">
            <w:pPr>
              <w:spacing w:before="120" w:after="0" w:line="240" w:lineRule="auto"/>
              <w:rPr>
                <w:sz w:val="24"/>
                <w:szCs w:val="24"/>
              </w:rPr>
            </w:pPr>
          </w:p>
          <w:p w14:paraId="3648B489" w14:textId="1A0361D8" w:rsidR="004E4AAA" w:rsidRPr="00721458" w:rsidRDefault="004E4AAA" w:rsidP="00341AF6">
            <w:pPr>
              <w:spacing w:after="0" w:line="240" w:lineRule="auto"/>
              <w:rPr>
                <w:sz w:val="24"/>
                <w:szCs w:val="24"/>
              </w:rPr>
            </w:pPr>
            <w:r w:rsidRPr="00247DA2">
              <w:rPr>
                <w:rFonts w:cstheme="minorHAnsi"/>
                <w:sz w:val="24"/>
                <w:szCs w:val="24"/>
              </w:rPr>
              <w:t>Indywidualna ścieżka integracji powinna być zróżnicowana pod względem kategorii osób, do których jest kierowane, przy uwzględnieniu takich elementów jak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47DA2">
              <w:rPr>
                <w:rFonts w:cstheme="minorHAnsi"/>
                <w:sz w:val="24"/>
                <w:szCs w:val="24"/>
              </w:rPr>
              <w:t>np.</w:t>
            </w:r>
            <w:r w:rsidRPr="00A379B1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sytuacja bytowa, </w:t>
            </w:r>
            <w:r w:rsidRPr="00247DA2">
              <w:rPr>
                <w:rFonts w:cstheme="minorHAnsi"/>
                <w:sz w:val="24"/>
                <w:szCs w:val="24"/>
              </w:rPr>
              <w:t>znajomo</w:t>
            </w:r>
            <w:r>
              <w:rPr>
                <w:rFonts w:cstheme="minorHAnsi"/>
                <w:sz w:val="24"/>
                <w:szCs w:val="24"/>
              </w:rPr>
              <w:t>ść</w:t>
            </w:r>
            <w:r w:rsidRPr="00247DA2">
              <w:rPr>
                <w:rFonts w:cstheme="minorHAnsi"/>
                <w:sz w:val="24"/>
                <w:szCs w:val="24"/>
              </w:rPr>
              <w:t xml:space="preserve"> języka polskiego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247DA2">
              <w:rPr>
                <w:rFonts w:cstheme="minorHAnsi"/>
                <w:sz w:val="24"/>
                <w:szCs w:val="24"/>
              </w:rPr>
              <w:t>rodzaj wykonywanej lub</w:t>
            </w:r>
            <w:r w:rsidRPr="00721458">
              <w:rPr>
                <w:sz w:val="24"/>
                <w:szCs w:val="24"/>
              </w:rPr>
              <w:t xml:space="preserve"> poszukiwanej pracy, różnice kulturowe, płeć, wiek, status migracyjny, itp.</w:t>
            </w:r>
          </w:p>
          <w:p w14:paraId="1E42B20E" w14:textId="45D8DBB7" w:rsidR="004E4AAA" w:rsidRPr="00721458" w:rsidRDefault="004E4AAA" w:rsidP="00F17E09">
            <w:pPr>
              <w:spacing w:after="0" w:line="240" w:lineRule="auto"/>
              <w:rPr>
                <w:sz w:val="24"/>
                <w:szCs w:val="24"/>
              </w:rPr>
            </w:pPr>
          </w:p>
          <w:p w14:paraId="214344B2" w14:textId="4B1F8E49" w:rsidR="004E4AAA" w:rsidRPr="006641C7" w:rsidRDefault="004E4AAA" w:rsidP="007025A3">
            <w:pPr>
              <w:tabs>
                <w:tab w:val="left" w:pos="2823"/>
              </w:tabs>
              <w:spacing w:after="6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21458"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1062" w:type="pct"/>
            <w:vAlign w:val="center"/>
          </w:tcPr>
          <w:p w14:paraId="71BFEAE4" w14:textId="77777777" w:rsidR="004E4AAA" w:rsidRPr="00721458" w:rsidRDefault="004E4AAA" w:rsidP="00F17E09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721458"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2CAF1BEF" w14:textId="77777777" w:rsidR="004E4AAA" w:rsidRPr="00721458" w:rsidRDefault="004E4AAA" w:rsidP="00F17E09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4E4AAA" w:rsidRPr="00DA2673" w14:paraId="3495FBA5" w14:textId="6D08497A" w:rsidTr="00770A33">
        <w:trPr>
          <w:trHeight w:val="1079"/>
        </w:trPr>
        <w:tc>
          <w:tcPr>
            <w:tcW w:w="185" w:type="pct"/>
            <w:shd w:val="clear" w:color="auto" w:fill="FFFFFF"/>
            <w:noWrap/>
            <w:vAlign w:val="center"/>
          </w:tcPr>
          <w:p w14:paraId="1C4706C1" w14:textId="5FAFDD2F" w:rsidR="004E4AAA" w:rsidRDefault="004E4AAA" w:rsidP="00F17E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5314BC03" w14:textId="77777777" w:rsidR="004E4AAA" w:rsidRPr="00B238EA" w:rsidRDefault="004E4AAA" w:rsidP="00F17E0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238EA">
              <w:rPr>
                <w:rFonts w:ascii="Calibri" w:eastAsia="Calibri" w:hAnsi="Calibri" w:cs="Calibri"/>
                <w:sz w:val="24"/>
                <w:szCs w:val="24"/>
              </w:rPr>
              <w:t xml:space="preserve">Działania realizowane w projekcie uwzględniają uwarunkowania związane z </w:t>
            </w:r>
            <w:r w:rsidRPr="00B238E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imigracją cudzoziemców do województwa opolskiego.</w:t>
            </w:r>
          </w:p>
          <w:p w14:paraId="6BDADAED" w14:textId="77777777" w:rsidR="004E4AAA" w:rsidRPr="00B238EA" w:rsidRDefault="004E4AAA" w:rsidP="00F17E0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72" w:type="pct"/>
            <w:shd w:val="clear" w:color="auto" w:fill="auto"/>
            <w:vAlign w:val="center"/>
          </w:tcPr>
          <w:p w14:paraId="5D7DAB82" w14:textId="0ECD6427" w:rsidR="004E4AAA" w:rsidRPr="005D1DC5" w:rsidRDefault="004E4AAA" w:rsidP="005D1D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38EA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Wnioskodawca na poziomie zapisów wniosku deklaruje, </w:t>
            </w:r>
            <w:r w:rsidRPr="00B238EA">
              <w:rPr>
                <w:sz w:val="24"/>
                <w:szCs w:val="24"/>
              </w:rPr>
              <w:t xml:space="preserve">że oferowane wsparcie będzie planowane z uwzględnieniem </w:t>
            </w:r>
            <w:r w:rsidRPr="00B238EA">
              <w:rPr>
                <w:rFonts w:ascii="Calibri" w:eastAsia="Calibri" w:hAnsi="Calibri" w:cs="Calibri"/>
                <w:sz w:val="24"/>
                <w:szCs w:val="24"/>
              </w:rPr>
              <w:t>analizy dotyczącej uwarunkowań związanych z imigracją cudzoziemców do województwa opolskiego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D1DC5">
              <w:rPr>
                <w:rFonts w:ascii="Calibri" w:eastAsia="Calibri" w:hAnsi="Calibri" w:cs="Calibri"/>
                <w:sz w:val="24"/>
                <w:szCs w:val="24"/>
              </w:rPr>
              <w:t xml:space="preserve">zawartej w dokumencie 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pn. </w:t>
            </w:r>
            <w:r w:rsidRPr="005D1DC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Specyfika migracji do </w:t>
            </w:r>
            <w:r w:rsidRPr="005D1DC5">
              <w:rPr>
                <w:rFonts w:ascii="Calibri" w:hAnsi="Calibri" w:cs="Calibri"/>
                <w:i/>
                <w:iCs/>
                <w:sz w:val="24"/>
                <w:szCs w:val="24"/>
              </w:rPr>
              <w:lastRenderedPageBreak/>
              <w:t xml:space="preserve">województwa opolskiego </w:t>
            </w:r>
            <w:r w:rsidRPr="005D1DC5">
              <w:rPr>
                <w:rFonts w:ascii="Calibri" w:hAnsi="Calibri" w:cs="Calibri"/>
                <w:sz w:val="24"/>
                <w:szCs w:val="24"/>
              </w:rPr>
              <w:t>opracowan</w:t>
            </w:r>
            <w:r>
              <w:rPr>
                <w:rFonts w:ascii="Calibri" w:hAnsi="Calibri" w:cs="Calibri"/>
                <w:sz w:val="24"/>
                <w:szCs w:val="24"/>
              </w:rPr>
              <w:t>ym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 na potrzeby programu regionalnego pn. </w:t>
            </w:r>
            <w:r w:rsidRPr="006641C7">
              <w:rPr>
                <w:rFonts w:ascii="Calibri" w:hAnsi="Calibri" w:cs="Calibri"/>
                <w:i/>
                <w:iCs/>
                <w:sz w:val="24"/>
                <w:szCs w:val="24"/>
              </w:rPr>
              <w:t>Fundusze Europejskie dla Opolskiego 2021-2027</w:t>
            </w:r>
            <w:r w:rsidRPr="005D1DC5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39299410" w14:textId="77777777" w:rsidR="004E4AAA" w:rsidRPr="00B238EA" w:rsidRDefault="004E4AAA" w:rsidP="00F17E09">
            <w:pPr>
              <w:spacing w:after="0"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0B21EAA1" w14:textId="77777777" w:rsidR="004E4AAA" w:rsidRPr="00B238EA" w:rsidRDefault="004E4AAA" w:rsidP="00F1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14B0FAE4" w14:textId="226054ED" w:rsidR="004E4AAA" w:rsidRDefault="004E4AAA" w:rsidP="00F17E09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238EA">
              <w:rPr>
                <w:rFonts w:ascii="Calibri" w:eastAsia="Times New Roman" w:hAnsi="Calibri" w:cs="Calibr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  <w:p w14:paraId="460D9482" w14:textId="2F32DA89" w:rsidR="004E4AAA" w:rsidRPr="00B238EA" w:rsidRDefault="004E4AAA" w:rsidP="00F17E0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4CF68E83" w14:textId="77777777" w:rsidR="004E4AAA" w:rsidRPr="00B238EA" w:rsidRDefault="004E4AAA" w:rsidP="00F17E09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B238EA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120713F9" w14:textId="77777777" w:rsidR="004E4AAA" w:rsidRPr="00B238EA" w:rsidRDefault="004E4AAA" w:rsidP="00F17E09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4E4AAA" w:rsidRPr="00DA2673" w14:paraId="5848A862" w14:textId="46E2AA0D" w:rsidTr="00770A33">
        <w:trPr>
          <w:trHeight w:val="1079"/>
        </w:trPr>
        <w:tc>
          <w:tcPr>
            <w:tcW w:w="185" w:type="pct"/>
            <w:noWrap/>
            <w:vAlign w:val="center"/>
          </w:tcPr>
          <w:p w14:paraId="0EAD3E7F" w14:textId="7926656C" w:rsidR="004E4AAA" w:rsidRDefault="004E4AAA" w:rsidP="001E2540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181" w:type="pct"/>
            <w:vAlign w:val="center"/>
          </w:tcPr>
          <w:p w14:paraId="27433494" w14:textId="7887E6FC" w:rsidR="004E4AAA" w:rsidRPr="00B238EA" w:rsidRDefault="004E4AAA" w:rsidP="001E254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Dopuszczalny poziom cross-financingu nie przekracza 80 % całkowitej wartości projektu.</w:t>
            </w:r>
          </w:p>
        </w:tc>
        <w:tc>
          <w:tcPr>
            <w:tcW w:w="2572" w:type="pct"/>
            <w:vAlign w:val="center"/>
          </w:tcPr>
          <w:p w14:paraId="2436B13F" w14:textId="7BEE950A" w:rsidR="004E4AAA" w:rsidRDefault="004E4AAA" w:rsidP="00A6742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Kwota przeznaczona w ramach cross-financingu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 xml:space="preserve"> nie przekracza 80 % całkowitej wartości projektu</w:t>
            </w:r>
            <w:r>
              <w:rPr>
                <w:rFonts w:eastAsia="Calibri" w:cstheme="minorHAnsi"/>
                <w:iCs/>
                <w:sz w:val="24"/>
                <w:szCs w:val="24"/>
              </w:rPr>
              <w:t>.</w:t>
            </w:r>
          </w:p>
          <w:p w14:paraId="782E1B46" w14:textId="507C4CEF" w:rsidR="004E4AAA" w:rsidRDefault="004E4AAA" w:rsidP="00A6742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Dopuszczalny poziom cross-financingu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na ww. poziomie został określony w związku z 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>realizacj</w:t>
            </w:r>
            <w:r>
              <w:rPr>
                <w:rFonts w:eastAsia="Calibri" w:cstheme="minorHAnsi"/>
                <w:iCs/>
                <w:sz w:val="24"/>
                <w:szCs w:val="24"/>
              </w:rPr>
              <w:t>ą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 xml:space="preserve"> przez Wnioskodawcę typu przedsięwzięcia nr 7 zawartego w SZOP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FEO 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>2021-2027</w:t>
            </w:r>
            <w:r>
              <w:rPr>
                <w:rFonts w:eastAsia="Calibri" w:cstheme="minorHAnsi"/>
                <w:iCs/>
                <w:sz w:val="24"/>
                <w:szCs w:val="24"/>
              </w:rPr>
              <w:t>, w tym szczególnie w zakresie mieszkalnictwa wspomaganego oraz  inwestycji w miejsca pobytu dziennego.</w:t>
            </w:r>
          </w:p>
          <w:p w14:paraId="4949A7E4" w14:textId="20423228" w:rsidR="004E4AAA" w:rsidRDefault="004E4AAA" w:rsidP="00A6742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1D2C8B27" w14:textId="1F64667A" w:rsidR="004E4AAA" w:rsidRPr="00FA2C9A" w:rsidRDefault="004E4AAA" w:rsidP="00A67426">
            <w:pPr>
              <w:spacing w:after="0" w:line="276" w:lineRule="auto"/>
              <w:ind w:left="423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„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>7.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>Wsparcie infrastruktury społecznej, w tym:.</w:t>
            </w:r>
          </w:p>
          <w:p w14:paraId="50E3240B" w14:textId="0739C201" w:rsidR="004E4AAA" w:rsidRPr="00FA2C9A" w:rsidRDefault="004E4AAA" w:rsidP="00A67426">
            <w:pPr>
              <w:spacing w:after="0" w:line="276" w:lineRule="auto"/>
              <w:ind w:left="423"/>
              <w:rPr>
                <w:rFonts w:eastAsia="Calibri" w:cstheme="minorHAnsi"/>
                <w:iCs/>
                <w:sz w:val="24"/>
                <w:szCs w:val="24"/>
              </w:rPr>
            </w:pPr>
            <w:r w:rsidRPr="00FA2C9A">
              <w:rPr>
                <w:rFonts w:eastAsia="Calibri" w:cstheme="minorHAnsi"/>
                <w:iCs/>
                <w:sz w:val="24"/>
                <w:szCs w:val="24"/>
              </w:rPr>
              <w:t>a)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ab/>
              <w:t>inwestycje w mieszkania chronione/wspomagane</w:t>
            </w:r>
          </w:p>
          <w:p w14:paraId="34EAA1C6" w14:textId="67957144" w:rsidR="004E4AAA" w:rsidRPr="00FA2C9A" w:rsidRDefault="004E4AAA" w:rsidP="00A67426">
            <w:pPr>
              <w:spacing w:after="0" w:line="276" w:lineRule="auto"/>
              <w:ind w:left="423"/>
              <w:rPr>
                <w:rFonts w:eastAsia="Calibri" w:cstheme="minorHAnsi"/>
                <w:iCs/>
                <w:sz w:val="24"/>
                <w:szCs w:val="24"/>
              </w:rPr>
            </w:pPr>
            <w:r w:rsidRPr="00FA2C9A">
              <w:rPr>
                <w:rFonts w:eastAsia="Calibri" w:cstheme="minorHAnsi"/>
                <w:iCs/>
                <w:sz w:val="24"/>
                <w:szCs w:val="24"/>
              </w:rPr>
              <w:t>b)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ab/>
              <w:t>inwestycje w mieszkania komunalne oraz lokale w ramach najmu socjalnego, w tym oferowane przez społeczne agencje najmu</w:t>
            </w:r>
          </w:p>
          <w:p w14:paraId="284CF25C" w14:textId="41F75DEC" w:rsidR="004E4AAA" w:rsidRDefault="004E4AAA" w:rsidP="00A67426">
            <w:pPr>
              <w:spacing w:after="0" w:line="276" w:lineRule="auto"/>
              <w:ind w:left="423"/>
              <w:rPr>
                <w:rFonts w:eastAsia="Calibri" w:cstheme="minorHAnsi"/>
                <w:iCs/>
                <w:sz w:val="24"/>
                <w:szCs w:val="24"/>
              </w:rPr>
            </w:pPr>
            <w:r w:rsidRPr="00FA2C9A">
              <w:rPr>
                <w:rFonts w:eastAsia="Calibri" w:cstheme="minorHAnsi"/>
                <w:iCs/>
                <w:sz w:val="24"/>
                <w:szCs w:val="24"/>
              </w:rPr>
              <w:lastRenderedPageBreak/>
              <w:t>c)</w:t>
            </w:r>
            <w:r w:rsidRPr="00FA2C9A">
              <w:rPr>
                <w:rFonts w:eastAsia="Calibri" w:cstheme="minorHAnsi"/>
                <w:iCs/>
                <w:sz w:val="24"/>
                <w:szCs w:val="24"/>
              </w:rPr>
              <w:tab/>
              <w:t>inwestycje w miejsca pobytu dziennego, zwłaszcza dla dzieci i inną infrastrukturę niezbędną dla integracji obywateli państw trzecich, w tym w tym osób uciekających przed agresją zbrojną z Ukrainy.</w:t>
            </w:r>
            <w:r>
              <w:rPr>
                <w:rFonts w:eastAsia="Calibri" w:cstheme="minorHAnsi"/>
                <w:iCs/>
                <w:sz w:val="24"/>
                <w:szCs w:val="24"/>
              </w:rPr>
              <w:t>”</w:t>
            </w:r>
          </w:p>
          <w:p w14:paraId="2AFA8D90" w14:textId="1764836B" w:rsidR="004E4AAA" w:rsidRDefault="004E4AAA" w:rsidP="00A6742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915947E" w14:textId="07B0708A" w:rsidR="004E4AAA" w:rsidRDefault="004E4AAA" w:rsidP="00A6742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50DFD">
              <w:rPr>
                <w:rFonts w:eastAsia="Times New Roman" w:cstheme="minorHAnsi"/>
                <w:sz w:val="24"/>
                <w:szCs w:val="24"/>
              </w:rPr>
              <w:t xml:space="preserve">W projekcie istotne będą działania rozwijające infrastrukturę społeczną w gminach, umożliwiające m. in. </w:t>
            </w:r>
            <w:r>
              <w:rPr>
                <w:rFonts w:eastAsia="Times New Roman" w:cstheme="minorHAnsi"/>
                <w:sz w:val="24"/>
                <w:szCs w:val="24"/>
              </w:rPr>
              <w:t>w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>sparcie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jednostek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 xml:space="preserve"> samorządu teryt</w:t>
            </w:r>
            <w:r>
              <w:rPr>
                <w:rFonts w:eastAsia="Times New Roman" w:cstheme="minorHAnsi"/>
                <w:sz w:val="24"/>
                <w:szCs w:val="24"/>
              </w:rPr>
              <w:t>orialnego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>. w zakresie przygotowania mieszkań dla przedstawicieli branż kluczowych i defi</w:t>
            </w:r>
            <w:r>
              <w:rPr>
                <w:rFonts w:eastAsia="Times New Roman" w:cstheme="minorHAnsi"/>
                <w:sz w:val="24"/>
                <w:szCs w:val="24"/>
              </w:rPr>
              <w:t>cytowych, np. lekarzy z Ukrainy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 xml:space="preserve"> oraz osób z niepełnosprawnościami. Planuje się też uruch</w:t>
            </w:r>
            <w:r>
              <w:rPr>
                <w:rFonts w:eastAsia="Times New Roman" w:cstheme="minorHAnsi"/>
                <w:sz w:val="24"/>
                <w:szCs w:val="24"/>
              </w:rPr>
              <w:t>o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>mi</w:t>
            </w:r>
            <w:r>
              <w:rPr>
                <w:rFonts w:eastAsia="Times New Roman" w:cstheme="minorHAnsi"/>
                <w:sz w:val="24"/>
                <w:szCs w:val="24"/>
              </w:rPr>
              <w:t>e</w:t>
            </w:r>
            <w:r w:rsidRPr="00450DFD">
              <w:rPr>
                <w:rFonts w:eastAsia="Times New Roman" w:cstheme="minorHAnsi"/>
                <w:sz w:val="24"/>
                <w:szCs w:val="24"/>
              </w:rPr>
              <w:t>nie lokalnych, dziennych miejsc integracji, służących spotkaniom dzieci i młodzieży z Polski i Ukrainy (np. świetlice integracyjne). Wskazane działania, wzmacniające proces integracji Ukraińców z mieszkańcami regionu, umożliwią lepsze zrozumienie i postrzeganie Ukraińców, sprzyjając ich osiedleniu się na stałe na terenie woj. opolskiego.</w:t>
            </w:r>
          </w:p>
          <w:p w14:paraId="5844CC35" w14:textId="61FA4A6D" w:rsidR="004E4AAA" w:rsidRPr="006641C7" w:rsidRDefault="004E4AAA" w:rsidP="007025A3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1062" w:type="pct"/>
            <w:vAlign w:val="center"/>
          </w:tcPr>
          <w:p w14:paraId="625B012B" w14:textId="254028FD" w:rsidR="004E4AAA" w:rsidRPr="00B238EA" w:rsidRDefault="004E4AAA" w:rsidP="001E2540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7E22B94F" w14:textId="77777777" w:rsidR="00367A20" w:rsidRDefault="00367A20" w:rsidP="00674EE7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367A20" w:rsidSect="0067326F"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1F76" w14:textId="77777777" w:rsidR="00843C4E" w:rsidRDefault="00843C4E" w:rsidP="0067326F">
      <w:pPr>
        <w:spacing w:after="0" w:line="240" w:lineRule="auto"/>
      </w:pPr>
      <w:r>
        <w:separator/>
      </w:r>
    </w:p>
  </w:endnote>
  <w:endnote w:type="continuationSeparator" w:id="0">
    <w:p w14:paraId="6DF75756" w14:textId="77777777" w:rsidR="00843C4E" w:rsidRDefault="00843C4E" w:rsidP="0067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69349"/>
      <w:docPartObj>
        <w:docPartGallery w:val="Page Numbers (Bottom of Page)"/>
        <w:docPartUnique/>
      </w:docPartObj>
    </w:sdtPr>
    <w:sdtEndPr/>
    <w:sdtContent>
      <w:p w14:paraId="25909C39" w14:textId="77777777" w:rsidR="004B611D" w:rsidRDefault="00C8629C">
        <w:pPr>
          <w:pStyle w:val="Stopka"/>
          <w:jc w:val="center"/>
        </w:pPr>
        <w:r>
          <w:fldChar w:fldCharType="begin"/>
        </w:r>
        <w:r w:rsidR="004B611D">
          <w:instrText>PAGE   \* MERGEFORMAT</w:instrText>
        </w:r>
        <w:r>
          <w:fldChar w:fldCharType="separate"/>
        </w:r>
        <w:r w:rsidR="00F92A75">
          <w:rPr>
            <w:noProof/>
          </w:rPr>
          <w:t>2</w:t>
        </w:r>
        <w:r>
          <w:fldChar w:fldCharType="end"/>
        </w:r>
      </w:p>
    </w:sdtContent>
  </w:sdt>
  <w:p w14:paraId="37C60096" w14:textId="77777777" w:rsidR="0067326F" w:rsidRDefault="00673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9CED" w14:textId="77777777" w:rsidR="00843C4E" w:rsidRDefault="00843C4E" w:rsidP="0067326F">
      <w:pPr>
        <w:spacing w:after="0" w:line="240" w:lineRule="auto"/>
      </w:pPr>
      <w:r>
        <w:separator/>
      </w:r>
    </w:p>
  </w:footnote>
  <w:footnote w:type="continuationSeparator" w:id="0">
    <w:p w14:paraId="4DDD6B16" w14:textId="77777777" w:rsidR="00843C4E" w:rsidRDefault="00843C4E" w:rsidP="0067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2286" w14:textId="77777777" w:rsidR="0043742E" w:rsidRDefault="0043742E">
    <w:pPr>
      <w:pStyle w:val="Nagwek"/>
    </w:pPr>
  </w:p>
  <w:p w14:paraId="6D6390CE" w14:textId="77777777" w:rsidR="0043742E" w:rsidRDefault="004374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6DAB"/>
    <w:multiLevelType w:val="hybridMultilevel"/>
    <w:tmpl w:val="E88268FC"/>
    <w:lvl w:ilvl="0" w:tplc="45BA5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22960">
    <w:abstractNumId w:val="2"/>
  </w:num>
  <w:num w:numId="2" w16cid:durableId="1137915574">
    <w:abstractNumId w:val="5"/>
  </w:num>
  <w:num w:numId="3" w16cid:durableId="1915435480">
    <w:abstractNumId w:val="6"/>
  </w:num>
  <w:num w:numId="4" w16cid:durableId="328559249">
    <w:abstractNumId w:val="4"/>
  </w:num>
  <w:num w:numId="5" w16cid:durableId="1505559173">
    <w:abstractNumId w:val="0"/>
  </w:num>
  <w:num w:numId="6" w16cid:durableId="549612437">
    <w:abstractNumId w:val="3"/>
  </w:num>
  <w:num w:numId="7" w16cid:durableId="38996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E7"/>
    <w:rsid w:val="00006890"/>
    <w:rsid w:val="000320F6"/>
    <w:rsid w:val="000540DA"/>
    <w:rsid w:val="0006075F"/>
    <w:rsid w:val="000B1C9A"/>
    <w:rsid w:val="000B6C0F"/>
    <w:rsid w:val="000C61C0"/>
    <w:rsid w:val="000E3B88"/>
    <w:rsid w:val="00117E04"/>
    <w:rsid w:val="00124D2A"/>
    <w:rsid w:val="00145424"/>
    <w:rsid w:val="00162056"/>
    <w:rsid w:val="00164E7B"/>
    <w:rsid w:val="00165B51"/>
    <w:rsid w:val="00187052"/>
    <w:rsid w:val="00191BE1"/>
    <w:rsid w:val="001C4227"/>
    <w:rsid w:val="001D6A6A"/>
    <w:rsid w:val="001E2540"/>
    <w:rsid w:val="00204370"/>
    <w:rsid w:val="0021051D"/>
    <w:rsid w:val="00215727"/>
    <w:rsid w:val="00222941"/>
    <w:rsid w:val="00226CAF"/>
    <w:rsid w:val="00231009"/>
    <w:rsid w:val="002363A2"/>
    <w:rsid w:val="00247DA2"/>
    <w:rsid w:val="00263D39"/>
    <w:rsid w:val="002A738C"/>
    <w:rsid w:val="002B3267"/>
    <w:rsid w:val="0030381E"/>
    <w:rsid w:val="00327D34"/>
    <w:rsid w:val="00341AF6"/>
    <w:rsid w:val="00342A86"/>
    <w:rsid w:val="00345A2C"/>
    <w:rsid w:val="00355070"/>
    <w:rsid w:val="003639C1"/>
    <w:rsid w:val="00367A20"/>
    <w:rsid w:val="00384AFE"/>
    <w:rsid w:val="0038608F"/>
    <w:rsid w:val="003B7C60"/>
    <w:rsid w:val="003C4B6B"/>
    <w:rsid w:val="003D3178"/>
    <w:rsid w:val="003D34EA"/>
    <w:rsid w:val="00402615"/>
    <w:rsid w:val="004064DC"/>
    <w:rsid w:val="004131A8"/>
    <w:rsid w:val="004310A2"/>
    <w:rsid w:val="00433706"/>
    <w:rsid w:val="0043742E"/>
    <w:rsid w:val="00444B77"/>
    <w:rsid w:val="0046516B"/>
    <w:rsid w:val="004B611D"/>
    <w:rsid w:val="004C708D"/>
    <w:rsid w:val="004E3F11"/>
    <w:rsid w:val="004E4AAA"/>
    <w:rsid w:val="0051771C"/>
    <w:rsid w:val="00525F38"/>
    <w:rsid w:val="00555DF3"/>
    <w:rsid w:val="00573A2F"/>
    <w:rsid w:val="005A1569"/>
    <w:rsid w:val="005C2ED3"/>
    <w:rsid w:val="005D1DC5"/>
    <w:rsid w:val="005E25B5"/>
    <w:rsid w:val="005E3F01"/>
    <w:rsid w:val="005F08EF"/>
    <w:rsid w:val="005F3025"/>
    <w:rsid w:val="005F60DF"/>
    <w:rsid w:val="006211E9"/>
    <w:rsid w:val="00622349"/>
    <w:rsid w:val="00635E51"/>
    <w:rsid w:val="006371B0"/>
    <w:rsid w:val="006641C7"/>
    <w:rsid w:val="0067326F"/>
    <w:rsid w:val="00674EE7"/>
    <w:rsid w:val="007025A3"/>
    <w:rsid w:val="00707A18"/>
    <w:rsid w:val="00721458"/>
    <w:rsid w:val="0074537E"/>
    <w:rsid w:val="00745AEA"/>
    <w:rsid w:val="007517A7"/>
    <w:rsid w:val="00770A33"/>
    <w:rsid w:val="00771EA0"/>
    <w:rsid w:val="00793A7E"/>
    <w:rsid w:val="00796072"/>
    <w:rsid w:val="007E520B"/>
    <w:rsid w:val="008168B2"/>
    <w:rsid w:val="0083331C"/>
    <w:rsid w:val="00843C4E"/>
    <w:rsid w:val="00880305"/>
    <w:rsid w:val="008A2029"/>
    <w:rsid w:val="008C13E0"/>
    <w:rsid w:val="008D0668"/>
    <w:rsid w:val="008E5576"/>
    <w:rsid w:val="008F1389"/>
    <w:rsid w:val="00925AF4"/>
    <w:rsid w:val="00947E31"/>
    <w:rsid w:val="00964344"/>
    <w:rsid w:val="009666E9"/>
    <w:rsid w:val="009B1ED8"/>
    <w:rsid w:val="009C2FFB"/>
    <w:rsid w:val="009C4A23"/>
    <w:rsid w:val="009D1888"/>
    <w:rsid w:val="009D1993"/>
    <w:rsid w:val="009D6907"/>
    <w:rsid w:val="009E14D3"/>
    <w:rsid w:val="009E162B"/>
    <w:rsid w:val="009E16A7"/>
    <w:rsid w:val="00A00DCC"/>
    <w:rsid w:val="00A01379"/>
    <w:rsid w:val="00A26F6E"/>
    <w:rsid w:val="00A344A5"/>
    <w:rsid w:val="00A379B1"/>
    <w:rsid w:val="00A479DF"/>
    <w:rsid w:val="00A554F1"/>
    <w:rsid w:val="00A6116B"/>
    <w:rsid w:val="00A67426"/>
    <w:rsid w:val="00A7010F"/>
    <w:rsid w:val="00A770D5"/>
    <w:rsid w:val="00AB197F"/>
    <w:rsid w:val="00AC56D9"/>
    <w:rsid w:val="00AE2B1A"/>
    <w:rsid w:val="00B07DFD"/>
    <w:rsid w:val="00B238EA"/>
    <w:rsid w:val="00B2569C"/>
    <w:rsid w:val="00B319C4"/>
    <w:rsid w:val="00B33F51"/>
    <w:rsid w:val="00B54C40"/>
    <w:rsid w:val="00B768F0"/>
    <w:rsid w:val="00B84C25"/>
    <w:rsid w:val="00BD336F"/>
    <w:rsid w:val="00BE14E3"/>
    <w:rsid w:val="00C05674"/>
    <w:rsid w:val="00C35DFA"/>
    <w:rsid w:val="00C51CB7"/>
    <w:rsid w:val="00C63796"/>
    <w:rsid w:val="00C8629C"/>
    <w:rsid w:val="00C8769F"/>
    <w:rsid w:val="00CA78D8"/>
    <w:rsid w:val="00CB3798"/>
    <w:rsid w:val="00CB6343"/>
    <w:rsid w:val="00CC114E"/>
    <w:rsid w:val="00CE3391"/>
    <w:rsid w:val="00D00064"/>
    <w:rsid w:val="00D00566"/>
    <w:rsid w:val="00D2161E"/>
    <w:rsid w:val="00D36A85"/>
    <w:rsid w:val="00D42730"/>
    <w:rsid w:val="00D764FD"/>
    <w:rsid w:val="00DA247C"/>
    <w:rsid w:val="00DA3E77"/>
    <w:rsid w:val="00DA5107"/>
    <w:rsid w:val="00DB0865"/>
    <w:rsid w:val="00DF5927"/>
    <w:rsid w:val="00E37601"/>
    <w:rsid w:val="00E37F33"/>
    <w:rsid w:val="00E719B4"/>
    <w:rsid w:val="00E72D38"/>
    <w:rsid w:val="00E83065"/>
    <w:rsid w:val="00E83168"/>
    <w:rsid w:val="00EA4EAA"/>
    <w:rsid w:val="00EA669E"/>
    <w:rsid w:val="00ED5BD7"/>
    <w:rsid w:val="00EF5697"/>
    <w:rsid w:val="00F0397E"/>
    <w:rsid w:val="00F17E09"/>
    <w:rsid w:val="00F3255E"/>
    <w:rsid w:val="00F42808"/>
    <w:rsid w:val="00F50283"/>
    <w:rsid w:val="00F670F7"/>
    <w:rsid w:val="00F83BEC"/>
    <w:rsid w:val="00F908F4"/>
    <w:rsid w:val="00F92A75"/>
    <w:rsid w:val="00F970C3"/>
    <w:rsid w:val="00FC606C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F366"/>
  <w15:docId w15:val="{3A2F67BB-616E-4D19-9A15-2E68560F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4E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26F"/>
  </w:style>
  <w:style w:type="paragraph" w:styleId="Stopka">
    <w:name w:val="footer"/>
    <w:basedOn w:val="Normalny"/>
    <w:link w:val="StopkaZnak"/>
    <w:uiPriority w:val="99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6F"/>
  </w:style>
  <w:style w:type="paragraph" w:styleId="Poprawka">
    <w:name w:val="Revision"/>
    <w:hidden/>
    <w:uiPriority w:val="99"/>
    <w:semiHidden/>
    <w:rsid w:val="0083331C"/>
    <w:pPr>
      <w:spacing w:after="0" w:line="240" w:lineRule="auto"/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7010F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64E7B"/>
  </w:style>
  <w:style w:type="character" w:styleId="UyteHipercze">
    <w:name w:val="FollowedHyperlink"/>
    <w:basedOn w:val="Domylnaczcionkaakapitu"/>
    <w:uiPriority w:val="99"/>
    <w:semiHidden/>
    <w:unhideWhenUsed/>
    <w:rsid w:val="005C2ED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0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0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668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247DA2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EF70-2192-466F-B48E-DD5091EE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Nadolski</dc:creator>
  <cp:lastModifiedBy>Barbara Łuczywo</cp:lastModifiedBy>
  <cp:revision>23</cp:revision>
  <cp:lastPrinted>2023-10-20T13:00:00Z</cp:lastPrinted>
  <dcterms:created xsi:type="dcterms:W3CDTF">2023-10-02T12:17:00Z</dcterms:created>
  <dcterms:modified xsi:type="dcterms:W3CDTF">2023-10-31T09:16:00Z</dcterms:modified>
</cp:coreProperties>
</file>