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843A" w14:textId="01397169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256863">
        <w:rPr>
          <w:color w:val="1F4E79"/>
        </w:rPr>
        <w:t>14 września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0C1319">
        <w:rPr>
          <w:color w:val="1F4E79"/>
        </w:rPr>
        <w:t>V</w:t>
      </w:r>
      <w:r w:rsidR="00256863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>a posiedzeniu 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256863">
        <w:rPr>
          <w:color w:val="1F4E79"/>
        </w:rPr>
        <w:t>oraz do aktualizacji</w:t>
      </w:r>
      <w:r w:rsidR="009B2375">
        <w:rPr>
          <w:color w:val="1F4E79"/>
        </w:rPr>
        <w:t xml:space="preserve"> wybrane </w:t>
      </w:r>
      <w:r w:rsidR="002F06E7">
        <w:rPr>
          <w:color w:val="1F4E79"/>
        </w:rPr>
        <w:t xml:space="preserve">kryteria wyboru projektów </w:t>
      </w:r>
      <w:r w:rsidR="00923005">
        <w:rPr>
          <w:color w:val="1F4E79"/>
        </w:rPr>
        <w:t>FEO 2021-2027.</w:t>
      </w:r>
    </w:p>
    <w:p w14:paraId="67A39037" w14:textId="0D99F93A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256863">
        <w:rPr>
          <w:color w:val="1F4E79"/>
        </w:rPr>
        <w:t>75</w:t>
      </w:r>
      <w:r w:rsidR="00ED1D95">
        <w:rPr>
          <w:color w:val="1F4E79"/>
        </w:rPr>
        <w:t xml:space="preserve"> osób, w tym </w:t>
      </w:r>
      <w:r w:rsidR="009D1A5D">
        <w:rPr>
          <w:color w:val="1F4E79"/>
        </w:rPr>
        <w:t>3</w:t>
      </w:r>
      <w:r w:rsidR="00256863">
        <w:rPr>
          <w:color w:val="1F4E79"/>
        </w:rPr>
        <w:t>9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113587D0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0C1319">
        <w:rPr>
          <w:color w:val="1F4E79"/>
        </w:rPr>
        <w:t>1</w:t>
      </w:r>
      <w:r w:rsidR="00256863">
        <w:rPr>
          <w:color w:val="1F4E79"/>
        </w:rPr>
        <w:t>6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9B2375">
        <w:rPr>
          <w:color w:val="1F4E79"/>
        </w:rPr>
        <w:t xml:space="preserve">wybranych kryteriów wyboru projektów </w:t>
      </w:r>
      <w:r w:rsidR="00256863">
        <w:rPr>
          <w:color w:val="1F4E79"/>
        </w:rPr>
        <w:t xml:space="preserve">FEO </w:t>
      </w:r>
      <w:r w:rsidR="001A1B62">
        <w:rPr>
          <w:color w:val="1F4E79"/>
        </w:rPr>
        <w:t xml:space="preserve">2021-2027 </w:t>
      </w:r>
      <w:r w:rsidR="009B2375">
        <w:rPr>
          <w:color w:val="1F4E79"/>
        </w:rPr>
        <w:t>w zakresie EFRR i EFS</w:t>
      </w:r>
      <w:r w:rsidR="000C1319">
        <w:rPr>
          <w:color w:val="1F4E79"/>
        </w:rPr>
        <w:t xml:space="preserve"> Plus.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C1319"/>
    <w:rsid w:val="000D6B4A"/>
    <w:rsid w:val="000E75BA"/>
    <w:rsid w:val="00112265"/>
    <w:rsid w:val="001A1B62"/>
    <w:rsid w:val="001C5CC5"/>
    <w:rsid w:val="00225DB5"/>
    <w:rsid w:val="00234F9F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9</cp:revision>
  <dcterms:created xsi:type="dcterms:W3CDTF">2023-03-13T08:13:00Z</dcterms:created>
  <dcterms:modified xsi:type="dcterms:W3CDTF">2023-09-22T08:11:00Z</dcterms:modified>
</cp:coreProperties>
</file>