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E6074" w14:textId="77777777" w:rsidR="003B6FF6" w:rsidRDefault="003B6FF6" w:rsidP="003B6FF6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57A73814" w14:textId="77777777" w:rsidR="003B6FF6" w:rsidRDefault="003B6FF6" w:rsidP="003B6FF6">
      <w:pPr>
        <w:rPr>
          <w:rFonts w:eastAsia="Calibri" w:cs="Times New Roman"/>
        </w:rPr>
      </w:pPr>
      <w:r w:rsidRPr="005A49C1">
        <w:rPr>
          <w:noProof/>
          <w:lang w:eastAsia="pl-PL"/>
        </w:rPr>
        <w:drawing>
          <wp:inline distT="0" distB="0" distL="0" distR="0" wp14:anchorId="4F327C7F" wp14:editId="5EDEFB03">
            <wp:extent cx="8248650" cy="846716"/>
            <wp:effectExtent l="0" t="0" r="0" b="0"/>
            <wp:docPr id="2" name="Obraz 2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83F65" w14:textId="77777777" w:rsidR="003B6FF6" w:rsidRDefault="003B6FF6" w:rsidP="003B6FF6">
      <w:pPr>
        <w:rPr>
          <w:rFonts w:ascii="Calibri" w:eastAsia="Times New Roman" w:hAnsi="Calibri" w:cs="Calibri"/>
          <w:sz w:val="20"/>
          <w:szCs w:val="20"/>
        </w:rPr>
      </w:pPr>
    </w:p>
    <w:p w14:paraId="6B92F0BC" w14:textId="77777777" w:rsidR="0048339F" w:rsidRDefault="0048339F" w:rsidP="0048339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7F2A4E7C" w14:textId="3F7A6CB8" w:rsidR="0048339F" w:rsidRDefault="0048339F" w:rsidP="0048339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6</w:t>
      </w:r>
      <w:r>
        <w:rPr>
          <w:rFonts w:ascii="Calibri" w:eastAsia="Times New Roman" w:hAnsi="Calibri" w:cs="Calibri"/>
          <w:sz w:val="20"/>
          <w:szCs w:val="20"/>
        </w:rPr>
        <w:t>5</w:t>
      </w:r>
      <w:r>
        <w:rPr>
          <w:rFonts w:ascii="Calibri" w:eastAsia="Times New Roman" w:hAnsi="Calibri" w:cs="Calibri"/>
          <w:sz w:val="20"/>
          <w:szCs w:val="20"/>
        </w:rPr>
        <w:t xml:space="preserve"> KM FEO 2021-2027</w:t>
      </w:r>
    </w:p>
    <w:p w14:paraId="1511E45C" w14:textId="77777777" w:rsidR="0048339F" w:rsidRDefault="0048339F" w:rsidP="0048339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 dnia 14 września 2023 r.</w:t>
      </w:r>
    </w:p>
    <w:p w14:paraId="5830F12E" w14:textId="77777777" w:rsidR="00E30172" w:rsidRDefault="00E30172" w:rsidP="003B6FF6">
      <w:pPr>
        <w:rPr>
          <w:rFonts w:eastAsia="Calibri" w:cs="Times New Roman"/>
        </w:rPr>
      </w:pPr>
    </w:p>
    <w:p w14:paraId="1644E108" w14:textId="77777777" w:rsidR="003B6FF6" w:rsidRDefault="003B6FF6" w:rsidP="003B6FF6">
      <w:pPr>
        <w:rPr>
          <w:rFonts w:eastAsia="Calibri" w:cs="Times New Roman"/>
        </w:rPr>
      </w:pPr>
    </w:p>
    <w:p w14:paraId="6B79B37D" w14:textId="77777777" w:rsidR="003B6FF6" w:rsidRDefault="003B6FF6" w:rsidP="003B6FF6">
      <w:pPr>
        <w:rPr>
          <w:rFonts w:eastAsia="Calibri" w:cs="Times New Roman"/>
        </w:rPr>
      </w:pPr>
    </w:p>
    <w:p w14:paraId="36E7BC78" w14:textId="77777777" w:rsidR="003B6FF6" w:rsidRPr="00690A9A" w:rsidRDefault="00393F09" w:rsidP="003B6FF6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93F09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3B6FF6"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UNIWERSALNE </w:t>
      </w:r>
      <w:r w:rsidR="003B6FF6" w:rsidRPr="00690A9A">
        <w:rPr>
          <w:rFonts w:eastAsia="Times New Roman" w:cs="Calibri"/>
          <w:b/>
          <w:bCs/>
          <w:color w:val="000099"/>
          <w:sz w:val="48"/>
          <w:szCs w:val="48"/>
        </w:rPr>
        <w:t>DLA</w:t>
      </w:r>
      <w:r w:rsidR="003B6FF6">
        <w:rPr>
          <w:rFonts w:eastAsia="Times New Roman" w:cs="Calibri"/>
          <w:b/>
          <w:bCs/>
          <w:color w:val="000099"/>
          <w:sz w:val="48"/>
          <w:szCs w:val="48"/>
        </w:rPr>
        <w:t> </w:t>
      </w:r>
      <w:r w:rsidR="003B6FF6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WSZYSTKICH DZIAŁAŃ FEO 2021-2027 </w:t>
      </w:r>
    </w:p>
    <w:p w14:paraId="73361D62" w14:textId="77777777" w:rsidR="003B6FF6" w:rsidRPr="003E3F00" w:rsidRDefault="003B6FF6" w:rsidP="003B6FF6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>(dla postępowań konkurencyjnych)</w:t>
      </w:r>
    </w:p>
    <w:p w14:paraId="7E1237FA" w14:textId="77777777" w:rsidR="003B6FF6" w:rsidRPr="003E3F00" w:rsidRDefault="003B6FF6" w:rsidP="003B6FF6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1BFA69EF" w14:textId="77777777" w:rsidR="003B6FF6" w:rsidRPr="003E3F00" w:rsidRDefault="003B6FF6" w:rsidP="003B6FF6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70BEAFE4" w14:textId="77777777" w:rsidR="002A247A" w:rsidRDefault="002A247A" w:rsidP="003B6FF6">
      <w:pPr>
        <w:rPr>
          <w:rFonts w:eastAsia="Times New Roman" w:cs="Calibri"/>
          <w:color w:val="000000"/>
          <w:sz w:val="24"/>
          <w:szCs w:val="24"/>
        </w:rPr>
      </w:pPr>
    </w:p>
    <w:p w14:paraId="5E6EB543" w14:textId="77777777" w:rsidR="00014D09" w:rsidRDefault="00014D09" w:rsidP="003B6FF6">
      <w:pPr>
        <w:rPr>
          <w:rFonts w:eastAsia="Times New Roman" w:cs="Calibri"/>
          <w:color w:val="000000"/>
          <w:sz w:val="24"/>
          <w:szCs w:val="24"/>
        </w:rPr>
      </w:pPr>
    </w:p>
    <w:p w14:paraId="284D304A" w14:textId="77777777" w:rsidR="00E30172" w:rsidRDefault="00E30172" w:rsidP="003B6FF6">
      <w:pPr>
        <w:rPr>
          <w:rFonts w:eastAsia="Times New Roman" w:cs="Calibri"/>
          <w:color w:val="000000"/>
          <w:sz w:val="24"/>
          <w:szCs w:val="24"/>
        </w:rPr>
      </w:pPr>
    </w:p>
    <w:p w14:paraId="582CB9DC" w14:textId="732FD235" w:rsidR="003B6FF6" w:rsidRPr="002A247A" w:rsidRDefault="003B6FF6" w:rsidP="003B6FF6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5244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3477"/>
        <w:gridCol w:w="8505"/>
        <w:gridCol w:w="2694"/>
      </w:tblGrid>
      <w:tr w:rsidR="009852A4" w:rsidRPr="00CE6DAD" w14:paraId="0E115DD1" w14:textId="77777777" w:rsidTr="009852A4">
        <w:trPr>
          <w:trHeight w:val="274"/>
          <w:tblHeader/>
        </w:trPr>
        <w:tc>
          <w:tcPr>
            <w:tcW w:w="15244" w:type="dxa"/>
            <w:gridSpan w:val="4"/>
            <w:shd w:val="clear" w:color="auto" w:fill="D9D9D9"/>
            <w:noWrap/>
            <w:vAlign w:val="center"/>
          </w:tcPr>
          <w:p w14:paraId="46E303B0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uniwersalne</w:t>
            </w:r>
          </w:p>
        </w:tc>
      </w:tr>
      <w:tr w:rsidR="009852A4" w:rsidRPr="00CE6DAD" w14:paraId="3E795AF5" w14:textId="77777777" w:rsidTr="009852A4">
        <w:trPr>
          <w:trHeight w:val="246"/>
          <w:tblHeader/>
        </w:trPr>
        <w:tc>
          <w:tcPr>
            <w:tcW w:w="568" w:type="dxa"/>
            <w:shd w:val="clear" w:color="auto" w:fill="D9D9D9"/>
            <w:noWrap/>
            <w:vAlign w:val="center"/>
          </w:tcPr>
          <w:p w14:paraId="4B48DD76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77" w:type="dxa"/>
            <w:shd w:val="clear" w:color="auto" w:fill="D9D9D9"/>
            <w:vAlign w:val="center"/>
          </w:tcPr>
          <w:p w14:paraId="4564DD18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4982CAC5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39A9B45E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9852A4" w:rsidRPr="00CE6DAD" w14:paraId="6D78D086" w14:textId="77777777" w:rsidTr="009852A4">
        <w:trPr>
          <w:trHeight w:val="351"/>
          <w:tblHeader/>
        </w:trPr>
        <w:tc>
          <w:tcPr>
            <w:tcW w:w="568" w:type="dxa"/>
            <w:shd w:val="clear" w:color="auto" w:fill="F2F2F2"/>
            <w:noWrap/>
            <w:vAlign w:val="center"/>
          </w:tcPr>
          <w:p w14:paraId="50A3368E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477" w:type="dxa"/>
            <w:shd w:val="clear" w:color="auto" w:fill="F2F2F2"/>
            <w:vAlign w:val="center"/>
          </w:tcPr>
          <w:p w14:paraId="2070BF5A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F2F2F2"/>
            <w:vAlign w:val="center"/>
          </w:tcPr>
          <w:p w14:paraId="2069AA67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10BAE892" w14:textId="77777777" w:rsidR="009852A4" w:rsidRPr="00CE6DAD" w:rsidRDefault="009852A4" w:rsidP="00CE6DAD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9852A4" w:rsidRPr="00CE6DAD" w14:paraId="7B38A507" w14:textId="77777777" w:rsidTr="009852A4">
        <w:trPr>
          <w:trHeight w:val="1079"/>
        </w:trPr>
        <w:tc>
          <w:tcPr>
            <w:tcW w:w="568" w:type="dxa"/>
            <w:shd w:val="clear" w:color="auto" w:fill="FFFFFF"/>
            <w:noWrap/>
            <w:vAlign w:val="center"/>
          </w:tcPr>
          <w:p w14:paraId="4EE49A51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477" w:type="dxa"/>
            <w:shd w:val="clear" w:color="auto" w:fill="FFFFFF"/>
            <w:vAlign w:val="center"/>
          </w:tcPr>
          <w:p w14:paraId="3300F629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Wybrane wskaźniki są adekwatne do określonego na poziomie projektu celu/typu projektu/grupy docelowej.</w:t>
            </w:r>
          </w:p>
        </w:tc>
        <w:tc>
          <w:tcPr>
            <w:tcW w:w="8505" w:type="dxa"/>
            <w:vAlign w:val="center"/>
          </w:tcPr>
          <w:p w14:paraId="46F0497A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Sprawdza się, czy wybrane wskaźniki w sposób kompleksowy opisują zakres rzeczowy i charakter projektu, a także czy mierzą założone w nim cele/grupy docelowe.</w:t>
            </w:r>
          </w:p>
          <w:p w14:paraId="0B3FAB3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497DA9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70A96729" w14:textId="77777777" w:rsidR="009852A4" w:rsidRPr="00CE6DAD" w:rsidRDefault="009852A4" w:rsidP="00CE6DAD">
            <w:pPr>
              <w:numPr>
                <w:ilvl w:val="0"/>
                <w:numId w:val="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2DE7725A" w14:textId="77777777" w:rsidR="009852A4" w:rsidRPr="00CE6DAD" w:rsidRDefault="009852A4" w:rsidP="00CE6DAD">
            <w:pPr>
              <w:numPr>
                <w:ilvl w:val="0"/>
                <w:numId w:val="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231AB440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iCs/>
                <w:sz w:val="24"/>
                <w:szCs w:val="24"/>
              </w:rPr>
              <w:t>Ocena z zastrzeżeniem skutkować będzie skierowaniem projektu do etapu negocjacji i możliwością korekty wniosku.</w:t>
            </w:r>
          </w:p>
          <w:p w14:paraId="5281AEA6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416075F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6C25A505" w14:textId="77777777" w:rsidR="009852A4" w:rsidRPr="00CE6DAD" w:rsidRDefault="009852A4" w:rsidP="00CE6DAD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CE6DAD" w14:paraId="44964A58" w14:textId="77777777" w:rsidTr="009852A4">
        <w:trPr>
          <w:trHeight w:val="1079"/>
        </w:trPr>
        <w:tc>
          <w:tcPr>
            <w:tcW w:w="568" w:type="dxa"/>
            <w:shd w:val="clear" w:color="auto" w:fill="FFFFFF"/>
            <w:noWrap/>
            <w:vAlign w:val="center"/>
          </w:tcPr>
          <w:p w14:paraId="471FF341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477" w:type="dxa"/>
            <w:shd w:val="clear" w:color="auto" w:fill="FFFFFF"/>
            <w:vAlign w:val="center"/>
          </w:tcPr>
          <w:p w14:paraId="2FC3EC3E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Założone wartości docelowe wskaźników są realne do osiągnięcia.</w:t>
            </w:r>
          </w:p>
        </w:tc>
        <w:tc>
          <w:tcPr>
            <w:tcW w:w="8505" w:type="dxa"/>
            <w:vAlign w:val="center"/>
          </w:tcPr>
          <w:p w14:paraId="0A4AC205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Sprawdza się realność przyjętych do osiągnięcia wartości docelowych wskaźników w odniesieniu przede wszystkim do: wartości finansowej projektu, czasu i miejsca realizacji, kondycji finansowej Wnioskodawcy i/lub Partnera oraz innych czynników istotnych dla realizacji przedsięwzięcia.</w:t>
            </w:r>
          </w:p>
          <w:p w14:paraId="7101F5D5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7340D92C" w14:textId="1347E96A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9D8634C" w14:textId="77777777" w:rsidR="009852A4" w:rsidRPr="00CE6DAD" w:rsidRDefault="009852A4" w:rsidP="00CE6DAD">
            <w:pPr>
              <w:numPr>
                <w:ilvl w:val="0"/>
                <w:numId w:val="2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1D662D42" w14:textId="77777777" w:rsidR="009852A4" w:rsidRPr="00CE6DAD" w:rsidRDefault="009852A4" w:rsidP="00CE6DAD">
            <w:pPr>
              <w:numPr>
                <w:ilvl w:val="0"/>
                <w:numId w:val="2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73E2FDDD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 xml:space="preserve"> i możliwością korekty wniosku.</w:t>
            </w:r>
          </w:p>
          <w:p w14:paraId="6631ECA9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4510675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53718208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313C141A" w14:textId="77777777" w:rsidTr="009852A4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8" w:type="dxa"/>
            <w:noWrap/>
            <w:vAlign w:val="center"/>
          </w:tcPr>
          <w:p w14:paraId="54AED8DA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3477" w:type="dxa"/>
            <w:vAlign w:val="center"/>
          </w:tcPr>
          <w:p w14:paraId="52C1F697" w14:textId="77777777" w:rsidR="009852A4" w:rsidRPr="00CE6DAD" w:rsidDel="00C92703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zasadę równości szans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br/>
              <w:t xml:space="preserve">i niedyskryminacji, w tym dostępność dla osób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br/>
              <w:t>z niepełnoprawnościami.</w:t>
            </w:r>
          </w:p>
        </w:tc>
        <w:tc>
          <w:tcPr>
            <w:tcW w:w="8505" w:type="dxa"/>
            <w:vAlign w:val="center"/>
          </w:tcPr>
          <w:p w14:paraId="761DDF0F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Sprawdza się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czy wniosek ma pozytywny wpływ na zasadę równości szans i niedyskryminacji, w tym dostępności dla osób z niepełnoprawnościami. Przez pozytywny wpływ rozumie się zapewnienie wsparcia bez jakiejkolwiek dyskryminacji ze względu na przesłanki określone w art. 9 Rozporządzenia ogólnego, w tym  zapewnienie dostępności do oferowanego w projekcie wsparcia i rekrutacji dla wszystkich jego uczestników/uczestniczek oraz zapewnienie dostępności wszystkich produktów projektu (w tym także usług), które nie zostały uznane za neutralne oraz zapewnienie dostępnych form komunikacji z biurem projektu i informacji o projekcie dla wszystkich ich użytkowników/użytkowniczek – zgodnie ze standardami dostępności dla polityki spójności na lata 2021-2027.</w:t>
            </w:r>
          </w:p>
          <w:p w14:paraId="73034B57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</w:p>
          <w:p w14:paraId="606E4369" w14:textId="48D233F1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011D0843" w14:textId="77777777" w:rsidR="009852A4" w:rsidRPr="00CE6DAD" w:rsidRDefault="009852A4" w:rsidP="00CE6DAD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51D2A225" w14:textId="77777777" w:rsidR="009852A4" w:rsidRPr="00CE6DAD" w:rsidRDefault="009852A4" w:rsidP="00CE6DAD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8A33AF0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4918D1CB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83532F5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0BF0D585" w14:textId="77777777" w:rsidR="009852A4" w:rsidRPr="00CE6DAD" w:rsidRDefault="009852A4" w:rsidP="00CE6DAD">
            <w:pPr>
              <w:spacing w:before="4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666D3C49" w14:textId="77777777" w:rsidTr="00E90DA2">
        <w:tblPrEx>
          <w:tblCellMar>
            <w:left w:w="108" w:type="dxa"/>
            <w:right w:w="108" w:type="dxa"/>
          </w:tblCellMar>
        </w:tblPrEx>
        <w:trPr>
          <w:trHeight w:val="1064"/>
        </w:trPr>
        <w:tc>
          <w:tcPr>
            <w:tcW w:w="568" w:type="dxa"/>
            <w:noWrap/>
            <w:vAlign w:val="center"/>
          </w:tcPr>
          <w:p w14:paraId="68DBF98B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3477" w:type="dxa"/>
            <w:vAlign w:val="center"/>
          </w:tcPr>
          <w:p w14:paraId="5A012A01" w14:textId="7ECDF0E0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Projekt jest zgodny </w:t>
            </w:r>
            <w:r w:rsidR="00E90DA2">
              <w:rPr>
                <w:rFonts w:eastAsia="Calibri" w:cstheme="minorHAnsi"/>
                <w:sz w:val="24"/>
                <w:szCs w:val="24"/>
              </w:rPr>
              <w:br/>
            </w:r>
            <w:r w:rsidRPr="00CE6DAD">
              <w:rPr>
                <w:rFonts w:eastAsia="Calibri" w:cstheme="minorHAnsi"/>
                <w:sz w:val="24"/>
                <w:szCs w:val="24"/>
              </w:rPr>
              <w:t>ze</w:t>
            </w:r>
            <w:r w:rsidR="00E90DA2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E6DAD">
              <w:rPr>
                <w:rFonts w:eastAsia="Calibri" w:cstheme="minorHAnsi"/>
                <w:sz w:val="24"/>
                <w:szCs w:val="24"/>
              </w:rPr>
              <w:t xml:space="preserve">Standardem minimum realizacji zasady równości kobiet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 xml:space="preserve">i mężczyzn w ramach projektów współfinansowanych z EFS+, który został określony </w:t>
            </w:r>
            <w:r w:rsidR="000B3822">
              <w:rPr>
                <w:rFonts w:eastAsia="Calibri" w:cstheme="minorHAnsi"/>
                <w:sz w:val="24"/>
                <w:szCs w:val="24"/>
              </w:rPr>
              <w:br/>
            </w:r>
            <w:r w:rsidRPr="00CE6DAD">
              <w:rPr>
                <w:rFonts w:eastAsia="Calibri" w:cstheme="minorHAnsi"/>
                <w:sz w:val="24"/>
                <w:szCs w:val="24"/>
              </w:rPr>
              <w:t>w załączniku nr 1 do Wytycznych dotyczących realizacji zasad równościowych w ramach funduszy unijnych na lata 2021-2027</w:t>
            </w:r>
          </w:p>
        </w:tc>
        <w:tc>
          <w:tcPr>
            <w:tcW w:w="8505" w:type="dxa"/>
            <w:vAlign w:val="center"/>
          </w:tcPr>
          <w:p w14:paraId="79B54067" w14:textId="77777777" w:rsidR="009852A4" w:rsidRPr="00CE6DAD" w:rsidRDefault="009852A4" w:rsidP="00CE6DAD">
            <w:pPr>
              <w:spacing w:before="4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Sprawdza się czy we wniosku wskazano informacje potwierdzające zgodność planowanego projektu z zasadą równości kobiet i mężczyzn. Przy ocenie obowiązkowe jest zastosowanie standardu minimum. </w:t>
            </w:r>
            <w:r w:rsidRPr="00CE6DAD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Standard minimum jest spełniony w przypadku uzyskania co najmniej 3 punktów. </w:t>
            </w:r>
            <w:r w:rsidRPr="00CE6DAD">
              <w:rPr>
                <w:rFonts w:eastAsia="Times New Roman" w:cstheme="minorHAnsi"/>
                <w:sz w:val="24"/>
                <w:szCs w:val="24"/>
              </w:rPr>
              <w:t>W przypadku projektów współfinansowanych z EFS + nie ma możliwości zaznaczenia, że projekt jest neutralny.</w:t>
            </w:r>
          </w:p>
          <w:p w14:paraId="397499AB" w14:textId="3D9EC40D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4937FE7A" w14:textId="77777777" w:rsidR="009852A4" w:rsidRPr="00CE6DAD" w:rsidRDefault="009852A4" w:rsidP="00CE6DAD">
            <w:pPr>
              <w:numPr>
                <w:ilvl w:val="0"/>
                <w:numId w:val="10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042A617F" w14:textId="77777777" w:rsidR="009852A4" w:rsidRPr="00CE6DAD" w:rsidRDefault="009852A4" w:rsidP="00CE6DAD">
            <w:pPr>
              <w:numPr>
                <w:ilvl w:val="0"/>
                <w:numId w:val="10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68EAEA13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1722C9CD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CA46A5B" w14:textId="77777777" w:rsidR="009852A4" w:rsidRPr="00CE6DAD" w:rsidRDefault="009852A4" w:rsidP="00E90DA2">
            <w:pPr>
              <w:spacing w:before="40"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3A90F755" w14:textId="77777777" w:rsidR="009852A4" w:rsidRPr="00CE6DAD" w:rsidRDefault="009852A4" w:rsidP="00CE6DAD">
            <w:pPr>
              <w:spacing w:before="4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72A8D9C7" w14:textId="77777777" w:rsidTr="009852A4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8" w:type="dxa"/>
            <w:noWrap/>
            <w:vAlign w:val="center"/>
          </w:tcPr>
          <w:p w14:paraId="07AEB682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549C419D" w14:textId="2B678732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Zgodność z zasadą zrównoważonego rozwoju </w:t>
            </w:r>
            <w:r w:rsidR="003A038F">
              <w:rPr>
                <w:rFonts w:eastAsia="Calibri" w:cstheme="minorHAnsi"/>
                <w:sz w:val="24"/>
                <w:szCs w:val="24"/>
              </w:rPr>
              <w:br/>
            </w:r>
            <w:r w:rsidRPr="00CE6DAD">
              <w:rPr>
                <w:rFonts w:eastAsia="Calibri" w:cstheme="minorHAnsi"/>
                <w:sz w:val="24"/>
                <w:szCs w:val="24"/>
              </w:rPr>
              <w:t>i zasadą „nie czyń poważnych szkód” (DNSH).</w:t>
            </w:r>
          </w:p>
        </w:tc>
        <w:tc>
          <w:tcPr>
            <w:tcW w:w="8505" w:type="dxa"/>
            <w:vAlign w:val="center"/>
          </w:tcPr>
          <w:p w14:paraId="098DFA35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t>Sprawdza się zgodność realizowanego projektu z zasadą zrównoważonego rozwoju oraz z zasadą „Do No Significant Harm” - „nie czyń poważnych szkód” (DNSH) w odniesieniu do wyznaczonych celów środowiskowych.</w:t>
            </w:r>
          </w:p>
          <w:p w14:paraId="26C47263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t>Zgodnie z art. 9 ust. 4 rozporządzenia ogólnego cele funduszy są realizowane zgodnie z celem wspierania zrównoważonego rozwoju, określonym w art. 11 Traktat o funkcjonowaniu Unii Europejskiej (TFUE) oraz z uwzględnieniem celów ONZ dotyczących zrównoważonego rozwoju, a także porozumienia paryskiego i zasady „nie czyń poważnych szkód”.</w:t>
            </w: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Jednym z narzędzi realizacji zasady zrównoważonego rozwoju w ramach realizowanych przedsięwzięć jest zastosowanie rozwiązań proekologicznych takich jak oszczędność energii i wody, czy powtórne wykorzystanie zasobów (gospodarka o obiegu zamkniętym). </w:t>
            </w: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Ze względu na charakter interwencji przewidzianej do realizacji w programie Fundusze Europejskie dla Opolskiego 2021-2027 - zakres EFS +, realizowane  przedsięwzięcia są zgodne z zasadą DNSH. Ze względu na ich charakter przyjmuje się, że nie mają negatywnego wpływu na środowisko. </w:t>
            </w:r>
          </w:p>
          <w:p w14:paraId="5964FD1B" w14:textId="77777777" w:rsidR="009852A4" w:rsidRPr="00CE6DAD" w:rsidRDefault="009852A4" w:rsidP="00CE6DAD">
            <w:pPr>
              <w:spacing w:before="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t>Zasada DNSH dotyczy wyłącznie projektów, w których występują wydatki objęte cross-financingiem.</w:t>
            </w:r>
            <w:r w:rsidRPr="00CE6DAD"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</w:p>
          <w:p w14:paraId="124ED70B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Dla kryterium przewidziano możliwość pozytywnej oceny z zastrzeżeniem:</w:t>
            </w:r>
          </w:p>
          <w:p w14:paraId="759C797D" w14:textId="77777777" w:rsidR="009852A4" w:rsidRPr="00CE6DAD" w:rsidRDefault="009852A4" w:rsidP="00CE6DAD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spełnienia odnoszących się do tego kryterium warunków jakie musi spełnić projekt, aby móc otrzymać dofinansowanie, i/lub</w:t>
            </w:r>
          </w:p>
          <w:p w14:paraId="0EEDAEF8" w14:textId="77777777" w:rsidR="009852A4" w:rsidRPr="00CE6DAD" w:rsidRDefault="009852A4" w:rsidP="00CE6DAD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4F5E0BA0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65F0E76B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5EADC18" w14:textId="77777777" w:rsidR="009852A4" w:rsidRPr="00CE6DAD" w:rsidRDefault="009852A4" w:rsidP="00CE6DAD">
            <w:pPr>
              <w:spacing w:before="4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7E0A77F4" w14:textId="77777777" w:rsidR="009852A4" w:rsidRPr="00CE6DAD" w:rsidRDefault="009852A4" w:rsidP="00CE6DAD">
            <w:pPr>
              <w:spacing w:before="4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37302AB5" w14:textId="77777777" w:rsidTr="009852A4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8" w:type="dxa"/>
            <w:noWrap/>
            <w:vAlign w:val="center"/>
          </w:tcPr>
          <w:p w14:paraId="52B79729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3477" w:type="dxa"/>
            <w:vAlign w:val="center"/>
          </w:tcPr>
          <w:p w14:paraId="682EE113" w14:textId="3DBA4568" w:rsidR="009852A4" w:rsidRPr="00CE6DAD" w:rsidRDefault="009852A4" w:rsidP="00CE6DAD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Projekt jest zgodny z Kartą Praw Podstawowych Unii Europejskiej </w:t>
            </w:r>
            <w:r w:rsidRPr="00CE6DAD">
              <w:rPr>
                <w:rFonts w:cstheme="minorHAnsi"/>
                <w:sz w:val="24"/>
                <w:szCs w:val="24"/>
              </w:rPr>
              <w:br/>
              <w:t>z dnia 26 października 2012 r. (Dz. Urz. UE C 326 z 26.10.2012, str. 391), w zakresie odnoszącym się do sposobu realizacji, zakresu projektu i Wnioskodawcy.</w:t>
            </w:r>
          </w:p>
          <w:p w14:paraId="697D864B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F95D6C5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025D1026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Sprawdza się czy we wniosku wskazano informacje potwierdzające zgodność </w:t>
            </w:r>
            <w:r w:rsidRPr="00CE6DAD">
              <w:rPr>
                <w:rFonts w:cstheme="minorHAnsi"/>
                <w:sz w:val="24"/>
                <w:szCs w:val="24"/>
              </w:rPr>
              <w:t xml:space="preserve">projektu z Kartą Praw Podstawowych Unii Europejskiej z dnia 26 października 2012 r. </w:t>
            </w:r>
          </w:p>
          <w:p w14:paraId="47412758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W sytuacji, gdy beneficjentem jest jednostka samorządu terytorialnego (lub podmiot przez nią kontrolowany lub od niej zależny), weryfikuje się, czy nie podjęła jakichkolwiek działań dyskryminujących, sprzecznych z zasadami, o których mowa w art. 9 ust. 3 rozporządzenia nr 2021/1060. </w:t>
            </w:r>
            <w:r w:rsidRPr="00CE6DAD">
              <w:rPr>
                <w:rFonts w:eastAsia="Times New Roman" w:cstheme="minorHAnsi"/>
                <w:sz w:val="24"/>
                <w:szCs w:val="24"/>
              </w:rPr>
              <w:t xml:space="preserve">Zgodność </w:t>
            </w:r>
            <w:r w:rsidRPr="00CE6DAD">
              <w:rPr>
                <w:rFonts w:cstheme="minorHAnsi"/>
                <w:sz w:val="24"/>
                <w:szCs w:val="24"/>
              </w:rPr>
              <w:t xml:space="preserve">projektu z Kartą Praw Podstawowych Unii Europejskiej z dnia 26 października 2012 r. na etapie oceny wniosku należy rozumieć jako brak sprzeczności pomiędzy zapisami projektu a wymogami tego dokumentu lub stwierdzenie, że te wymagania są neutralne wobec zakresu i zawartości projektu. </w:t>
            </w:r>
          </w:p>
          <w:p w14:paraId="298F34E3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5ECB1BE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46BB897" w14:textId="77777777" w:rsidR="009852A4" w:rsidRPr="00CE6DAD" w:rsidRDefault="009852A4" w:rsidP="00CE6DAD">
            <w:pPr>
              <w:numPr>
                <w:ilvl w:val="0"/>
                <w:numId w:val="12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0395485C" w14:textId="77777777" w:rsidR="009852A4" w:rsidRPr="00CE6DAD" w:rsidRDefault="009852A4" w:rsidP="00CE6DAD">
            <w:pPr>
              <w:numPr>
                <w:ilvl w:val="0"/>
                <w:numId w:val="12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1059A30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1EF8CFB9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A45AD18" w14:textId="77777777" w:rsidR="009852A4" w:rsidRPr="00CE6DAD" w:rsidRDefault="009852A4" w:rsidP="00CE6DAD">
            <w:pPr>
              <w:spacing w:before="4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6E0E5718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6476C359" w14:textId="77777777" w:rsidTr="009852A4">
        <w:tblPrEx>
          <w:tblCellMar>
            <w:left w:w="108" w:type="dxa"/>
            <w:right w:w="108" w:type="dxa"/>
          </w:tblCellMar>
        </w:tblPrEx>
        <w:trPr>
          <w:trHeight w:val="501"/>
        </w:trPr>
        <w:tc>
          <w:tcPr>
            <w:tcW w:w="568" w:type="dxa"/>
            <w:noWrap/>
            <w:vAlign w:val="center"/>
          </w:tcPr>
          <w:p w14:paraId="4DE32650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3477" w:type="dxa"/>
            <w:vAlign w:val="center"/>
          </w:tcPr>
          <w:p w14:paraId="1E41AC9F" w14:textId="373D3287" w:rsidR="009852A4" w:rsidRPr="00CE6DAD" w:rsidRDefault="009852A4" w:rsidP="00CE6DAD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Projekt jest zgodny z Konwencją o Prawach Osób</w:t>
            </w:r>
            <w:r w:rsidR="003A038F">
              <w:rPr>
                <w:rFonts w:cstheme="minorHAnsi"/>
                <w:sz w:val="24"/>
                <w:szCs w:val="24"/>
              </w:rPr>
              <w:t xml:space="preserve"> </w:t>
            </w:r>
            <w:r w:rsidRPr="00CE6DAD">
              <w:rPr>
                <w:rFonts w:cstheme="minorHAnsi"/>
                <w:sz w:val="24"/>
                <w:szCs w:val="24"/>
              </w:rPr>
              <w:t>Niepełnosprawnych, sporządzoną w Nowym Jorku dnia 13 grudnia 2006 r., w zakresie odnoszącym się do sposobu realizacji, zakresu projektu i Wnioskodawcy.</w:t>
            </w:r>
          </w:p>
          <w:p w14:paraId="58881645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7CB2BFB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Sprawdza się czy we wniosku wskazano informacje potwierdzające zgodność </w:t>
            </w:r>
            <w:r w:rsidRPr="00CE6DAD">
              <w:rPr>
                <w:rFonts w:cstheme="minorHAnsi"/>
                <w:sz w:val="24"/>
                <w:szCs w:val="24"/>
              </w:rPr>
              <w:t>projektu z Konwencją o Prawach Osób Niepełnosprawnych.</w:t>
            </w:r>
          </w:p>
          <w:p w14:paraId="486330FF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 wymogami tego dokumentu lub stwierdzenie, że te wymagania są neutralne wobec zakresu i zawartości projektu.</w:t>
            </w:r>
          </w:p>
          <w:p w14:paraId="205B875F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2650E1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29DA8C9B" w14:textId="77777777" w:rsidR="009852A4" w:rsidRPr="00CE6DAD" w:rsidRDefault="009852A4" w:rsidP="00CE6DAD">
            <w:pPr>
              <w:numPr>
                <w:ilvl w:val="0"/>
                <w:numId w:val="13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050E0B6" w14:textId="77777777" w:rsidR="009852A4" w:rsidRPr="00CE6DAD" w:rsidRDefault="009852A4" w:rsidP="00CE6DAD">
            <w:pPr>
              <w:numPr>
                <w:ilvl w:val="0"/>
                <w:numId w:val="13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79C98E1D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445DF33C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34912A5" w14:textId="77777777" w:rsidR="009852A4" w:rsidRPr="00CE6DAD" w:rsidRDefault="009852A4" w:rsidP="00CE6DAD">
            <w:pPr>
              <w:spacing w:before="4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055D3995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4B009DEC" w14:textId="77777777" w:rsidTr="009852A4">
        <w:tblPrEx>
          <w:tblCellMar>
            <w:left w:w="108" w:type="dxa"/>
            <w:right w:w="108" w:type="dxa"/>
          </w:tblCellMar>
        </w:tblPrEx>
        <w:trPr>
          <w:trHeight w:val="736"/>
        </w:trPr>
        <w:tc>
          <w:tcPr>
            <w:tcW w:w="568" w:type="dxa"/>
            <w:noWrap/>
            <w:vAlign w:val="center"/>
          </w:tcPr>
          <w:p w14:paraId="3B310C5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3477" w:type="dxa"/>
            <w:vAlign w:val="center"/>
          </w:tcPr>
          <w:p w14:paraId="63B34BBB" w14:textId="4717CADD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Czy projekt jest zgodny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>ze Szczegółowym Opisem  Priorytetów Programu FEO 2021-2027 (dokument aktualny na dzień zatwierdzenia przez Zarząd Województwa Opolskiego Regulaminu wyboru projektów)             w zakresie zgodności</w:t>
            </w:r>
            <w:r w:rsidR="003A038F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E6DAD">
              <w:rPr>
                <w:rFonts w:eastAsia="Calibri" w:cstheme="minorHAnsi"/>
                <w:sz w:val="24"/>
                <w:szCs w:val="24"/>
              </w:rPr>
              <w:t>z kartą działania, którego nabór dotyczy oraz z regulaminem wyboru projektów.</w:t>
            </w:r>
          </w:p>
          <w:p w14:paraId="706D34E0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28925D74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Sprawdza się zgodność projektu m. in z: </w:t>
            </w:r>
          </w:p>
          <w:p w14:paraId="1217EA29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opisem działania;</w:t>
            </w:r>
          </w:p>
          <w:p w14:paraId="3A7ED128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dopuszczalnym limitem cross-financingu (%);</w:t>
            </w:r>
          </w:p>
          <w:p w14:paraId="2E2AB018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minimalnym wkładem własnym beneficjenta; </w:t>
            </w:r>
          </w:p>
          <w:p w14:paraId="36B243EA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maksymalnym % poziomem dofinansowania wydatków kwalifikowalnych w projekcie (środki UE);</w:t>
            </w:r>
          </w:p>
          <w:p w14:paraId="6FE42E83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maksymalnym % poziomem dofinansowania całkowitego wydatków kwalifikowalnych w projekcie;</w:t>
            </w:r>
          </w:p>
          <w:p w14:paraId="1FD954DF" w14:textId="77777777" w:rsidR="009852A4" w:rsidRPr="00CE6DAD" w:rsidRDefault="009852A4" w:rsidP="00CE6DA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innymi warunkami realizacji projektów.</w:t>
            </w:r>
          </w:p>
          <w:p w14:paraId="6F99BD7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806388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21B352CF" w14:textId="77777777" w:rsidR="009852A4" w:rsidRPr="00CE6DAD" w:rsidRDefault="009852A4" w:rsidP="00CE6DAD">
            <w:pPr>
              <w:numPr>
                <w:ilvl w:val="0"/>
                <w:numId w:val="15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777C98DA" w14:textId="77777777" w:rsidR="009852A4" w:rsidRPr="00CE6DAD" w:rsidRDefault="009852A4" w:rsidP="00CE6DAD">
            <w:pPr>
              <w:numPr>
                <w:ilvl w:val="0"/>
                <w:numId w:val="15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0200D23E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748E4F7D" w14:textId="77777777" w:rsidR="009852A4" w:rsidRPr="00CE6DAD" w:rsidRDefault="009852A4" w:rsidP="00CE6DAD">
            <w:p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28C6CBF" w14:textId="77777777" w:rsidR="009852A4" w:rsidRPr="00CE6DAD" w:rsidRDefault="009852A4" w:rsidP="00CE6DAD">
            <w:p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30348905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6A79500B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CE6DAD" w14:paraId="4879DF47" w14:textId="77777777" w:rsidTr="009852A4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8" w:type="dxa"/>
            <w:noWrap/>
            <w:vAlign w:val="center"/>
          </w:tcPr>
          <w:p w14:paraId="71B73E19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9.</w:t>
            </w:r>
          </w:p>
        </w:tc>
        <w:tc>
          <w:tcPr>
            <w:tcW w:w="3477" w:type="dxa"/>
            <w:vAlign w:val="center"/>
          </w:tcPr>
          <w:p w14:paraId="1DD63D58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Projekt skierowany do osób fizycznych  mieszkających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 xml:space="preserve">w rozumieniu Kodeksu Cywilnego i/lub  pracujących  i/lub uczących się na terenie województwa opolskiego </w:t>
            </w:r>
          </w:p>
        </w:tc>
        <w:tc>
          <w:tcPr>
            <w:tcW w:w="8505" w:type="dxa"/>
            <w:vAlign w:val="center"/>
          </w:tcPr>
          <w:p w14:paraId="3EFC20FA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Sprawdza się czy projekt skierowany jest do osób fizycznych  mieszkających w rozumieniu Kodeksu Cywilnego i/lub  pracujących  i/lub uczących się na terenie województwa opolskiego.</w:t>
            </w:r>
          </w:p>
          <w:p w14:paraId="6989DFA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955D26C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C766163" w14:textId="77777777" w:rsidR="009852A4" w:rsidRPr="00CE6DAD" w:rsidRDefault="009852A4" w:rsidP="00CE6DAD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0482D8E0" w14:textId="77777777" w:rsidR="009852A4" w:rsidRPr="00CE6DAD" w:rsidRDefault="009852A4" w:rsidP="00CE6DAD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2AC6CEE9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27FC89B4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E3B75B1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6A1EBCB9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383AF29A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CE6DAD" w14:paraId="10F0FA81" w14:textId="77777777" w:rsidTr="009852A4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8" w:type="dxa"/>
            <w:noWrap/>
            <w:vAlign w:val="center"/>
          </w:tcPr>
          <w:p w14:paraId="06777EC3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3477" w:type="dxa"/>
            <w:vAlign w:val="center"/>
          </w:tcPr>
          <w:p w14:paraId="3146BBC2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Projekt skierowany do podmiotów, których siedziba/oddział znajduje się  na terenie województwa opolskiego </w:t>
            </w: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( jeżeli dotyczy). Kryterium może zostać uszczegółowione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>w ramach poszczególnych postępowań konkurencyjnych).</w:t>
            </w:r>
          </w:p>
        </w:tc>
        <w:tc>
          <w:tcPr>
            <w:tcW w:w="8505" w:type="dxa"/>
            <w:vAlign w:val="center"/>
          </w:tcPr>
          <w:p w14:paraId="019DCECF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Sprawdza się czy projekt skierowany jest do podmiotów, których siedziba/oddział znajduje się  na terenie województwa opolskiego. </w:t>
            </w:r>
          </w:p>
          <w:p w14:paraId="1E1379B3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C3078BB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A9485D3" w14:textId="77777777" w:rsidR="009852A4" w:rsidRPr="00CE6DAD" w:rsidRDefault="009852A4" w:rsidP="00CE6DAD">
            <w:pPr>
              <w:numPr>
                <w:ilvl w:val="0"/>
                <w:numId w:val="1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4EDEB077" w14:textId="77777777" w:rsidR="009852A4" w:rsidRPr="00CE6DAD" w:rsidRDefault="009852A4" w:rsidP="00CE6DAD">
            <w:pPr>
              <w:numPr>
                <w:ilvl w:val="0"/>
                <w:numId w:val="1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5024A3A4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 xml:space="preserve"> i możliwością korekty wniosku.</w:t>
            </w:r>
            <w:r w:rsidRPr="00CE6DA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28A69F53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B3AF75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402F8352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79CDBBE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64AE61F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9852A4" w:rsidRPr="00CE6DAD" w14:paraId="462D7539" w14:textId="77777777" w:rsidTr="009852A4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8" w:type="dxa"/>
            <w:noWrap/>
            <w:vAlign w:val="center"/>
          </w:tcPr>
          <w:p w14:paraId="07C6DC11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3477" w:type="dxa"/>
            <w:vAlign w:val="center"/>
          </w:tcPr>
          <w:p w14:paraId="72F52A4D" w14:textId="22027124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Wnioskodawca w okresie realizacji prowadzi biuro projektu (lub posiada siedzibę, filię, delegaturę, oddział czy inną prawnie dozwoloną formę organizacyjną działalności podmiotu) na terenie województwa opolskiego </w:t>
            </w:r>
            <w:r w:rsidRPr="00CE6DAD">
              <w:rPr>
                <w:rFonts w:eastAsia="Calibri" w:cstheme="minorHAnsi"/>
                <w:sz w:val="24"/>
                <w:szCs w:val="24"/>
              </w:rPr>
              <w:br/>
              <w:t xml:space="preserve">z możliwością udostępnienia pełnej dokumentacji wdrażanego projektu oraz zapewniające uczestnikom/uczestniczkom </w:t>
            </w: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projektu możliwość osobistego kontaktu z kadrą projektu.</w:t>
            </w:r>
          </w:p>
        </w:tc>
        <w:tc>
          <w:tcPr>
            <w:tcW w:w="8505" w:type="dxa"/>
            <w:vAlign w:val="center"/>
          </w:tcPr>
          <w:p w14:paraId="4264B9AB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Sprawdza się czy Wnioskodawca w okresie realizacji prowadzi biuro projektu (lub posiada siedzibę, filię, delegaturę, oddział czy inną prawnie dozwoloną formę organizacyjną działalności podmiotu) na terenie województwa opolskiego z możliwością udostępnienia pełnej dokumentacji wdrażanego projektu oraz zapewniające uczestnikom/uczestniczkom projektu możliwość osobistego kontaktu z kadrą projektu. </w:t>
            </w:r>
          </w:p>
          <w:p w14:paraId="2D33ABF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258EA3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81DFE66" w14:textId="77777777" w:rsidR="009852A4" w:rsidRPr="00CE6DAD" w:rsidRDefault="009852A4" w:rsidP="00CE6DAD">
            <w:pPr>
              <w:numPr>
                <w:ilvl w:val="0"/>
                <w:numId w:val="18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51B54E4B" w14:textId="77777777" w:rsidR="009852A4" w:rsidRPr="00CE6DAD" w:rsidRDefault="009852A4" w:rsidP="00CE6DAD">
            <w:pPr>
              <w:numPr>
                <w:ilvl w:val="0"/>
                <w:numId w:val="18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338978C6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3BEB227D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696F81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28B86CAA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4DC6BC18" w14:textId="77777777" w:rsidTr="009852A4">
        <w:tblPrEx>
          <w:tblCellMar>
            <w:left w:w="108" w:type="dxa"/>
            <w:right w:w="108" w:type="dxa"/>
          </w:tblCellMar>
        </w:tblPrEx>
        <w:trPr>
          <w:trHeight w:val="313"/>
        </w:trPr>
        <w:tc>
          <w:tcPr>
            <w:tcW w:w="568" w:type="dxa"/>
            <w:noWrap/>
            <w:vAlign w:val="center"/>
          </w:tcPr>
          <w:p w14:paraId="58F6DFC6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3477" w:type="dxa"/>
            <w:vAlign w:val="center"/>
          </w:tcPr>
          <w:p w14:paraId="11F3A77E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8505" w:type="dxa"/>
            <w:vAlign w:val="center"/>
          </w:tcPr>
          <w:p w14:paraId="4B6D4A37" w14:textId="77777777" w:rsidR="009852A4" w:rsidRPr="00CE6DAD" w:rsidRDefault="009852A4" w:rsidP="00CE6DAD">
            <w:pPr>
              <w:tabs>
                <w:tab w:val="left" w:pos="502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Sprawdza się czy wszystkie wydatki planowane w związku z realizacją projektu: </w:t>
            </w:r>
          </w:p>
          <w:p w14:paraId="3AC4F7B9" w14:textId="77777777" w:rsidR="009852A4" w:rsidRPr="00CE6DAD" w:rsidRDefault="009852A4" w:rsidP="00CE6DA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są racjonalne i niezbędne do realizacji celów projektu,</w:t>
            </w:r>
          </w:p>
          <w:p w14:paraId="31604295" w14:textId="77777777" w:rsidR="009852A4" w:rsidRPr="00CE6DAD" w:rsidRDefault="009852A4" w:rsidP="00CE6DA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są zgodne z cenami rynkowymi,</w:t>
            </w:r>
          </w:p>
          <w:p w14:paraId="54E727D1" w14:textId="77777777" w:rsidR="009852A4" w:rsidRPr="00CE6DAD" w:rsidRDefault="009852A4" w:rsidP="00CE6DA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są zgodne z </w:t>
            </w:r>
            <w:r w:rsidRPr="00CE6DAD">
              <w:rPr>
                <w:rFonts w:eastAsia="Calibri" w:cstheme="minorHAnsi"/>
                <w:bCs/>
                <w:sz w:val="24"/>
                <w:szCs w:val="24"/>
              </w:rPr>
              <w:t>Wytycznymi dotyczącymi kwalifikowalności wydatków na lata 2021-2027 (dokument aktualny na dzień zatwierdzenia przez Zarząd Województwa Opolskiego regulaminu wyboru projektów),</w:t>
            </w:r>
          </w:p>
          <w:p w14:paraId="0A1FE6F4" w14:textId="275390EF" w:rsidR="007F6CED" w:rsidRPr="007F6CED" w:rsidRDefault="009852A4" w:rsidP="007F6CE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E6DAD">
              <w:rPr>
                <w:rFonts w:eastAsia="Calibri" w:cstheme="minorHAnsi"/>
                <w:bCs/>
                <w:sz w:val="24"/>
                <w:szCs w:val="24"/>
              </w:rPr>
              <w:t>są zgodne ze Szczegółowym Opisem Priorytetów Programu FEO 2021-2027 (dokument aktualny na dzień zatwierdzenia przez Zarząd Województwa Opolskiego regulaminu wyboru projektów)</w:t>
            </w:r>
            <w:r w:rsidR="00E37161">
              <w:rPr>
                <w:rFonts w:eastAsia="Calibri" w:cstheme="minorHAnsi"/>
                <w:bCs/>
                <w:sz w:val="24"/>
                <w:szCs w:val="24"/>
              </w:rPr>
              <w:t>,</w:t>
            </w:r>
          </w:p>
          <w:p w14:paraId="755032CF" w14:textId="4BEBF5B8" w:rsidR="009852A4" w:rsidRPr="007F6CED" w:rsidRDefault="009852A4" w:rsidP="007F6CED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F6CED">
              <w:rPr>
                <w:rFonts w:eastAsia="Calibri" w:cstheme="minorHAnsi"/>
                <w:sz w:val="24"/>
                <w:szCs w:val="24"/>
              </w:rPr>
              <w:t>są zgodne z Taryfikatorem maksymalnych, dopuszczalnych cen towarów i usług typowych (powszechnie występujących) w ramach FEO 2021-2027 zakres EFS + (jeśli dotyczy) (dokument aktualny na dzień zatwierdzenia przez Zarząd Województwa Opolskiego regulaminu wyboru projektów)</w:t>
            </w:r>
            <w:r w:rsidR="00E37161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0BA230A" w14:textId="77777777" w:rsidR="009852A4" w:rsidRPr="00CE6DAD" w:rsidRDefault="009852A4" w:rsidP="00CE6DAD">
            <w:pPr>
              <w:pStyle w:val="Akapitzlist"/>
              <w:tabs>
                <w:tab w:val="left" w:pos="502"/>
              </w:tabs>
              <w:spacing w:after="0" w:line="276" w:lineRule="auto"/>
              <w:ind w:left="317"/>
              <w:rPr>
                <w:rFonts w:eastAsia="Calibri" w:cstheme="minorHAnsi"/>
                <w:sz w:val="24"/>
                <w:szCs w:val="24"/>
              </w:rPr>
            </w:pPr>
          </w:p>
          <w:p w14:paraId="1FDF0995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Weryfikuje się również trafność doboru wskaźników dla rozliczenia kwot ryczałtowych (jeśli dotyczy).</w:t>
            </w:r>
          </w:p>
          <w:p w14:paraId="4A7F4F87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11AC2F1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lastRenderedPageBreak/>
              <w:t>Dla kryterium przewidziano możliwość pozytywnej oceny z zastrzeżeniem:</w:t>
            </w:r>
          </w:p>
          <w:p w14:paraId="4AB5434F" w14:textId="77777777" w:rsidR="009852A4" w:rsidRPr="00CE6DAD" w:rsidRDefault="009852A4" w:rsidP="00CE6DAD">
            <w:pPr>
              <w:numPr>
                <w:ilvl w:val="0"/>
                <w:numId w:val="9"/>
              </w:numPr>
              <w:tabs>
                <w:tab w:val="left" w:pos="502"/>
                <w:tab w:val="left" w:pos="884"/>
              </w:tabs>
              <w:spacing w:after="0" w:line="276" w:lineRule="auto"/>
              <w:ind w:left="884" w:hanging="524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26E40A8A" w14:textId="77777777" w:rsidR="009852A4" w:rsidRPr="00CE6DAD" w:rsidRDefault="009852A4" w:rsidP="00CE6DAD">
            <w:pPr>
              <w:numPr>
                <w:ilvl w:val="0"/>
                <w:numId w:val="9"/>
              </w:numPr>
              <w:tabs>
                <w:tab w:val="left" w:pos="502"/>
                <w:tab w:val="left" w:pos="884"/>
              </w:tabs>
              <w:spacing w:after="0" w:line="276" w:lineRule="auto"/>
              <w:ind w:left="884" w:hanging="524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   dotyczących zapisów wniosku o dofinansowanie projektu.</w:t>
            </w:r>
          </w:p>
          <w:p w14:paraId="157505A2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 możliwością korekty wniosku.</w:t>
            </w:r>
          </w:p>
          <w:p w14:paraId="4565E5DA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12FB967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4EE8A31F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511699D6" w14:textId="77777777" w:rsidTr="009852A4">
        <w:trPr>
          <w:trHeight w:val="1125"/>
        </w:trPr>
        <w:tc>
          <w:tcPr>
            <w:tcW w:w="568" w:type="dxa"/>
            <w:noWrap/>
            <w:vAlign w:val="center"/>
          </w:tcPr>
          <w:p w14:paraId="5C2ACAC5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13.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0B1D08A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Termin rozpoczęcia realizacji projektu.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09A2A54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CE6DAD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Realizacja projektu musi zostać rozpoczęta nie później niż 30 dni kalendarzowych od podpisania umowy lub podjęcia decyzji o dofinansowaniu projektu.</w:t>
            </w:r>
          </w:p>
          <w:p w14:paraId="6556BD71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14:paraId="4BAE8BAA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>Beneficjent po zawarciu umowy lub po wydaniu decyzji o dofinansowaniu projektu może w uzasadnionych przypadkach wystąpić o zmianę terminu rozpoczęcia jego realizacji.</w:t>
            </w:r>
          </w:p>
          <w:p w14:paraId="0230DD04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79B9748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Times New Roman" w:cstheme="minorHAnsi"/>
                <w:sz w:val="24"/>
                <w:szCs w:val="24"/>
              </w:rPr>
              <w:t xml:space="preserve">W celu określenia odpowiedniego terminu rozpoczęcia realizacji projektu, należy wziąć pod uwagę orientacyjny termin zakończenia oceny projektów wskazany </w:t>
            </w:r>
            <w:r w:rsidRPr="00CE6DAD">
              <w:rPr>
                <w:rFonts w:eastAsia="Times New Roman" w:cstheme="minorHAnsi"/>
                <w:sz w:val="24"/>
                <w:szCs w:val="24"/>
              </w:rPr>
              <w:br/>
              <w:t>w regulaminie wyboru projektów oraz orientacyjny termin pod</w:t>
            </w:r>
            <w:r w:rsidR="00D63A38" w:rsidRPr="00CE6DAD">
              <w:rPr>
                <w:rFonts w:eastAsia="Times New Roman" w:cstheme="minorHAnsi"/>
                <w:sz w:val="24"/>
                <w:szCs w:val="24"/>
              </w:rPr>
              <w:t xml:space="preserve">pisania umowy/podjęcia decyzji </w:t>
            </w:r>
            <w:r w:rsidRPr="00CE6DAD">
              <w:rPr>
                <w:rFonts w:eastAsia="Times New Roman" w:cstheme="minorHAnsi"/>
                <w:sz w:val="24"/>
                <w:szCs w:val="24"/>
              </w:rPr>
              <w:t xml:space="preserve">o dofinansowaniu projektu. Podpisanie umowy/podjęcie decyzji o dofinansowaniu projektu nastąpi w terminie 60 dni kalendarzowych od </w:t>
            </w:r>
            <w:r w:rsidRPr="00CE6DAD">
              <w:rPr>
                <w:rFonts w:eastAsia="Times New Roman" w:cstheme="minorHAnsi"/>
                <w:sz w:val="24"/>
                <w:szCs w:val="24"/>
              </w:rPr>
              <w:lastRenderedPageBreak/>
              <w:t>rozstrzygnięcia postępowania konkurencyjnego, jednak termin ten może ulec zmianie w uzasadnionych i zaakceptowanych przez właściwą Instytucję przypadkach.</w:t>
            </w:r>
          </w:p>
          <w:p w14:paraId="17075ACF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03383C7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23533533" w14:textId="77777777" w:rsidR="009852A4" w:rsidRPr="00CE6DAD" w:rsidRDefault="009852A4" w:rsidP="00CE6DAD">
            <w:pPr>
              <w:numPr>
                <w:ilvl w:val="0"/>
                <w:numId w:val="4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A2C9914" w14:textId="77777777" w:rsidR="009852A4" w:rsidRPr="00CE6DAD" w:rsidRDefault="009852A4" w:rsidP="00CE6DAD">
            <w:pPr>
              <w:numPr>
                <w:ilvl w:val="0"/>
                <w:numId w:val="4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2BF96CE8" w14:textId="77777777" w:rsidR="009852A4" w:rsidRPr="00CE6DAD" w:rsidRDefault="009852A4" w:rsidP="00CE6DA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eastAsia="Calibri" w:cstheme="minorHAnsi"/>
                <w:iCs/>
                <w:sz w:val="24"/>
                <w:szCs w:val="24"/>
              </w:rPr>
              <w:t>i możliwością korekty wniosku.</w:t>
            </w:r>
          </w:p>
          <w:p w14:paraId="1AD3D58D" w14:textId="77777777" w:rsidR="009852A4" w:rsidRPr="00CE6DAD" w:rsidRDefault="009852A4" w:rsidP="00CE6D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BB450D2" w14:textId="77777777" w:rsidR="009852A4" w:rsidRPr="00CE6DAD" w:rsidRDefault="009852A4" w:rsidP="00CE6DAD">
            <w:pPr>
              <w:tabs>
                <w:tab w:val="left" w:pos="502"/>
              </w:tabs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F8D76E2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57FB981E" w14:textId="77777777" w:rsidTr="009852A4">
        <w:trPr>
          <w:trHeight w:val="311"/>
        </w:trPr>
        <w:tc>
          <w:tcPr>
            <w:tcW w:w="568" w:type="dxa"/>
            <w:noWrap/>
            <w:vAlign w:val="center"/>
          </w:tcPr>
          <w:p w14:paraId="6B18897F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14.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75FB66A" w14:textId="10D97422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Zgodność projektu z zasadami dotyczącymi pomocy publicznej/pomocy de minimis (jeśli dotyczy).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DE5BBEE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W ramach kryterium będzie weryfikowana zgodność projektu z warunkami wsparcia dotyczącymi pomocy publicznej/pomocy de minimis, wynikającymi z rozporządzenia Ministra Funduszy i Polityki Regionalnej  z dnia 20 grudnia 2022 r. </w:t>
            </w:r>
            <w:r w:rsidRPr="00CE6DAD">
              <w:rPr>
                <w:rFonts w:cstheme="minorHAnsi"/>
                <w:i/>
                <w:iCs/>
                <w:sz w:val="24"/>
                <w:szCs w:val="24"/>
              </w:rPr>
              <w:t xml:space="preserve">w sprawie udzielania pomocy de minimis oraz pomocy publicznej w ramach programów finansowanych z Europejskiego Funduszu Społecznego Plus (EFS+) na lata 2021–2027 </w:t>
            </w:r>
            <w:r w:rsidRPr="00CE6DAD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E6DAD">
              <w:rPr>
                <w:rFonts w:cstheme="minorHAnsi"/>
                <w:iCs/>
                <w:sz w:val="24"/>
                <w:szCs w:val="24"/>
              </w:rPr>
              <w:t>(dokument aktualny na dzień zatwierdzenia przez Zarząd Województwa Opolskiego regulaminu wyboru projektów).</w:t>
            </w:r>
            <w:r w:rsidRPr="00CE6DAD">
              <w:rPr>
                <w:rFonts w:cstheme="minorHAnsi"/>
                <w:i/>
                <w:iCs/>
                <w:sz w:val="24"/>
                <w:szCs w:val="24"/>
              </w:rPr>
              <w:t xml:space="preserve">             </w:t>
            </w:r>
          </w:p>
          <w:p w14:paraId="11674E83" w14:textId="77777777" w:rsidR="009852A4" w:rsidRPr="00CE6DAD" w:rsidRDefault="009852A4" w:rsidP="00CE6DAD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33BC225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Dla kryterium przewidziano możliwość pozytywnej oceny z zastrzeżeniem:</w:t>
            </w:r>
          </w:p>
          <w:p w14:paraId="6693D503" w14:textId="77777777" w:rsidR="009852A4" w:rsidRPr="00CE6DAD" w:rsidRDefault="009852A4" w:rsidP="00CE6DAD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505FD08C" w14:textId="77777777" w:rsidR="009852A4" w:rsidRPr="00CE6DAD" w:rsidRDefault="009852A4" w:rsidP="00CE6DAD">
            <w:pPr>
              <w:numPr>
                <w:ilvl w:val="0"/>
                <w:numId w:val="20"/>
              </w:numPr>
              <w:spacing w:after="0"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06D05963" w14:textId="77777777" w:rsidR="009852A4" w:rsidRPr="00CE6DAD" w:rsidRDefault="009852A4" w:rsidP="00CE6DAD">
            <w:pPr>
              <w:spacing w:after="0"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cstheme="minorHAnsi"/>
                <w:iCs/>
                <w:sz w:val="24"/>
                <w:szCs w:val="24"/>
              </w:rPr>
              <w:t>i możliwością korekty wniosku.</w:t>
            </w:r>
          </w:p>
          <w:p w14:paraId="0201EC3B" w14:textId="77777777" w:rsidR="009852A4" w:rsidRPr="00CE6DAD" w:rsidRDefault="009852A4" w:rsidP="00CE6DAD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ED04EEE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70BC7B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852A4" w:rsidRPr="00CE6DAD" w14:paraId="64182567" w14:textId="77777777" w:rsidTr="009852A4">
        <w:trPr>
          <w:trHeight w:val="311"/>
        </w:trPr>
        <w:tc>
          <w:tcPr>
            <w:tcW w:w="568" w:type="dxa"/>
            <w:noWrap/>
            <w:vAlign w:val="center"/>
          </w:tcPr>
          <w:p w14:paraId="6A07A424" w14:textId="77777777" w:rsidR="009852A4" w:rsidRPr="00CE6DAD" w:rsidRDefault="009852A4" w:rsidP="00CE6D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E6DAD">
              <w:rPr>
                <w:rFonts w:eastAsia="Calibri" w:cstheme="minorHAnsi"/>
                <w:sz w:val="24"/>
                <w:szCs w:val="24"/>
              </w:rPr>
              <w:t>15.</w:t>
            </w:r>
          </w:p>
        </w:tc>
        <w:tc>
          <w:tcPr>
            <w:tcW w:w="34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230F2D6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Zachowanie trwałości projektu</w:t>
            </w:r>
          </w:p>
          <w:p w14:paraId="6AE0DBF3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w odniesieniu do wydatków</w:t>
            </w:r>
          </w:p>
          <w:p w14:paraId="4F62DBCF" w14:textId="77777777" w:rsidR="009852A4" w:rsidRPr="00CE6DAD" w:rsidRDefault="009852A4" w:rsidP="00CE6DA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ponoszonych jako cross – financing.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E9768A5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Cross – financing w rozumieniu punktu 6 podrozdziału 2.4 </w:t>
            </w:r>
            <w:r w:rsidRPr="00CE6DAD">
              <w:rPr>
                <w:rFonts w:cstheme="minorHAnsi"/>
                <w:i/>
                <w:iCs/>
                <w:sz w:val="24"/>
                <w:szCs w:val="24"/>
              </w:rPr>
              <w:t xml:space="preserve">Wytycznych dotyczących kwalifikowalności wydatków na lata 2021-2027. </w:t>
            </w:r>
          </w:p>
          <w:p w14:paraId="3196509E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Zgodnie z art. 65 rozporządzenia ogólnego, trwałość projektu musi być zachowana przez okres 5 lat (3 lat w przypadku MŚP – w odniesieniu do projektów, </w:t>
            </w:r>
            <w:r w:rsidRPr="00CE6DAD">
              <w:rPr>
                <w:rFonts w:cstheme="minorHAnsi"/>
                <w:sz w:val="24"/>
                <w:szCs w:val="24"/>
              </w:rPr>
              <w:br/>
              <w:t>z którymi związany jest wymóg utrzymania inwestycji lub miejsc pracy) od daty płatności końcowej na rzecz beneficjenta. W przypadku, gdy przepisy regulujące udzielanie pomocy publicznej wprowadzają inne wymogi w tym zakresie, wówczas stosuje się okres ustalony zgodnie z tymi przepisami.</w:t>
            </w:r>
          </w:p>
          <w:p w14:paraId="6E9F8C98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79E1A331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603E984B" w14:textId="77777777" w:rsidR="009852A4" w:rsidRPr="00CE6DAD" w:rsidRDefault="009852A4" w:rsidP="00CE6DAD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konieczności spełnienia odnoszących się do tego kryterium warunków jakie musi spełnić projekt, aby móc otrzymać dofinansowanie, i/lub</w:t>
            </w:r>
          </w:p>
          <w:p w14:paraId="5C655B12" w14:textId="77777777" w:rsidR="009852A4" w:rsidRPr="00CE6DAD" w:rsidRDefault="009852A4" w:rsidP="00CE6DAD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 xml:space="preserve"> konieczności uzyskania informacji i wyjaśnień wątpliwości dotyczących zapisów wniosku o dofinansowanie projektu.</w:t>
            </w:r>
          </w:p>
          <w:p w14:paraId="3763BBF9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 xml:space="preserve">Ocena z zastrzeżeniem skutkować będzie skierowaniem projektu do etapu negocjacji </w:t>
            </w:r>
            <w:r w:rsidRPr="00CE6DAD">
              <w:rPr>
                <w:rFonts w:cstheme="minorHAnsi"/>
                <w:iCs/>
                <w:sz w:val="24"/>
                <w:szCs w:val="24"/>
              </w:rPr>
              <w:t>i możliwością korekty wniosku.</w:t>
            </w:r>
          </w:p>
          <w:p w14:paraId="082F11A8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0C5177A" w14:textId="77777777" w:rsidR="009852A4" w:rsidRPr="00CE6DAD" w:rsidRDefault="009852A4" w:rsidP="00CE6D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42254B2" w14:textId="77777777" w:rsidR="009852A4" w:rsidRPr="00CE6DAD" w:rsidRDefault="009852A4" w:rsidP="00CE6DAD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E6DA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F264F" w:rsidRPr="00CE6DAD" w14:paraId="5B766B04" w14:textId="77777777" w:rsidTr="00DB34B6">
        <w:trPr>
          <w:trHeight w:val="311"/>
        </w:trPr>
        <w:tc>
          <w:tcPr>
            <w:tcW w:w="568" w:type="dxa"/>
            <w:noWrap/>
            <w:vAlign w:val="center"/>
          </w:tcPr>
          <w:p w14:paraId="4D8DB3F1" w14:textId="2BE4B737" w:rsidR="00BF264F" w:rsidRPr="00CE6DAD" w:rsidRDefault="00BF264F" w:rsidP="00BF264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16.</w:t>
            </w:r>
          </w:p>
        </w:tc>
        <w:tc>
          <w:tcPr>
            <w:tcW w:w="3477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shd w:val="clear" w:color="auto" w:fill="FFFFFF"/>
            <w:vAlign w:val="center"/>
          </w:tcPr>
          <w:p w14:paraId="503CF553" w14:textId="5267941B" w:rsidR="00BF264F" w:rsidRPr="00CE6DAD" w:rsidRDefault="00BF264F" w:rsidP="00BF264F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71592">
              <w:rPr>
                <w:color w:val="000000"/>
                <w:sz w:val="24"/>
                <w:szCs w:val="24"/>
              </w:rPr>
              <w:t xml:space="preserve">Projekt nie jest </w:t>
            </w:r>
            <w:r>
              <w:rPr>
                <w:color w:val="000000"/>
                <w:sz w:val="24"/>
                <w:szCs w:val="24"/>
              </w:rPr>
              <w:t xml:space="preserve">powiązany </w:t>
            </w:r>
            <w:r>
              <w:rPr>
                <w:color w:val="000000"/>
                <w:sz w:val="24"/>
                <w:szCs w:val="24"/>
              </w:rPr>
              <w:br/>
              <w:t xml:space="preserve">z </w:t>
            </w:r>
            <w:r w:rsidRPr="00271592">
              <w:rPr>
                <w:color w:val="000000"/>
                <w:sz w:val="24"/>
                <w:szCs w:val="24"/>
              </w:rPr>
              <w:t xml:space="preserve">uzasadnioną opinią Komisji </w:t>
            </w:r>
            <w:r>
              <w:rPr>
                <w:color w:val="000000"/>
                <w:sz w:val="24"/>
                <w:szCs w:val="24"/>
              </w:rPr>
              <w:t xml:space="preserve">Europejskiej </w:t>
            </w:r>
            <w:r w:rsidRPr="00271592">
              <w:rPr>
                <w:color w:val="000000"/>
                <w:sz w:val="24"/>
                <w:szCs w:val="24"/>
              </w:rPr>
              <w:t xml:space="preserve">wydaną na podstawie art. 258 Traktatu </w:t>
            </w:r>
            <w:r>
              <w:rPr>
                <w:color w:val="000000"/>
                <w:sz w:val="24"/>
                <w:szCs w:val="24"/>
              </w:rPr>
              <w:br/>
            </w:r>
            <w:r w:rsidRPr="00271592">
              <w:rPr>
                <w:color w:val="000000"/>
                <w:sz w:val="24"/>
                <w:szCs w:val="24"/>
              </w:rPr>
              <w:t>o funkcjonowaniu Unii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1592">
              <w:rPr>
                <w:color w:val="000000"/>
                <w:sz w:val="24"/>
                <w:szCs w:val="24"/>
              </w:rPr>
              <w:t>Europejskiej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5FC75AC5" w14:textId="0CFA5328" w:rsidR="00BF264F" w:rsidRDefault="00BF264F" w:rsidP="00BF264F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>W ramach kryterium weryfikuje się czy projekt</w:t>
            </w:r>
            <w:r>
              <w:rPr>
                <w:sz w:val="24"/>
                <w:szCs w:val="24"/>
              </w:rPr>
              <w:t xml:space="preserve"> nie</w:t>
            </w:r>
            <w:r w:rsidRPr="00271592">
              <w:rPr>
                <w:sz w:val="24"/>
                <w:szCs w:val="24"/>
              </w:rPr>
              <w:t xml:space="preserve"> jest </w:t>
            </w:r>
            <w:r>
              <w:rPr>
                <w:sz w:val="24"/>
                <w:szCs w:val="24"/>
              </w:rPr>
              <w:t>powiązany z</w:t>
            </w:r>
            <w:r w:rsidRPr="00271592">
              <w:rPr>
                <w:sz w:val="24"/>
                <w:szCs w:val="24"/>
              </w:rPr>
              <w:t xml:space="preserve"> uzasadnioną opinią Komisji </w:t>
            </w:r>
            <w:r>
              <w:rPr>
                <w:sz w:val="24"/>
                <w:szCs w:val="24"/>
              </w:rPr>
              <w:t xml:space="preserve">Europejskiej (KE) wydaną </w:t>
            </w:r>
            <w:r w:rsidRPr="00271592">
              <w:rPr>
                <w:sz w:val="24"/>
                <w:szCs w:val="24"/>
              </w:rPr>
              <w:t xml:space="preserve">na </w:t>
            </w:r>
            <w:r>
              <w:rPr>
                <w:sz w:val="24"/>
                <w:szCs w:val="24"/>
              </w:rPr>
              <w:t>podstawie</w:t>
            </w:r>
            <w:r w:rsidRPr="00271592">
              <w:rPr>
                <w:sz w:val="24"/>
                <w:szCs w:val="24"/>
              </w:rPr>
              <w:t xml:space="preserve"> art. 258 Traktatu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o funkcjonowaniu Unii Europejskiej </w:t>
            </w:r>
            <w:r>
              <w:rPr>
                <w:sz w:val="24"/>
                <w:szCs w:val="24"/>
              </w:rPr>
              <w:t xml:space="preserve">(TFUE) </w:t>
            </w:r>
            <w:r w:rsidRPr="00271592">
              <w:rPr>
                <w:sz w:val="24"/>
                <w:szCs w:val="24"/>
              </w:rPr>
              <w:t xml:space="preserve">kwestionującą zgodność z prawem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i prawidłowość wydatków lub wykonania projektu. </w:t>
            </w:r>
          </w:p>
          <w:p w14:paraId="7DF21825" w14:textId="7A54E1EC" w:rsidR="00BF264F" w:rsidRPr="00271592" w:rsidRDefault="00BF264F" w:rsidP="00BF264F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 xml:space="preserve">Kryterium jest niespełnione w przypadku, gdy projekt jest bezpośrednio powiązany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z taką opinią, </w:t>
            </w:r>
            <w:r>
              <w:rPr>
                <w:sz w:val="24"/>
                <w:szCs w:val="24"/>
              </w:rPr>
              <w:t xml:space="preserve">tzn. </w:t>
            </w:r>
            <w:r w:rsidRPr="00271592">
              <w:rPr>
                <w:sz w:val="24"/>
                <w:szCs w:val="24"/>
              </w:rPr>
              <w:t>miałby zostać zrealizowany na podstawie prawa, co do którego K</w:t>
            </w:r>
            <w:r>
              <w:rPr>
                <w:sz w:val="24"/>
                <w:szCs w:val="24"/>
              </w:rPr>
              <w:t>E</w:t>
            </w:r>
            <w:r w:rsidRPr="00271592">
              <w:rPr>
                <w:sz w:val="24"/>
                <w:szCs w:val="24"/>
              </w:rPr>
              <w:t xml:space="preserve"> ma wątpliwości opisane w uzasadnionej opinii</w:t>
            </w:r>
            <w:r>
              <w:rPr>
                <w:sz w:val="24"/>
                <w:szCs w:val="24"/>
              </w:rPr>
              <w:t xml:space="preserve"> wydanej na podstawie ww. artykułu TFUE</w:t>
            </w:r>
            <w:r w:rsidRPr="00271592">
              <w:rPr>
                <w:sz w:val="24"/>
                <w:szCs w:val="24"/>
              </w:rPr>
              <w:t>.</w:t>
            </w:r>
          </w:p>
          <w:p w14:paraId="4B9548D0" w14:textId="256C0403" w:rsidR="00BF264F" w:rsidRPr="00393B84" w:rsidRDefault="00BF264F" w:rsidP="00BF264F">
            <w:pPr>
              <w:spacing w:after="0"/>
              <w:rPr>
                <w:sz w:val="24"/>
              </w:rPr>
            </w:pPr>
            <w:r w:rsidRPr="00393B84">
              <w:rPr>
                <w:sz w:val="24"/>
              </w:rPr>
              <w:t>Dla kryterium przewidziano możliwość pozytywnej oceny z zastrzeżeniem:</w:t>
            </w:r>
          </w:p>
          <w:p w14:paraId="391739B1" w14:textId="77777777" w:rsidR="00BF264F" w:rsidRDefault="00BF264F" w:rsidP="00BF264F">
            <w:pPr>
              <w:pStyle w:val="Akapitzlist"/>
              <w:numPr>
                <w:ilvl w:val="0"/>
                <w:numId w:val="22"/>
              </w:numPr>
              <w:spacing w:after="0"/>
              <w:rPr>
                <w:sz w:val="24"/>
              </w:rPr>
            </w:pPr>
            <w:r w:rsidRPr="00E872F8">
              <w:rPr>
                <w:sz w:val="24"/>
              </w:rPr>
              <w:t xml:space="preserve">konieczności spełnienia odnoszących się do tego kryterium warunków jakie musi spełnić projekt, aby móc otrzymać dofinansowanie, </w:t>
            </w:r>
            <w:r>
              <w:rPr>
                <w:sz w:val="24"/>
              </w:rPr>
              <w:t>i/lub</w:t>
            </w:r>
          </w:p>
          <w:p w14:paraId="4B0D04E1" w14:textId="3BE2A282" w:rsidR="00BF264F" w:rsidRPr="00E872F8" w:rsidRDefault="00BF264F" w:rsidP="00BF264F">
            <w:pPr>
              <w:pStyle w:val="Akapitzlist"/>
              <w:numPr>
                <w:ilvl w:val="0"/>
                <w:numId w:val="22"/>
              </w:numPr>
              <w:spacing w:after="0"/>
              <w:rPr>
                <w:sz w:val="24"/>
              </w:rPr>
            </w:pPr>
            <w:r w:rsidRPr="00E872F8">
              <w:rPr>
                <w:sz w:val="24"/>
              </w:rPr>
              <w:t xml:space="preserve"> konieczności uzyskania informacji i wyjaśnień wątpliwości dotyczących zapisów wniosku o dofinansowanie projektu.</w:t>
            </w:r>
          </w:p>
          <w:p w14:paraId="4D8113D0" w14:textId="77777777" w:rsidR="00BF264F" w:rsidRPr="00271592" w:rsidRDefault="00BF264F" w:rsidP="00BF264F">
            <w:pPr>
              <w:spacing w:after="0" w:line="276" w:lineRule="auto"/>
              <w:rPr>
                <w:sz w:val="24"/>
                <w:szCs w:val="24"/>
              </w:rPr>
            </w:pPr>
            <w:r w:rsidRPr="00B747BD">
              <w:rPr>
                <w:sz w:val="24"/>
              </w:rPr>
              <w:t>Ocena z zastrzeżeniem skutkować będzie skierowani</w:t>
            </w:r>
            <w:r>
              <w:rPr>
                <w:sz w:val="24"/>
              </w:rPr>
              <w:t xml:space="preserve">em projektu do etapu negocjacji </w:t>
            </w:r>
            <w:r w:rsidRPr="008E6106">
              <w:rPr>
                <w:iCs/>
                <w:sz w:val="24"/>
              </w:rPr>
              <w:t>i</w:t>
            </w:r>
            <w:r>
              <w:rPr>
                <w:iCs/>
                <w:sz w:val="24"/>
              </w:rPr>
              <w:t> </w:t>
            </w:r>
            <w:r w:rsidRPr="008E6106">
              <w:rPr>
                <w:iCs/>
                <w:sz w:val="24"/>
              </w:rPr>
              <w:t>możliwością korekty wniosku</w:t>
            </w:r>
            <w:r>
              <w:rPr>
                <w:iCs/>
                <w:sz w:val="24"/>
              </w:rPr>
              <w:t>.</w:t>
            </w:r>
          </w:p>
          <w:p w14:paraId="6BE1F7DD" w14:textId="77777777" w:rsidR="00BF264F" w:rsidRDefault="00BF264F" w:rsidP="00BF264F">
            <w:pPr>
              <w:spacing w:after="0" w:line="276" w:lineRule="auto"/>
              <w:rPr>
                <w:sz w:val="24"/>
                <w:szCs w:val="24"/>
              </w:rPr>
            </w:pPr>
          </w:p>
          <w:p w14:paraId="4D9C43A6" w14:textId="56EEC94D" w:rsidR="00BF264F" w:rsidRPr="00CE6DAD" w:rsidRDefault="00BF264F" w:rsidP="00BF264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7EDC109E" w14:textId="21AD7E18" w:rsidR="00BF264F" w:rsidRPr="00CE6DAD" w:rsidRDefault="00BF264F" w:rsidP="00BF264F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442DD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0D5FBA43" w14:textId="77777777" w:rsidR="003B6FF6" w:rsidRDefault="003B6FF6" w:rsidP="003B6FF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tbl>
      <w:tblPr>
        <w:tblW w:w="15243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478"/>
        <w:gridCol w:w="8505"/>
        <w:gridCol w:w="1275"/>
        <w:gridCol w:w="1418"/>
      </w:tblGrid>
      <w:tr w:rsidR="006E3122" w:rsidRPr="003E3F00" w14:paraId="43BE84B2" w14:textId="77777777" w:rsidTr="006E3122">
        <w:trPr>
          <w:trHeight w:val="255"/>
          <w:tblHeader/>
        </w:trPr>
        <w:tc>
          <w:tcPr>
            <w:tcW w:w="15243" w:type="dxa"/>
            <w:gridSpan w:val="5"/>
            <w:shd w:val="clear" w:color="auto" w:fill="BFBFBF"/>
            <w:noWrap/>
            <w:vAlign w:val="center"/>
          </w:tcPr>
          <w:p w14:paraId="2C7947A6" w14:textId="77777777" w:rsidR="006E3122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Kryteria merytoryczne uniwersalne punktowane</w:t>
            </w:r>
          </w:p>
        </w:tc>
      </w:tr>
      <w:tr w:rsidR="006E3122" w:rsidRPr="003E3F00" w14:paraId="1E8B3CB7" w14:textId="77777777" w:rsidTr="006E3122">
        <w:trPr>
          <w:trHeight w:val="255"/>
          <w:tblHeader/>
        </w:trPr>
        <w:tc>
          <w:tcPr>
            <w:tcW w:w="567" w:type="dxa"/>
            <w:vMerge w:val="restart"/>
            <w:shd w:val="clear" w:color="auto" w:fill="BFBFBF"/>
            <w:noWrap/>
            <w:vAlign w:val="center"/>
          </w:tcPr>
          <w:p w14:paraId="7EF56EE3" w14:textId="77777777"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78" w:type="dxa"/>
            <w:vMerge w:val="restart"/>
            <w:shd w:val="clear" w:color="auto" w:fill="BFBFBF"/>
            <w:noWrap/>
            <w:vAlign w:val="center"/>
          </w:tcPr>
          <w:p w14:paraId="28ABEC95" w14:textId="77777777"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vMerge w:val="restart"/>
            <w:shd w:val="clear" w:color="auto" w:fill="BFBFBF"/>
            <w:vAlign w:val="center"/>
          </w:tcPr>
          <w:p w14:paraId="669FDC2E" w14:textId="77777777"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14:paraId="1DCEB890" w14:textId="77777777" w:rsidR="006E3122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E3122" w:rsidRPr="003E3F00" w14:paraId="1F05D260" w14:textId="77777777" w:rsidTr="006E3122">
        <w:trPr>
          <w:trHeight w:val="255"/>
          <w:tblHeader/>
        </w:trPr>
        <w:tc>
          <w:tcPr>
            <w:tcW w:w="567" w:type="dxa"/>
            <w:vMerge/>
            <w:shd w:val="clear" w:color="auto" w:fill="BFBFBF"/>
            <w:noWrap/>
            <w:vAlign w:val="center"/>
          </w:tcPr>
          <w:p w14:paraId="5EA4E822" w14:textId="77777777"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478" w:type="dxa"/>
            <w:vMerge/>
            <w:shd w:val="clear" w:color="auto" w:fill="BFBFBF"/>
            <w:noWrap/>
            <w:vAlign w:val="center"/>
          </w:tcPr>
          <w:p w14:paraId="776A4E45" w14:textId="77777777" w:rsidR="006E3122" w:rsidRPr="003E3F00" w:rsidRDefault="006E3122" w:rsidP="0044124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8505" w:type="dxa"/>
            <w:vMerge/>
            <w:shd w:val="clear" w:color="auto" w:fill="BFBFBF"/>
            <w:vAlign w:val="center"/>
          </w:tcPr>
          <w:p w14:paraId="444998D0" w14:textId="77777777"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vAlign w:val="center"/>
          </w:tcPr>
          <w:p w14:paraId="56784531" w14:textId="77777777"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5F035CA3" w14:textId="77777777" w:rsidR="006E3122" w:rsidRPr="003E3F00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6E3122" w:rsidRPr="003E3F00" w14:paraId="7B04A52C" w14:textId="77777777" w:rsidTr="006E3122">
        <w:trPr>
          <w:trHeight w:val="249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3D647BB3" w14:textId="77777777" w:rsidR="006E3122" w:rsidRPr="00A54D7C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478" w:type="dxa"/>
            <w:shd w:val="clear" w:color="auto" w:fill="D9D9D9"/>
            <w:noWrap/>
            <w:vAlign w:val="center"/>
          </w:tcPr>
          <w:p w14:paraId="52EA5F2A" w14:textId="77777777" w:rsidR="006E3122" w:rsidRPr="00A54D7C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04519FA2" w14:textId="77777777" w:rsidR="006E3122" w:rsidRPr="00A54D7C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A65C75E" w14:textId="77777777" w:rsidR="006E3122" w:rsidRPr="004C1C4F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D9E3FDC" w14:textId="77777777" w:rsidR="006E3122" w:rsidRPr="004C1C4F" w:rsidRDefault="006E3122" w:rsidP="0044124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5</w:t>
            </w:r>
          </w:p>
        </w:tc>
      </w:tr>
      <w:tr w:rsidR="006E3122" w:rsidRPr="003E3F00" w14:paraId="7BBE8259" w14:textId="77777777" w:rsidTr="006E3122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7C418968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794167DE" w14:textId="21E517E2" w:rsidR="006E3122" w:rsidRPr="00472DBD" w:rsidRDefault="006E3122" w:rsidP="0044124F">
            <w:pPr>
              <w:rPr>
                <w:rFonts w:eastAsia="Calibri"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A54D7C">
              <w:rPr>
                <w:rFonts w:cstheme="minorHAnsi"/>
                <w:sz w:val="24"/>
                <w:szCs w:val="24"/>
              </w:rPr>
              <w:t>otencjał Wnioskodawcy i/lub Partnerów planowan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A54D7C">
              <w:rPr>
                <w:rFonts w:cstheme="minorHAnsi"/>
                <w:sz w:val="24"/>
                <w:szCs w:val="24"/>
              </w:rPr>
              <w:t xml:space="preserve"> do wykorzystania w projekcie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vAlign w:val="center"/>
          </w:tcPr>
          <w:p w14:paraId="5D3AB10C" w14:textId="77777777" w:rsidR="006E3122" w:rsidRDefault="006E3122" w:rsidP="0044124F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Bada się, czy Wnioskodawca i/lub Partnerzy </w:t>
            </w:r>
            <w:r>
              <w:rPr>
                <w:rFonts w:eastAsia="Calibri" w:cstheme="minorHAnsi"/>
                <w:sz w:val="24"/>
                <w:szCs w:val="24"/>
              </w:rPr>
              <w:t xml:space="preserve">posiadają potencjał 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wykraczając</w:t>
            </w:r>
            <w:r>
              <w:rPr>
                <w:rFonts w:eastAsia="Calibri" w:cstheme="minorHAnsi"/>
                <w:sz w:val="24"/>
                <w:szCs w:val="24"/>
              </w:rPr>
              <w:t>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poza wymogi formalne, gwarantując</w:t>
            </w:r>
            <w:r>
              <w:rPr>
                <w:rFonts w:eastAsia="Calibri" w:cstheme="minorHAnsi"/>
                <w:sz w:val="24"/>
                <w:szCs w:val="24"/>
              </w:rPr>
              <w:t>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stabilne zarządzanie projektem (zgodnie z przyjętymi celami)</w:t>
            </w:r>
            <w:r>
              <w:rPr>
                <w:rFonts w:eastAsia="Calibri" w:cstheme="minorHAnsi"/>
                <w:sz w:val="24"/>
                <w:szCs w:val="24"/>
              </w:rPr>
              <w:t xml:space="preserve"> tj.:</w:t>
            </w:r>
          </w:p>
          <w:p w14:paraId="2FA70DE0" w14:textId="77777777" w:rsidR="006E3122" w:rsidRPr="00A54D7C" w:rsidRDefault="006E3122" w:rsidP="003B6FF6">
            <w:pPr>
              <w:pStyle w:val="Akapitzlist"/>
              <w:numPr>
                <w:ilvl w:val="0"/>
                <w:numId w:val="6"/>
              </w:numPr>
              <w:spacing w:after="0"/>
              <w:ind w:left="355" w:hanging="284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potencjał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finansowy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Wnioskodawcy i/lub Partnerów (zasoby finansowe, jakie zostaną wniesione do projektu przez Wnioskodawcę i/lub Partnerów),</w:t>
            </w:r>
          </w:p>
          <w:p w14:paraId="36CC0F29" w14:textId="77777777" w:rsidR="006E3122" w:rsidRPr="00885D72" w:rsidRDefault="006E3122" w:rsidP="003B6FF6">
            <w:pPr>
              <w:pStyle w:val="Akapitzlist"/>
              <w:numPr>
                <w:ilvl w:val="0"/>
                <w:numId w:val="6"/>
              </w:numPr>
              <w:spacing w:after="0"/>
              <w:ind w:left="355" w:hanging="284"/>
              <w:rPr>
                <w:rFonts w:eastAsia="Calibri" w:cstheme="minorHAnsi"/>
                <w:strike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potencjał kadrowy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Wnioskodawcy i/lub Partnerów   </w:t>
            </w:r>
            <w:r w:rsidRPr="00A54D7C">
              <w:rPr>
                <w:rFonts w:cstheme="minorHAnsi"/>
                <w:sz w:val="24"/>
                <w:szCs w:val="24"/>
              </w:rPr>
              <w:t xml:space="preserve">(kluczowych osób, które zostaną zaangażowane do realizacji projektu oraz ich </w:t>
            </w:r>
            <w:r>
              <w:rPr>
                <w:rFonts w:cstheme="minorHAnsi"/>
                <w:sz w:val="24"/>
                <w:szCs w:val="24"/>
              </w:rPr>
              <w:t xml:space="preserve">planowanej funkcji </w:t>
            </w:r>
            <w:r>
              <w:rPr>
                <w:rFonts w:cstheme="minorHAnsi"/>
                <w:sz w:val="24"/>
                <w:szCs w:val="24"/>
              </w:rPr>
              <w:br/>
              <w:t>w projekcie),</w:t>
            </w:r>
          </w:p>
          <w:p w14:paraId="4D6E67FE" w14:textId="77777777" w:rsidR="006E3122" w:rsidRPr="004435F5" w:rsidRDefault="006E3122" w:rsidP="004435F5">
            <w:pPr>
              <w:pStyle w:val="Akapitzlist"/>
              <w:numPr>
                <w:ilvl w:val="0"/>
                <w:numId w:val="6"/>
              </w:numPr>
              <w:spacing w:after="0"/>
              <w:ind w:left="355" w:hanging="284"/>
              <w:rPr>
                <w:rFonts w:eastAsia="Calibri" w:cstheme="minorHAnsi"/>
                <w:strike/>
                <w:sz w:val="24"/>
                <w:szCs w:val="24"/>
              </w:rPr>
            </w:pPr>
            <w:r w:rsidRPr="00A73AEC">
              <w:rPr>
                <w:rFonts w:eastAsia="Calibri" w:cstheme="minorHAnsi"/>
                <w:sz w:val="24"/>
                <w:szCs w:val="24"/>
              </w:rPr>
              <w:t xml:space="preserve">potencjał techniczny w tym sprzętowy i warunki lokalowe </w:t>
            </w:r>
            <w:r w:rsidRPr="00885D72">
              <w:rPr>
                <w:rFonts w:eastAsia="Calibri" w:cstheme="minorHAnsi"/>
                <w:sz w:val="24"/>
                <w:szCs w:val="24"/>
              </w:rPr>
              <w:t xml:space="preserve">Wnioskodawcy i/lub Partnerów.   </w:t>
            </w:r>
          </w:p>
          <w:p w14:paraId="1F985BC9" w14:textId="77777777" w:rsidR="006E3122" w:rsidRPr="00A54D7C" w:rsidRDefault="006E3122" w:rsidP="004435F5">
            <w:pPr>
              <w:spacing w:after="0" w:line="240" w:lineRule="auto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– </w:t>
            </w:r>
            <w:r>
              <w:rPr>
                <w:rFonts w:eastAsia="Calibri" w:cstheme="minorHAnsi"/>
                <w:sz w:val="24"/>
                <w:szCs w:val="24"/>
              </w:rPr>
              <w:t xml:space="preserve">opis </w:t>
            </w:r>
            <w:r w:rsidRPr="00A54D7C">
              <w:rPr>
                <w:rFonts w:eastAsia="Calibri" w:cstheme="minorHAnsi"/>
                <w:sz w:val="24"/>
                <w:szCs w:val="24"/>
              </w:rPr>
              <w:t>potencjału finansowego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3305DFB3" w14:textId="77777777" w:rsidR="006E3122" w:rsidRPr="00A54D7C" w:rsidRDefault="006E3122" w:rsidP="004435F5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– </w:t>
            </w:r>
            <w:r>
              <w:rPr>
                <w:rFonts w:eastAsia="Calibri" w:cstheme="minorHAnsi"/>
                <w:sz w:val="24"/>
                <w:szCs w:val="24"/>
              </w:rPr>
              <w:t>opis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potencjału kadrowego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036399EB" w14:textId="77777777" w:rsidR="006E3122" w:rsidRPr="00A54D7C" w:rsidRDefault="006E3122" w:rsidP="0044124F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– </w:t>
            </w:r>
            <w:r>
              <w:rPr>
                <w:rFonts w:eastAsia="Calibri" w:cstheme="minorHAnsi"/>
                <w:sz w:val="24"/>
                <w:szCs w:val="24"/>
              </w:rPr>
              <w:t>opis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potencjału techniczneg</w:t>
            </w:r>
            <w:r w:rsidR="004435F5">
              <w:rPr>
                <w:rFonts w:eastAsia="Calibri" w:cstheme="minorHAnsi"/>
                <w:sz w:val="24"/>
                <w:szCs w:val="24"/>
              </w:rPr>
              <w:t>o, w tym sprzętowego i warunków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54D7C">
              <w:rPr>
                <w:rFonts w:eastAsia="Calibri" w:cstheme="minorHAnsi"/>
                <w:sz w:val="24"/>
                <w:szCs w:val="24"/>
              </w:rPr>
              <w:t>lokalowych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>: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0-3 pkt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F146F37" w14:textId="77777777"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DFB5636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14:paraId="5E274F86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2522B5E7" w14:textId="77777777" w:rsidR="006E3122" w:rsidRPr="00472DBD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Kryterium jest weryfikowane na podstawie zapisów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2627B2">
              <w:rPr>
                <w:rFonts w:eastAsia="Calibri" w:cs="Times New Roman"/>
                <w:sz w:val="24"/>
                <w:szCs w:val="24"/>
              </w:rPr>
              <w:t>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14:paraId="3FA919D0" w14:textId="77777777" w:rsidR="006E3122" w:rsidRPr="008F0B2A" w:rsidRDefault="006E3122" w:rsidP="0035284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vAlign w:val="center"/>
          </w:tcPr>
          <w:p w14:paraId="5550118F" w14:textId="77777777" w:rsidR="006E3122" w:rsidRPr="008F0B2A" w:rsidRDefault="006E3122" w:rsidP="0035284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C3869">
              <w:rPr>
                <w:rFonts w:eastAsia="Calibri" w:cstheme="minorHAnsi"/>
                <w:bCs/>
                <w:sz w:val="24"/>
                <w:szCs w:val="24"/>
              </w:rPr>
              <w:t>0-9 pkt</w:t>
            </w:r>
          </w:p>
        </w:tc>
      </w:tr>
      <w:tr w:rsidR="006E3122" w:rsidRPr="003E3F00" w14:paraId="39DC50A5" w14:textId="77777777" w:rsidTr="006E3122">
        <w:trPr>
          <w:trHeight w:val="854"/>
        </w:trPr>
        <w:tc>
          <w:tcPr>
            <w:tcW w:w="567" w:type="dxa"/>
            <w:tcBorders>
              <w:bottom w:val="single" w:sz="4" w:space="0" w:color="A8D08D"/>
            </w:tcBorders>
            <w:shd w:val="clear" w:color="auto" w:fill="FFFFFF"/>
            <w:noWrap/>
            <w:vAlign w:val="center"/>
          </w:tcPr>
          <w:p w14:paraId="569B83A5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478" w:type="dxa"/>
            <w:tcBorders>
              <w:bottom w:val="single" w:sz="4" w:space="0" w:color="A8D08D"/>
            </w:tcBorders>
            <w:shd w:val="clear" w:color="auto" w:fill="FFFFFF"/>
            <w:vAlign w:val="center"/>
          </w:tcPr>
          <w:p w14:paraId="27163FC3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Doświadczenie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bottom w:val="single" w:sz="4" w:space="0" w:color="A8D08D"/>
            </w:tcBorders>
            <w:vAlign w:val="center"/>
          </w:tcPr>
          <w:p w14:paraId="1B98E81F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Sprawdza się, czy Wnioskodawca i/lub Par</w:t>
            </w:r>
            <w:r>
              <w:rPr>
                <w:rFonts w:eastAsia="Calibri" w:cstheme="minorHAnsi"/>
                <w:sz w:val="24"/>
                <w:szCs w:val="24"/>
              </w:rPr>
              <w:t xml:space="preserve">tnerzy posiadają doświadczenie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54D7C">
              <w:rPr>
                <w:rFonts w:eastAsia="Calibri" w:cstheme="minorHAnsi"/>
                <w:sz w:val="24"/>
                <w:szCs w:val="24"/>
              </w:rPr>
              <w:t>w obszarze merytorycznym wsparcia projektu</w:t>
            </w:r>
            <w:r>
              <w:rPr>
                <w:rFonts w:eastAsia="Calibri" w:cstheme="minorHAnsi"/>
                <w:sz w:val="24"/>
                <w:szCs w:val="24"/>
              </w:rPr>
              <w:t xml:space="preserve"> (zakres tematyczny)</w:t>
            </w:r>
            <w:r w:rsidRPr="00A54D7C">
              <w:rPr>
                <w:rFonts w:eastAsia="Calibri" w:cstheme="minorHAnsi"/>
                <w:sz w:val="24"/>
                <w:szCs w:val="24"/>
              </w:rPr>
              <w:t>, na rzecz grupy docelowej oraz na obszarze terytorialnym, na którym będzie realizowany projekt.</w:t>
            </w:r>
          </w:p>
          <w:p w14:paraId="540D9D4A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29580A48" w14:textId="77777777" w:rsidR="006E3122" w:rsidRPr="00A54D7C" w:rsidRDefault="006E3122" w:rsidP="004435F5">
            <w:pPr>
              <w:spacing w:after="0" w:line="240" w:lineRule="auto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– doświadczenie Wnioskodawcy i/lub Partnerów w obszarze merytorycznym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318F434D" w14:textId="77777777" w:rsidR="006E3122" w:rsidRPr="00A54D7C" w:rsidRDefault="006E3122" w:rsidP="004435F5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– doświadczenie Wnioskodawcy i/lub Partnerów na rzecz grupy docelowej</w:t>
            </w:r>
            <w:r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A54D7C">
              <w:rPr>
                <w:rFonts w:eastAsia="Calibri" w:cstheme="minorHAnsi"/>
                <w:sz w:val="24"/>
                <w:szCs w:val="24"/>
              </w:rPr>
              <w:t>0-3 pkt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60159DF6" w14:textId="77777777" w:rsidR="006E3122" w:rsidRPr="00A54D7C" w:rsidRDefault="006E3122" w:rsidP="0044124F">
            <w:pPr>
              <w:spacing w:after="0"/>
              <w:ind w:left="214" w:hanging="214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– doświadczenie Wnioskodawcy i/lub Partnerów na określonym obszarze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54D7C">
              <w:rPr>
                <w:rFonts w:eastAsia="Calibri" w:cstheme="minorHAnsi"/>
                <w:sz w:val="24"/>
                <w:szCs w:val="24"/>
              </w:rPr>
              <w:t>terytorialnym, na którym realizowany będzie projekt</w:t>
            </w:r>
            <w:r>
              <w:rPr>
                <w:rFonts w:eastAsia="Calibri" w:cstheme="minorHAnsi"/>
                <w:sz w:val="24"/>
                <w:szCs w:val="24"/>
              </w:rPr>
              <w:t>: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0-3 pkt.</w:t>
            </w:r>
          </w:p>
          <w:p w14:paraId="3859E107" w14:textId="77777777"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ind w:left="214" w:hanging="214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B1A8A47" w14:textId="77777777" w:rsidR="006E3122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14:paraId="7437C398" w14:textId="77777777" w:rsidR="006E3122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2E42E889" w14:textId="7F4D44FB" w:rsidR="006E3122" w:rsidRPr="00A54D7C" w:rsidRDefault="006E3122" w:rsidP="0020239A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tcBorders>
              <w:bottom w:val="single" w:sz="4" w:space="0" w:color="A8D08D"/>
            </w:tcBorders>
            <w:vAlign w:val="center"/>
          </w:tcPr>
          <w:p w14:paraId="57DF94DA" w14:textId="77777777"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8D08D"/>
            </w:tcBorders>
            <w:vAlign w:val="center"/>
          </w:tcPr>
          <w:p w14:paraId="375E5B2B" w14:textId="77777777"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bCs/>
                <w:sz w:val="24"/>
                <w:szCs w:val="24"/>
              </w:rPr>
              <w:t>0-9 pkt</w:t>
            </w:r>
          </w:p>
        </w:tc>
      </w:tr>
      <w:tr w:rsidR="006E3122" w:rsidRPr="003E3F00" w14:paraId="42AA4F4C" w14:textId="77777777" w:rsidTr="006E3122">
        <w:trPr>
          <w:trHeight w:val="850"/>
        </w:trPr>
        <w:tc>
          <w:tcPr>
            <w:tcW w:w="567" w:type="dxa"/>
            <w:shd w:val="clear" w:color="auto" w:fill="FFFFFF"/>
            <w:noWrap/>
            <w:vAlign w:val="center"/>
          </w:tcPr>
          <w:p w14:paraId="540EA37B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50A281D8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Trafność doboru i opisu zadań przewidzianych do realizacji </w:t>
            </w:r>
            <w:r w:rsidRPr="00472DBD">
              <w:rPr>
                <w:rFonts w:eastAsia="Calibri" w:cstheme="minorHAnsi"/>
                <w:sz w:val="24"/>
                <w:szCs w:val="24"/>
              </w:rPr>
              <w:br/>
              <w:t>w ramach projektu.</w:t>
            </w:r>
          </w:p>
        </w:tc>
        <w:tc>
          <w:tcPr>
            <w:tcW w:w="8505" w:type="dxa"/>
            <w:vAlign w:val="center"/>
          </w:tcPr>
          <w:p w14:paraId="055C2559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K</w:t>
            </w:r>
            <w:r w:rsidRPr="00A54D7C">
              <w:rPr>
                <w:rFonts w:eastAsia="Calibri" w:cstheme="minorHAnsi"/>
                <w:sz w:val="24"/>
                <w:szCs w:val="24"/>
              </w:rPr>
              <w:t>ryterium bada się w zakresie:</w:t>
            </w:r>
          </w:p>
          <w:p w14:paraId="3B116DB2" w14:textId="77777777"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prawidłowości doboru zadań w kontekście założonych celów projektu</w:t>
            </w:r>
            <w:r>
              <w:rPr>
                <w:rFonts w:eastAsia="Calibri" w:cstheme="minorHAnsi"/>
                <w:sz w:val="24"/>
                <w:szCs w:val="24"/>
              </w:rPr>
              <w:t>: 0-2 pkt</w:t>
            </w:r>
            <w:r w:rsidRPr="00472DBD"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26AA1F81" w14:textId="77777777"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opisu planowanego sposobu realizacji zada</w:t>
            </w:r>
            <w:r>
              <w:rPr>
                <w:rFonts w:eastAsia="Calibri" w:cstheme="minorHAnsi"/>
                <w:sz w:val="24"/>
                <w:szCs w:val="24"/>
              </w:rPr>
              <w:t xml:space="preserve">ń </w:t>
            </w:r>
            <w:r w:rsidRPr="00472DBD">
              <w:rPr>
                <w:rFonts w:eastAsia="Calibri" w:cstheme="minorHAnsi"/>
                <w:sz w:val="24"/>
                <w:szCs w:val="24"/>
              </w:rPr>
              <w:t>w tym racjonalności harmonogramu działań (podział zadania, logika i</w:t>
            </w:r>
            <w:r>
              <w:rPr>
                <w:rFonts w:eastAsia="Calibri" w:cstheme="minorHAnsi"/>
                <w:sz w:val="24"/>
                <w:szCs w:val="24"/>
              </w:rPr>
              <w:t> chronologia działań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):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67876988" w14:textId="77777777"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adekwatności realizowanych działań do potrzeb grupy docelowej: 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, </w:t>
            </w:r>
          </w:p>
          <w:p w14:paraId="50E88629" w14:textId="525C4672" w:rsidR="006E3122" w:rsidRPr="00472DBD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sposobu realizacji zasady równości szans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72DBD">
              <w:rPr>
                <w:rFonts w:eastAsia="Calibri" w:cstheme="minorHAnsi"/>
                <w:sz w:val="24"/>
                <w:szCs w:val="24"/>
              </w:rPr>
              <w:t>i niedyskryminacji,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tym dostępności dla osób z niepełnosprawnościami: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, </w:t>
            </w:r>
          </w:p>
          <w:p w14:paraId="036FA120" w14:textId="77777777" w:rsidR="006E3122" w:rsidRPr="00885D72" w:rsidRDefault="006E3122" w:rsidP="003B6FF6">
            <w:pPr>
              <w:pStyle w:val="Akapitzlist"/>
              <w:numPr>
                <w:ilvl w:val="0"/>
                <w:numId w:val="7"/>
              </w:numPr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885D72">
              <w:rPr>
                <w:rFonts w:eastAsia="Calibri" w:cstheme="minorHAnsi"/>
                <w:sz w:val="24"/>
                <w:szCs w:val="24"/>
              </w:rPr>
              <w:lastRenderedPageBreak/>
              <w:t>uzasadnienia realizacji poszczególnych zadań przez Wnioskodawcę i/lub Partnerów: 0-2 pkt.</w:t>
            </w:r>
          </w:p>
          <w:p w14:paraId="6C84EE03" w14:textId="77777777" w:rsidR="006E3122" w:rsidRPr="00472DBD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42ABDB6E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14:paraId="560DEBFE" w14:textId="77777777"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F2351BA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Kryterium rozstrzygające w rozumieniu </w:t>
            </w:r>
            <w:r w:rsidRPr="008C3869">
              <w:rPr>
                <w:rFonts w:eastAsia="Calibri" w:cstheme="minorHAnsi"/>
                <w:i/>
                <w:sz w:val="24"/>
                <w:szCs w:val="24"/>
              </w:rPr>
              <w:t xml:space="preserve">Wytycznych </w:t>
            </w:r>
            <w:r>
              <w:rPr>
                <w:rFonts w:eastAsia="Calibri" w:cstheme="minorHAnsi"/>
                <w:i/>
                <w:sz w:val="24"/>
                <w:szCs w:val="24"/>
              </w:rPr>
              <w:t>dotyczących</w:t>
            </w:r>
            <w:r w:rsidRPr="008C3869">
              <w:rPr>
                <w:rFonts w:eastAsia="Calibri" w:cstheme="minorHAnsi"/>
                <w:i/>
                <w:sz w:val="24"/>
                <w:szCs w:val="24"/>
              </w:rPr>
              <w:t xml:space="preserve"> wyboru projektów na lata 20</w:t>
            </w:r>
            <w:r>
              <w:rPr>
                <w:rFonts w:eastAsia="Calibri" w:cstheme="minorHAnsi"/>
                <w:i/>
                <w:sz w:val="24"/>
                <w:szCs w:val="24"/>
              </w:rPr>
              <w:t>21</w:t>
            </w:r>
            <w:r w:rsidRPr="008C3869">
              <w:rPr>
                <w:rFonts w:eastAsia="Calibri" w:cstheme="minorHAnsi"/>
                <w:i/>
                <w:sz w:val="24"/>
                <w:szCs w:val="24"/>
              </w:rPr>
              <w:t>-202</w:t>
            </w:r>
            <w:r>
              <w:rPr>
                <w:rFonts w:eastAsia="Calibri" w:cstheme="minorHAnsi"/>
                <w:i/>
                <w:sz w:val="24"/>
                <w:szCs w:val="24"/>
              </w:rPr>
              <w:t>7</w:t>
            </w:r>
            <w:r w:rsidRPr="00DD02D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D02D9">
              <w:rPr>
                <w:rFonts w:eastAsia="Calibri" w:cstheme="minorHAnsi"/>
                <w:sz w:val="24"/>
                <w:szCs w:val="24"/>
              </w:rPr>
              <w:t>(dokument aktualny na dzień zatwierdzenia przez Zarząd Województwa O</w:t>
            </w:r>
            <w:r>
              <w:rPr>
                <w:rFonts w:eastAsia="Calibri" w:cstheme="minorHAnsi"/>
                <w:sz w:val="24"/>
                <w:szCs w:val="24"/>
              </w:rPr>
              <w:t>polskiego r</w:t>
            </w:r>
            <w:r w:rsidRPr="00DD02D9">
              <w:rPr>
                <w:rFonts w:eastAsia="Calibri" w:cstheme="minorHAnsi"/>
                <w:sz w:val="24"/>
                <w:szCs w:val="24"/>
              </w:rPr>
              <w:t>egulaminu wyboru projektów)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DD02D9">
              <w:rPr>
                <w:rFonts w:eastAsia="Calibri" w:cstheme="minorHAnsi"/>
                <w:sz w:val="24"/>
                <w:szCs w:val="24"/>
              </w:rPr>
              <w:t xml:space="preserve">             </w:t>
            </w:r>
          </w:p>
          <w:p w14:paraId="39034056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4CC7EF25" w14:textId="77777777" w:rsidR="006E3122" w:rsidRPr="00A54D7C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14:paraId="2D2E385B" w14:textId="77777777"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vAlign w:val="center"/>
          </w:tcPr>
          <w:p w14:paraId="6134D3B2" w14:textId="77777777" w:rsidR="006E3122" w:rsidRPr="008F0B2A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bCs/>
                <w:sz w:val="24"/>
                <w:szCs w:val="24"/>
              </w:rPr>
              <w:t>0-</w:t>
            </w:r>
            <w:r>
              <w:rPr>
                <w:rFonts w:eastAsia="Calibri" w:cstheme="minorHAnsi"/>
                <w:bCs/>
                <w:sz w:val="24"/>
                <w:szCs w:val="24"/>
              </w:rPr>
              <w:t>10</w:t>
            </w:r>
            <w:r w:rsidRPr="00472DBD">
              <w:rPr>
                <w:rFonts w:eastAsia="Calibr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6E3122" w:rsidRPr="003E3F00" w14:paraId="4D602732" w14:textId="77777777" w:rsidTr="006E3122">
        <w:trPr>
          <w:trHeight w:val="314"/>
        </w:trPr>
        <w:tc>
          <w:tcPr>
            <w:tcW w:w="567" w:type="dxa"/>
            <w:shd w:val="clear" w:color="auto" w:fill="FFFFFF"/>
            <w:noWrap/>
            <w:vAlign w:val="center"/>
          </w:tcPr>
          <w:p w14:paraId="1AB0E536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0F5610DA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8505" w:type="dxa"/>
            <w:vAlign w:val="center"/>
          </w:tcPr>
          <w:p w14:paraId="73D13291" w14:textId="77777777" w:rsidR="006E3122" w:rsidRPr="00A54D7C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W kryterium bada się poprawność sporządzenia budżetu projektu,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A54D7C">
              <w:rPr>
                <w:rFonts w:eastAsia="Calibri" w:cstheme="minorHAnsi"/>
                <w:sz w:val="24"/>
                <w:szCs w:val="24"/>
              </w:rPr>
              <w:t>tym:</w:t>
            </w:r>
          </w:p>
          <w:p w14:paraId="3B8DC76F" w14:textId="77777777" w:rsidR="006E3122" w:rsidRPr="00472DBD" w:rsidRDefault="006E3122" w:rsidP="003B6FF6">
            <w:pPr>
              <w:pStyle w:val="Akapitzlist"/>
              <w:numPr>
                <w:ilvl w:val="0"/>
                <w:numId w:val="8"/>
              </w:numPr>
              <w:tabs>
                <w:tab w:val="left" w:pos="502"/>
              </w:tabs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 xml:space="preserve">szczegółowość </w:t>
            </w:r>
            <w:r w:rsidRPr="001144D0">
              <w:rPr>
                <w:rFonts w:eastAsia="Calibri" w:cstheme="minorHAnsi"/>
                <w:sz w:val="24"/>
                <w:szCs w:val="24"/>
              </w:rPr>
              <w:t>kalkulacji kosztów/</w:t>
            </w:r>
            <w:r w:rsidRPr="00885D72">
              <w:rPr>
                <w:rFonts w:eastAsia="Calibri" w:cstheme="minorHAnsi"/>
                <w:sz w:val="24"/>
                <w:szCs w:val="24"/>
              </w:rPr>
              <w:t>szczegółowość uzasadnienia wydatków w ramach kwot ryczałtowych</w:t>
            </w:r>
            <w:r w:rsidRPr="001144D0">
              <w:rPr>
                <w:rFonts w:eastAsia="Calibri" w:cstheme="minorHAnsi"/>
                <w:sz w:val="24"/>
                <w:szCs w:val="24"/>
              </w:rPr>
              <w:t>: 0</w:t>
            </w:r>
            <w:r w:rsidRPr="00A54D7C">
              <w:rPr>
                <w:rFonts w:eastAsia="Calibri" w:cstheme="minorHAnsi"/>
                <w:sz w:val="24"/>
                <w:szCs w:val="24"/>
              </w:rPr>
              <w:t>-</w:t>
            </w: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pkt</w:t>
            </w:r>
            <w:r w:rsidRPr="00472DBD"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4928B063" w14:textId="77777777" w:rsidR="006E3122" w:rsidRPr="00A54D7C" w:rsidRDefault="006E3122" w:rsidP="003B6FF6">
            <w:pPr>
              <w:pStyle w:val="Akapitzlist"/>
              <w:numPr>
                <w:ilvl w:val="0"/>
                <w:numId w:val="8"/>
              </w:numPr>
              <w:tabs>
                <w:tab w:val="left" w:pos="502"/>
              </w:tabs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poprawność rachunkow</w:t>
            </w:r>
            <w:r>
              <w:rPr>
                <w:rFonts w:eastAsia="Calibri" w:cstheme="minorHAnsi"/>
                <w:sz w:val="24"/>
                <w:szCs w:val="24"/>
              </w:rPr>
              <w:t>a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 sporządzenia budżetu projektu: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pkt,</w:t>
            </w:r>
          </w:p>
          <w:p w14:paraId="39038F3F" w14:textId="77777777" w:rsidR="006E3122" w:rsidRPr="00472DBD" w:rsidRDefault="006E3122" w:rsidP="003B6FF6">
            <w:pPr>
              <w:pStyle w:val="Akapitzlist"/>
              <w:numPr>
                <w:ilvl w:val="0"/>
                <w:numId w:val="8"/>
              </w:numPr>
              <w:tabs>
                <w:tab w:val="left" w:pos="502"/>
              </w:tabs>
              <w:spacing w:after="0"/>
              <w:ind w:left="355" w:hanging="283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źródła finansowania wkładu własnego: </w:t>
            </w:r>
            <w:r w:rsidRPr="00A54D7C">
              <w:rPr>
                <w:rFonts w:eastAsia="Calibri" w:cstheme="minorHAnsi"/>
                <w:sz w:val="24"/>
                <w:szCs w:val="24"/>
              </w:rPr>
              <w:t>0-2 pkt</w:t>
            </w:r>
            <w:r w:rsidRPr="00472DBD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89B3016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5490B1C7" w14:textId="77777777" w:rsidR="006E3122" w:rsidRPr="00A54D7C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54D7C">
              <w:rPr>
                <w:rFonts w:eastAsia="Calibri" w:cstheme="minorHAnsi"/>
                <w:sz w:val="24"/>
                <w:szCs w:val="24"/>
              </w:rPr>
              <w:t>W ramach niniejszego kryterium punkty sumują się.</w:t>
            </w:r>
          </w:p>
          <w:p w14:paraId="4E010DD0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97BBB55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Kryterium rozstrzygające w rozumieniu </w:t>
            </w:r>
            <w:r w:rsidRPr="00A54D7C">
              <w:rPr>
                <w:rFonts w:eastAsia="Calibri" w:cstheme="minorHAnsi"/>
                <w:i/>
                <w:sz w:val="24"/>
                <w:szCs w:val="24"/>
              </w:rPr>
              <w:t xml:space="preserve">Wytycznych </w:t>
            </w:r>
            <w:r>
              <w:rPr>
                <w:rFonts w:eastAsia="Calibri" w:cstheme="minorHAnsi"/>
                <w:i/>
                <w:sz w:val="24"/>
                <w:szCs w:val="24"/>
              </w:rPr>
              <w:t>dotyczących</w:t>
            </w:r>
            <w:r w:rsidRPr="00A54D7C">
              <w:rPr>
                <w:rFonts w:eastAsia="Calibri" w:cstheme="minorHAnsi"/>
                <w:i/>
                <w:sz w:val="24"/>
                <w:szCs w:val="24"/>
              </w:rPr>
              <w:t xml:space="preserve"> wyboru projektów na lata 20</w:t>
            </w:r>
            <w:r>
              <w:rPr>
                <w:rFonts w:eastAsia="Calibri" w:cstheme="minorHAnsi"/>
                <w:i/>
                <w:sz w:val="24"/>
                <w:szCs w:val="24"/>
              </w:rPr>
              <w:t>21</w:t>
            </w:r>
            <w:r w:rsidRPr="00A54D7C">
              <w:rPr>
                <w:rFonts w:eastAsia="Calibri" w:cstheme="minorHAnsi"/>
                <w:i/>
                <w:sz w:val="24"/>
                <w:szCs w:val="24"/>
              </w:rPr>
              <w:t>-202</w:t>
            </w:r>
            <w:r>
              <w:rPr>
                <w:rFonts w:eastAsia="Calibri" w:cstheme="minorHAnsi"/>
                <w:i/>
                <w:sz w:val="24"/>
                <w:szCs w:val="24"/>
              </w:rPr>
              <w:t>7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D02D9">
              <w:rPr>
                <w:rFonts w:eastAsia="Calibri" w:cstheme="minorHAnsi"/>
                <w:sz w:val="24"/>
                <w:szCs w:val="24"/>
              </w:rPr>
              <w:t>(dokument aktualny na dzień zatwierdzenia przez</w:t>
            </w:r>
            <w:r>
              <w:rPr>
                <w:rFonts w:eastAsia="Calibri" w:cstheme="minorHAnsi"/>
                <w:sz w:val="24"/>
                <w:szCs w:val="24"/>
              </w:rPr>
              <w:t xml:space="preserve"> Zarząd Województwa Opolskiego r</w:t>
            </w:r>
            <w:r w:rsidRPr="00DD02D9">
              <w:rPr>
                <w:rFonts w:eastAsia="Calibri" w:cstheme="minorHAnsi"/>
                <w:sz w:val="24"/>
                <w:szCs w:val="24"/>
              </w:rPr>
              <w:t>egulaminu wyboru projektów)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DD02D9">
              <w:rPr>
                <w:rFonts w:eastAsia="Calibri" w:cstheme="minorHAnsi"/>
                <w:sz w:val="24"/>
                <w:szCs w:val="24"/>
              </w:rPr>
              <w:t xml:space="preserve">             </w:t>
            </w:r>
          </w:p>
          <w:p w14:paraId="3ACE6C65" w14:textId="77777777" w:rsidR="006E3122" w:rsidRDefault="006E3122" w:rsidP="0044124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1C21213B" w14:textId="77777777" w:rsidR="006E3122" w:rsidRPr="00A54D7C" w:rsidRDefault="006E3122" w:rsidP="004435F5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lastRenderedPageBreak/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14:paraId="3E04934D" w14:textId="77777777" w:rsidR="006E3122" w:rsidRPr="008F0B2A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vAlign w:val="center"/>
          </w:tcPr>
          <w:p w14:paraId="5093B3A8" w14:textId="77777777" w:rsidR="006E3122" w:rsidRPr="008F0B2A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bCs/>
                <w:sz w:val="24"/>
                <w:szCs w:val="24"/>
              </w:rPr>
              <w:t>0-</w:t>
            </w:r>
            <w:r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Pr="00472DBD">
              <w:rPr>
                <w:rFonts w:eastAsia="Calibr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6E3122" w:rsidRPr="003E3F00" w14:paraId="4B9E5C8D" w14:textId="77777777" w:rsidTr="006E3122">
        <w:trPr>
          <w:trHeight w:val="314"/>
        </w:trPr>
        <w:tc>
          <w:tcPr>
            <w:tcW w:w="567" w:type="dxa"/>
            <w:shd w:val="clear" w:color="auto" w:fill="FFFFFF"/>
            <w:noWrap/>
            <w:vAlign w:val="center"/>
          </w:tcPr>
          <w:p w14:paraId="7CCC89F8" w14:textId="77777777" w:rsidR="006E3122" w:rsidRPr="003E3F00" w:rsidRDefault="006E3122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4DD5E302" w14:textId="77777777" w:rsidR="006E3122" w:rsidRPr="00472DBD" w:rsidRDefault="006E3122" w:rsidP="0044124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 xml:space="preserve">Projekt realizowany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B21F4">
              <w:rPr>
                <w:rFonts w:eastAsia="Calibri" w:cstheme="minorHAnsi"/>
                <w:sz w:val="24"/>
                <w:szCs w:val="24"/>
              </w:rPr>
              <w:t>w partnerstwie wielosektorowym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B21F4">
              <w:rPr>
                <w:rFonts w:eastAsia="Calibri" w:cstheme="minorHAnsi"/>
                <w:sz w:val="24"/>
                <w:szCs w:val="24"/>
              </w:rPr>
              <w:t>(społecznym, prywatnym, publicznym).</w:t>
            </w:r>
          </w:p>
        </w:tc>
        <w:tc>
          <w:tcPr>
            <w:tcW w:w="8505" w:type="dxa"/>
            <w:vAlign w:val="center"/>
          </w:tcPr>
          <w:p w14:paraId="21729D91" w14:textId="77777777" w:rsidR="006E3122" w:rsidRPr="0044124F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811E89">
              <w:rPr>
                <w:rFonts w:eastAsia="Calibri" w:cstheme="minorHAnsi"/>
                <w:sz w:val="24"/>
                <w:szCs w:val="24"/>
              </w:rPr>
              <w:t xml:space="preserve">Realizacja projektów w partnerstwie przynosi korzyści zarówno w aspektach jakościowych jak i związanych ze sprawnością zarządzania i wdrażania. </w:t>
            </w:r>
            <w:r w:rsidRPr="0044124F">
              <w:rPr>
                <w:sz w:val="24"/>
                <w:szCs w:val="24"/>
              </w:rPr>
              <w:t>Tworzenie partnerstw składających się z przedstawicieli różnych sektorów wpływa na zwiększenie efektywności rezultatów proponowanego w projekcie wsparcia.</w:t>
            </w:r>
            <w:r w:rsidRPr="000B5F68" w:rsidDel="00086558">
              <w:rPr>
                <w:rFonts w:eastAsia="Calibri" w:cstheme="minorHAnsi"/>
                <w:color w:val="FF0000"/>
                <w:sz w:val="24"/>
                <w:szCs w:val="24"/>
              </w:rPr>
              <w:t xml:space="preserve"> </w:t>
            </w:r>
          </w:p>
          <w:p w14:paraId="45139559" w14:textId="77777777" w:rsidR="006E3122" w:rsidRPr="000B5F68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1B5550B9" w14:textId="77777777" w:rsidR="006E3122" w:rsidRPr="000B21F4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>0 pkt – brak partnerstwa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3306976F" w14:textId="77777777" w:rsidR="006E3122" w:rsidRPr="000B21F4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>1 pkt</w:t>
            </w:r>
            <w:r>
              <w:rPr>
                <w:rFonts w:eastAsia="Calibri" w:cstheme="minorHAnsi"/>
                <w:sz w:val="24"/>
                <w:szCs w:val="24"/>
              </w:rPr>
              <w:t xml:space="preserve"> - </w:t>
            </w:r>
            <w:r w:rsidRPr="000B21F4">
              <w:rPr>
                <w:rFonts w:eastAsia="Calibri" w:cstheme="minorHAnsi"/>
                <w:sz w:val="24"/>
                <w:szCs w:val="24"/>
              </w:rPr>
              <w:t>partnerstwo dwusektorowe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1EEC4914" w14:textId="77777777" w:rsidR="006E3122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>2 pkt – partnerstwo trzysektorowe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9BC503E" w14:textId="77777777" w:rsidR="006E3122" w:rsidRDefault="006E3122" w:rsidP="0044124F">
            <w:pPr>
              <w:tabs>
                <w:tab w:val="left" w:pos="502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785F3B67" w14:textId="77777777" w:rsidR="006E3122" w:rsidRPr="00A54D7C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</w:tc>
        <w:tc>
          <w:tcPr>
            <w:tcW w:w="1275" w:type="dxa"/>
            <w:vAlign w:val="center"/>
          </w:tcPr>
          <w:p w14:paraId="7876D94C" w14:textId="77777777" w:rsidR="006E3122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027B349F" w14:textId="77777777" w:rsidR="006E3122" w:rsidRPr="00472DBD" w:rsidRDefault="006E3122" w:rsidP="0044124F">
            <w:pPr>
              <w:tabs>
                <w:tab w:val="left" w:pos="502"/>
              </w:tabs>
              <w:spacing w:after="0"/>
              <w:rPr>
                <w:rFonts w:eastAsia="Calibri" w:cstheme="minorHAnsi"/>
                <w:bCs/>
                <w:sz w:val="24"/>
                <w:szCs w:val="24"/>
              </w:rPr>
            </w:pPr>
            <w:r w:rsidRPr="000B21F4">
              <w:rPr>
                <w:rFonts w:eastAsia="Calibri" w:cstheme="minorHAnsi"/>
                <w:bCs/>
                <w:sz w:val="24"/>
                <w:szCs w:val="24"/>
              </w:rPr>
              <w:t>0-2 pkt</w:t>
            </w:r>
          </w:p>
        </w:tc>
      </w:tr>
    </w:tbl>
    <w:p w14:paraId="15516E2F" w14:textId="77777777" w:rsidR="003B6FF6" w:rsidRDefault="003B6FF6" w:rsidP="003B6FF6"/>
    <w:p w14:paraId="6FFCCD33" w14:textId="77777777" w:rsidR="003B6FF6" w:rsidRDefault="003B6FF6" w:rsidP="003B6FF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50590C58" w14:textId="77777777" w:rsidR="003B6FF6" w:rsidRDefault="003B6FF6" w:rsidP="003B6FF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033B7EB0" w14:textId="77777777" w:rsidR="003B6FF6" w:rsidRPr="003E3F00" w:rsidRDefault="003B6FF6" w:rsidP="003B6FF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1C77DCF0" w14:textId="77777777" w:rsidR="003B6FF6" w:rsidRDefault="003B6FF6" w:rsidP="003B6FF6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3D63A31B" w14:textId="77777777" w:rsidR="003B6FF6" w:rsidRPr="00D146E1" w:rsidRDefault="003B6FF6" w:rsidP="003B6FF6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32750AF7" w14:textId="77777777" w:rsidR="00172D8F" w:rsidRDefault="00172D8F"/>
    <w:sectPr w:rsidR="00172D8F" w:rsidSect="000A5870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F573F" w14:textId="77777777" w:rsidR="00C91584" w:rsidRDefault="00C91584">
      <w:pPr>
        <w:spacing w:after="0" w:line="240" w:lineRule="auto"/>
      </w:pPr>
      <w:r>
        <w:separator/>
      </w:r>
    </w:p>
  </w:endnote>
  <w:endnote w:type="continuationSeparator" w:id="0">
    <w:p w14:paraId="679AAB4B" w14:textId="77777777" w:rsidR="00C91584" w:rsidRDefault="00C9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250908"/>
      <w:docPartObj>
        <w:docPartGallery w:val="Page Numbers (Bottom of Page)"/>
        <w:docPartUnique/>
      </w:docPartObj>
    </w:sdtPr>
    <w:sdtEndPr/>
    <w:sdtContent>
      <w:p w14:paraId="4864EEC0" w14:textId="77777777" w:rsidR="0020239A" w:rsidRDefault="00217743">
        <w:pPr>
          <w:pStyle w:val="Stopka"/>
          <w:jc w:val="center"/>
        </w:pPr>
        <w:r>
          <w:fldChar w:fldCharType="begin"/>
        </w:r>
        <w:r w:rsidR="003B6FF6">
          <w:instrText>PAGE   \* MERGEFORMAT</w:instrText>
        </w:r>
        <w:r>
          <w:fldChar w:fldCharType="separate"/>
        </w:r>
        <w:r w:rsidR="00BE65DB">
          <w:rPr>
            <w:noProof/>
          </w:rPr>
          <w:t>2</w:t>
        </w:r>
        <w:r>
          <w:fldChar w:fldCharType="end"/>
        </w:r>
      </w:p>
    </w:sdtContent>
  </w:sdt>
  <w:p w14:paraId="63280C99" w14:textId="77777777" w:rsidR="0020239A" w:rsidRDefault="002023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08AFE" w14:textId="77777777" w:rsidR="00C91584" w:rsidRDefault="00C91584">
      <w:pPr>
        <w:spacing w:after="0" w:line="240" w:lineRule="auto"/>
      </w:pPr>
      <w:r>
        <w:separator/>
      </w:r>
    </w:p>
  </w:footnote>
  <w:footnote w:type="continuationSeparator" w:id="0">
    <w:p w14:paraId="755FB4C3" w14:textId="77777777" w:rsidR="00C91584" w:rsidRDefault="00C91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1A0B" w14:textId="77777777" w:rsidR="0020239A" w:rsidRPr="00005EB1" w:rsidRDefault="0020239A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5588E" w14:textId="77777777" w:rsidR="0020239A" w:rsidRDefault="0020239A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2369"/>
    <w:multiLevelType w:val="hybridMultilevel"/>
    <w:tmpl w:val="822AEC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B0D5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40224"/>
    <w:multiLevelType w:val="hybridMultilevel"/>
    <w:tmpl w:val="822AEC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761719">
    <w:abstractNumId w:val="20"/>
  </w:num>
  <w:num w:numId="2" w16cid:durableId="1084453867">
    <w:abstractNumId w:val="17"/>
  </w:num>
  <w:num w:numId="3" w16cid:durableId="416289281">
    <w:abstractNumId w:val="11"/>
  </w:num>
  <w:num w:numId="4" w16cid:durableId="1273901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0797637">
    <w:abstractNumId w:val="9"/>
  </w:num>
  <w:num w:numId="6" w16cid:durableId="649749400">
    <w:abstractNumId w:val="19"/>
  </w:num>
  <w:num w:numId="7" w16cid:durableId="659579402">
    <w:abstractNumId w:val="8"/>
  </w:num>
  <w:num w:numId="8" w16cid:durableId="1883588376">
    <w:abstractNumId w:val="0"/>
  </w:num>
  <w:num w:numId="9" w16cid:durableId="529805284">
    <w:abstractNumId w:val="15"/>
  </w:num>
  <w:num w:numId="10" w16cid:durableId="1870870148">
    <w:abstractNumId w:val="18"/>
  </w:num>
  <w:num w:numId="11" w16cid:durableId="1164708752">
    <w:abstractNumId w:val="4"/>
  </w:num>
  <w:num w:numId="12" w16cid:durableId="1130829063">
    <w:abstractNumId w:val="5"/>
  </w:num>
  <w:num w:numId="13" w16cid:durableId="1015153712">
    <w:abstractNumId w:val="13"/>
  </w:num>
  <w:num w:numId="14" w16cid:durableId="177428517">
    <w:abstractNumId w:val="7"/>
  </w:num>
  <w:num w:numId="15" w16cid:durableId="1432700260">
    <w:abstractNumId w:val="6"/>
  </w:num>
  <w:num w:numId="16" w16cid:durableId="1484076985">
    <w:abstractNumId w:val="16"/>
  </w:num>
  <w:num w:numId="17" w16cid:durableId="1268348564">
    <w:abstractNumId w:val="2"/>
  </w:num>
  <w:num w:numId="18" w16cid:durableId="111674384">
    <w:abstractNumId w:val="10"/>
  </w:num>
  <w:num w:numId="19" w16cid:durableId="858355159">
    <w:abstractNumId w:val="14"/>
  </w:num>
  <w:num w:numId="20" w16cid:durableId="225843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2180071">
    <w:abstractNumId w:val="12"/>
  </w:num>
  <w:num w:numId="22" w16cid:durableId="544609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F6"/>
    <w:rsid w:val="000133A9"/>
    <w:rsid w:val="00014D09"/>
    <w:rsid w:val="000B3822"/>
    <w:rsid w:val="000C60E3"/>
    <w:rsid w:val="00155D9B"/>
    <w:rsid w:val="00172D8F"/>
    <w:rsid w:val="00187CAA"/>
    <w:rsid w:val="001934E0"/>
    <w:rsid w:val="0020239A"/>
    <w:rsid w:val="00217743"/>
    <w:rsid w:val="002A247A"/>
    <w:rsid w:val="002A4B01"/>
    <w:rsid w:val="002C5593"/>
    <w:rsid w:val="002E4188"/>
    <w:rsid w:val="002E6723"/>
    <w:rsid w:val="003527A8"/>
    <w:rsid w:val="00352844"/>
    <w:rsid w:val="00393B84"/>
    <w:rsid w:val="00393F09"/>
    <w:rsid w:val="003A038F"/>
    <w:rsid w:val="003B6FF6"/>
    <w:rsid w:val="003C7F7D"/>
    <w:rsid w:val="00436D27"/>
    <w:rsid w:val="004435F5"/>
    <w:rsid w:val="0048339F"/>
    <w:rsid w:val="004C421F"/>
    <w:rsid w:val="004C7924"/>
    <w:rsid w:val="005474AD"/>
    <w:rsid w:val="00615D34"/>
    <w:rsid w:val="0062780C"/>
    <w:rsid w:val="006D69D5"/>
    <w:rsid w:val="006E3122"/>
    <w:rsid w:val="007721BD"/>
    <w:rsid w:val="00775ACE"/>
    <w:rsid w:val="007912FC"/>
    <w:rsid w:val="007E159A"/>
    <w:rsid w:val="007F6CED"/>
    <w:rsid w:val="00811E89"/>
    <w:rsid w:val="00845393"/>
    <w:rsid w:val="00887A3E"/>
    <w:rsid w:val="008E6106"/>
    <w:rsid w:val="00914B04"/>
    <w:rsid w:val="0094165C"/>
    <w:rsid w:val="0094291B"/>
    <w:rsid w:val="0094401C"/>
    <w:rsid w:val="009852A4"/>
    <w:rsid w:val="00992AA7"/>
    <w:rsid w:val="00A41744"/>
    <w:rsid w:val="00A863B3"/>
    <w:rsid w:val="00AE1258"/>
    <w:rsid w:val="00B747BD"/>
    <w:rsid w:val="00B81F5A"/>
    <w:rsid w:val="00BD09C6"/>
    <w:rsid w:val="00BE1922"/>
    <w:rsid w:val="00BE65DB"/>
    <w:rsid w:val="00BF264F"/>
    <w:rsid w:val="00C91584"/>
    <w:rsid w:val="00CE6DAD"/>
    <w:rsid w:val="00D63A38"/>
    <w:rsid w:val="00DD02D9"/>
    <w:rsid w:val="00DE02F0"/>
    <w:rsid w:val="00E16858"/>
    <w:rsid w:val="00E30172"/>
    <w:rsid w:val="00E37161"/>
    <w:rsid w:val="00E419B0"/>
    <w:rsid w:val="00E57234"/>
    <w:rsid w:val="00E872F8"/>
    <w:rsid w:val="00E90DA2"/>
    <w:rsid w:val="00ED0CF7"/>
    <w:rsid w:val="00F137B6"/>
    <w:rsid w:val="00FC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C175"/>
  <w15:docId w15:val="{BAF4C601-68B3-44DE-8CA1-504B76F4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F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FF6"/>
  </w:style>
  <w:style w:type="paragraph" w:styleId="Stopka">
    <w:name w:val="footer"/>
    <w:basedOn w:val="Normalny"/>
    <w:link w:val="StopkaZnak"/>
    <w:uiPriority w:val="99"/>
    <w:unhideWhenUsed/>
    <w:rsid w:val="003B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FF6"/>
  </w:style>
  <w:style w:type="character" w:styleId="Odwoaniedokomentarza">
    <w:name w:val="annotation reference"/>
    <w:basedOn w:val="Domylnaczcionkaakapitu"/>
    <w:uiPriority w:val="99"/>
    <w:semiHidden/>
    <w:unhideWhenUsed/>
    <w:rsid w:val="003B6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6F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6FF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B6F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6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FF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C6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1D449-A6F2-46A4-A7D0-6DCD047B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19</Pages>
  <Words>3680</Words>
  <Characters>22086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Barbara Łuczywo</cp:lastModifiedBy>
  <cp:revision>15</cp:revision>
  <cp:lastPrinted>2023-03-01T13:46:00Z</cp:lastPrinted>
  <dcterms:created xsi:type="dcterms:W3CDTF">2023-03-28T06:07:00Z</dcterms:created>
  <dcterms:modified xsi:type="dcterms:W3CDTF">2023-10-05T09:42:00Z</dcterms:modified>
</cp:coreProperties>
</file>