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C69A6" w14:textId="77777777" w:rsidR="00F8488C" w:rsidRDefault="00F8488C" w:rsidP="00F8488C">
      <w:pPr>
        <w:jc w:val="center"/>
        <w:rPr>
          <w:b/>
          <w:color w:val="000099"/>
          <w:sz w:val="36"/>
          <w:szCs w:val="36"/>
        </w:rPr>
      </w:pPr>
      <w:r w:rsidRPr="00EE0272">
        <w:rPr>
          <w:b/>
          <w:noProof/>
          <w:color w:val="000099"/>
          <w:sz w:val="36"/>
          <w:szCs w:val="36"/>
          <w:lang w:eastAsia="pl-PL"/>
        </w:rPr>
        <w:drawing>
          <wp:inline distT="0" distB="0" distL="0" distR="0" wp14:anchorId="50114190" wp14:editId="410D13D8">
            <wp:extent cx="7562850" cy="771525"/>
            <wp:effectExtent l="0" t="0" r="0" b="9525"/>
            <wp:docPr id="2" name="Obraz 2" descr="V:\ROP EFRR\RPO WO 2021-2027\wizualizacje i oznaczenia nowej perspektywy\Ciąg logotypów\Poziom\Kolor\Logotypy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OP EFRR\RPO WO 2021-2027\wizualizacje i oznaczenia nowej perspektywy\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0" cy="771525"/>
                    </a:xfrm>
                    <a:prstGeom prst="rect">
                      <a:avLst/>
                    </a:prstGeom>
                    <a:noFill/>
                    <a:ln>
                      <a:noFill/>
                    </a:ln>
                  </pic:spPr>
                </pic:pic>
              </a:graphicData>
            </a:graphic>
          </wp:inline>
        </w:drawing>
      </w:r>
    </w:p>
    <w:p w14:paraId="72D8B82C" w14:textId="77777777" w:rsidR="000E2462" w:rsidRPr="00AD5F61" w:rsidRDefault="000E2462" w:rsidP="000E2462">
      <w:pPr>
        <w:tabs>
          <w:tab w:val="center" w:pos="4536"/>
          <w:tab w:val="right" w:pos="9072"/>
        </w:tabs>
        <w:spacing w:after="0" w:line="240" w:lineRule="auto"/>
        <w:ind w:left="1276" w:hanging="1134"/>
        <w:jc w:val="both"/>
        <w:rPr>
          <w:rFonts w:cs="Calibri"/>
          <w:sz w:val="20"/>
          <w:szCs w:val="20"/>
        </w:rPr>
      </w:pPr>
      <w:r w:rsidRPr="00AD5F61">
        <w:rPr>
          <w:rFonts w:cs="Calibri"/>
          <w:sz w:val="20"/>
          <w:szCs w:val="20"/>
        </w:rPr>
        <w:t xml:space="preserve">Załącznik do Uchwały </w:t>
      </w:r>
    </w:p>
    <w:p w14:paraId="7F1E73DB" w14:textId="2BB7E34B" w:rsidR="000E2462" w:rsidRPr="00AD5F61" w:rsidRDefault="000E2462" w:rsidP="000E2462">
      <w:pPr>
        <w:tabs>
          <w:tab w:val="center" w:pos="4536"/>
          <w:tab w:val="right" w:pos="9072"/>
        </w:tabs>
        <w:spacing w:after="0" w:line="240" w:lineRule="auto"/>
        <w:ind w:left="1276" w:hanging="1134"/>
        <w:jc w:val="both"/>
        <w:rPr>
          <w:rFonts w:cs="Calibri"/>
          <w:sz w:val="20"/>
          <w:szCs w:val="20"/>
        </w:rPr>
      </w:pPr>
      <w:r w:rsidRPr="00AD5F61">
        <w:rPr>
          <w:rFonts w:cs="Calibri"/>
          <w:sz w:val="20"/>
          <w:szCs w:val="20"/>
        </w:rPr>
        <w:t xml:space="preserve">Nr </w:t>
      </w:r>
      <w:r>
        <w:rPr>
          <w:rFonts w:cs="Calibri"/>
          <w:sz w:val="20"/>
          <w:szCs w:val="20"/>
        </w:rPr>
        <w:t>105/</w:t>
      </w:r>
      <w:r w:rsidRPr="00AD5F61">
        <w:rPr>
          <w:rFonts w:cs="Calibri"/>
          <w:sz w:val="20"/>
          <w:szCs w:val="20"/>
        </w:rPr>
        <w:t>2024</w:t>
      </w:r>
      <w:r>
        <w:rPr>
          <w:rFonts w:cs="Calibri"/>
          <w:sz w:val="20"/>
          <w:szCs w:val="20"/>
        </w:rPr>
        <w:t xml:space="preserve"> </w:t>
      </w:r>
      <w:r w:rsidRPr="00AD5F61">
        <w:rPr>
          <w:rFonts w:cs="Calibri"/>
          <w:sz w:val="20"/>
          <w:szCs w:val="20"/>
        </w:rPr>
        <w:t>KM FEO 2021-2027</w:t>
      </w:r>
    </w:p>
    <w:p w14:paraId="4E4F8CC6" w14:textId="77777777" w:rsidR="000E2462" w:rsidRPr="00AD5F61" w:rsidRDefault="000E2462" w:rsidP="000E2462">
      <w:pPr>
        <w:tabs>
          <w:tab w:val="center" w:pos="4536"/>
          <w:tab w:val="right" w:pos="9072"/>
        </w:tabs>
        <w:spacing w:after="0" w:line="240" w:lineRule="auto"/>
        <w:ind w:left="1276" w:hanging="1134"/>
        <w:jc w:val="both"/>
        <w:rPr>
          <w:rFonts w:cs="Calibri"/>
          <w:sz w:val="20"/>
          <w:szCs w:val="20"/>
        </w:rPr>
      </w:pPr>
      <w:r w:rsidRPr="00AD5F61">
        <w:rPr>
          <w:rFonts w:cs="Calibri"/>
          <w:sz w:val="20"/>
          <w:szCs w:val="20"/>
        </w:rPr>
        <w:t>z dnia 1</w:t>
      </w:r>
      <w:r>
        <w:rPr>
          <w:rFonts w:cs="Calibri"/>
          <w:sz w:val="20"/>
          <w:szCs w:val="20"/>
        </w:rPr>
        <w:t>9</w:t>
      </w:r>
      <w:r w:rsidRPr="00AD5F61">
        <w:rPr>
          <w:rFonts w:cs="Calibri"/>
          <w:sz w:val="20"/>
          <w:szCs w:val="20"/>
        </w:rPr>
        <w:t xml:space="preserve"> </w:t>
      </w:r>
      <w:r>
        <w:rPr>
          <w:rFonts w:cs="Calibri"/>
          <w:sz w:val="20"/>
          <w:szCs w:val="20"/>
        </w:rPr>
        <w:t>czerwca</w:t>
      </w:r>
      <w:r w:rsidRPr="00AD5F61">
        <w:rPr>
          <w:rFonts w:cs="Calibri"/>
          <w:sz w:val="20"/>
          <w:szCs w:val="20"/>
        </w:rPr>
        <w:t xml:space="preserve"> 2024 r.</w:t>
      </w:r>
    </w:p>
    <w:p w14:paraId="2A7EDA5E" w14:textId="77777777" w:rsidR="00F8488C" w:rsidRDefault="00F8488C" w:rsidP="00F8488C">
      <w:pPr>
        <w:rPr>
          <w:b/>
          <w:color w:val="000099"/>
          <w:sz w:val="36"/>
          <w:szCs w:val="36"/>
        </w:rPr>
      </w:pPr>
    </w:p>
    <w:p w14:paraId="5F8C1A31" w14:textId="77777777" w:rsidR="00F8488C" w:rsidRPr="001465A3" w:rsidRDefault="00F8488C" w:rsidP="00F8488C">
      <w:pPr>
        <w:spacing w:after="120"/>
        <w:rPr>
          <w:b/>
          <w:color w:val="000099"/>
          <w:sz w:val="36"/>
          <w:szCs w:val="36"/>
        </w:rPr>
      </w:pPr>
      <w:r>
        <w:rPr>
          <w:b/>
          <w:color w:val="000099"/>
          <w:sz w:val="36"/>
          <w:szCs w:val="36"/>
        </w:rPr>
        <w:t>PRI</w:t>
      </w:r>
      <w:r w:rsidRPr="001465A3">
        <w:rPr>
          <w:b/>
          <w:color w:val="000099"/>
          <w:sz w:val="36"/>
          <w:szCs w:val="36"/>
        </w:rPr>
        <w:t>ORYTET I Fundusze europejskie na rzecz wzrostu innowacyjności i konkurencyjności opolskiego</w:t>
      </w:r>
    </w:p>
    <w:p w14:paraId="1CD5C609" w14:textId="77777777" w:rsidR="00F8488C" w:rsidRPr="001465A3" w:rsidRDefault="00F8488C" w:rsidP="00F8488C">
      <w:pPr>
        <w:spacing w:after="120"/>
        <w:rPr>
          <w:b/>
          <w:color w:val="000099"/>
          <w:sz w:val="36"/>
          <w:szCs w:val="36"/>
        </w:rPr>
      </w:pPr>
    </w:p>
    <w:p w14:paraId="501B00E4" w14:textId="08049ACA" w:rsidR="00F8488C" w:rsidRPr="001465A3" w:rsidRDefault="00CC62BA" w:rsidP="00F8488C">
      <w:pPr>
        <w:spacing w:after="120"/>
        <w:rPr>
          <w:b/>
          <w:color w:val="000099"/>
          <w:sz w:val="36"/>
          <w:szCs w:val="36"/>
        </w:rPr>
      </w:pPr>
      <w:r>
        <w:rPr>
          <w:b/>
          <w:color w:val="000099"/>
          <w:sz w:val="36"/>
          <w:szCs w:val="36"/>
        </w:rPr>
        <w:t>DZIAŁANIE 1.2</w:t>
      </w:r>
      <w:r w:rsidR="00F8488C" w:rsidRPr="001465A3">
        <w:rPr>
          <w:b/>
          <w:color w:val="000099"/>
          <w:sz w:val="36"/>
          <w:szCs w:val="36"/>
        </w:rPr>
        <w:t xml:space="preserve"> </w:t>
      </w:r>
      <w:r w:rsidR="00F8488C" w:rsidRPr="00515CE9">
        <w:rPr>
          <w:b/>
          <w:color w:val="000099"/>
          <w:sz w:val="36"/>
          <w:szCs w:val="36"/>
        </w:rPr>
        <w:t xml:space="preserve">Opolskie </w:t>
      </w:r>
      <w:r>
        <w:rPr>
          <w:b/>
          <w:color w:val="000099"/>
          <w:sz w:val="36"/>
          <w:szCs w:val="36"/>
        </w:rPr>
        <w:t>innowacyjne</w:t>
      </w:r>
    </w:p>
    <w:p w14:paraId="36FDF874" w14:textId="77777777" w:rsidR="00F8488C" w:rsidRPr="00DB38DD" w:rsidRDefault="00F8488C" w:rsidP="00F8488C">
      <w:pPr>
        <w:spacing w:after="120"/>
        <w:rPr>
          <w:b/>
          <w:color w:val="000099"/>
          <w:sz w:val="36"/>
          <w:szCs w:val="36"/>
        </w:rPr>
      </w:pPr>
    </w:p>
    <w:p w14:paraId="48315ADF" w14:textId="7224B7E6" w:rsidR="00F8488C" w:rsidRDefault="00F8488C" w:rsidP="00F8488C">
      <w:pPr>
        <w:spacing w:after="120"/>
        <w:rPr>
          <w:b/>
          <w:color w:val="000099"/>
          <w:sz w:val="36"/>
          <w:szCs w:val="36"/>
        </w:rPr>
      </w:pPr>
      <w:r w:rsidRPr="00DB38DD">
        <w:rPr>
          <w:b/>
          <w:color w:val="000099"/>
          <w:sz w:val="36"/>
          <w:szCs w:val="36"/>
        </w:rPr>
        <w:t xml:space="preserve">KRYTERIA </w:t>
      </w:r>
      <w:r>
        <w:rPr>
          <w:b/>
          <w:color w:val="000099"/>
          <w:sz w:val="36"/>
          <w:szCs w:val="36"/>
        </w:rPr>
        <w:t xml:space="preserve">FORMALNO-MERYTORYCZNE </w:t>
      </w:r>
      <w:r w:rsidR="000A5298">
        <w:rPr>
          <w:b/>
          <w:color w:val="000099"/>
          <w:sz w:val="36"/>
          <w:szCs w:val="36"/>
        </w:rPr>
        <w:t xml:space="preserve">WYBORU </w:t>
      </w:r>
      <w:r w:rsidR="00D85D55">
        <w:rPr>
          <w:b/>
          <w:color w:val="000099"/>
          <w:sz w:val="36"/>
          <w:szCs w:val="36"/>
        </w:rPr>
        <w:t>GRANTÓW</w:t>
      </w:r>
    </w:p>
    <w:p w14:paraId="6DCA106E" w14:textId="50691044" w:rsidR="00C972F5" w:rsidRDefault="009B5073" w:rsidP="00C972F5">
      <w:pPr>
        <w:autoSpaceDE w:val="0"/>
        <w:autoSpaceDN w:val="0"/>
        <w:adjustRightInd w:val="0"/>
        <w:spacing w:after="0" w:line="240" w:lineRule="auto"/>
        <w:rPr>
          <w:b/>
          <w:color w:val="000099"/>
          <w:sz w:val="36"/>
          <w:szCs w:val="36"/>
        </w:rPr>
      </w:pPr>
      <w:r>
        <w:rPr>
          <w:b/>
          <w:color w:val="000099"/>
          <w:sz w:val="24"/>
          <w:szCs w:val="24"/>
          <w:lang w:eastAsia="pl-PL"/>
        </w:rPr>
        <w:t>Typ przedsięwzięcia</w:t>
      </w:r>
      <w:r w:rsidR="00C972F5">
        <w:rPr>
          <w:b/>
          <w:color w:val="000099"/>
          <w:sz w:val="24"/>
          <w:szCs w:val="24"/>
          <w:lang w:eastAsia="pl-PL"/>
        </w:rPr>
        <w:t>:</w:t>
      </w:r>
      <w:r w:rsidR="00C972F5" w:rsidRPr="00F23B7E">
        <w:rPr>
          <w:b/>
          <w:color w:val="000099"/>
          <w:sz w:val="36"/>
          <w:szCs w:val="36"/>
        </w:rPr>
        <w:t xml:space="preserve"> </w:t>
      </w:r>
    </w:p>
    <w:p w14:paraId="251D3D6C" w14:textId="3D6CCFD2" w:rsidR="00C972F5" w:rsidRPr="00DB38DD" w:rsidRDefault="0020044C" w:rsidP="00C972F5">
      <w:pPr>
        <w:spacing w:after="120"/>
        <w:rPr>
          <w:b/>
          <w:color w:val="000099"/>
          <w:sz w:val="36"/>
          <w:szCs w:val="36"/>
        </w:rPr>
      </w:pPr>
      <w:r>
        <w:rPr>
          <w:b/>
          <w:color w:val="000099"/>
          <w:sz w:val="24"/>
          <w:szCs w:val="24"/>
          <w:lang w:eastAsia="pl-PL"/>
        </w:rPr>
        <w:t>II</w:t>
      </w:r>
      <w:r w:rsidR="00C10ADF">
        <w:rPr>
          <w:b/>
          <w:color w:val="000099"/>
          <w:sz w:val="24"/>
          <w:szCs w:val="24"/>
          <w:lang w:eastAsia="pl-PL"/>
        </w:rPr>
        <w:t>I</w:t>
      </w:r>
      <w:r w:rsidR="00C972F5" w:rsidRPr="003230E0">
        <w:rPr>
          <w:b/>
          <w:color w:val="000099"/>
          <w:sz w:val="24"/>
          <w:szCs w:val="24"/>
          <w:lang w:eastAsia="pl-PL"/>
        </w:rPr>
        <w:t>.</w:t>
      </w:r>
      <w:r w:rsidR="00C972F5">
        <w:rPr>
          <w:b/>
          <w:color w:val="000099"/>
          <w:sz w:val="24"/>
          <w:szCs w:val="24"/>
          <w:lang w:eastAsia="pl-PL"/>
        </w:rPr>
        <w:t xml:space="preserve"> </w:t>
      </w:r>
      <w:r w:rsidR="00C10ADF" w:rsidRPr="00C10ADF">
        <w:rPr>
          <w:b/>
          <w:color w:val="000099"/>
          <w:sz w:val="24"/>
          <w:szCs w:val="24"/>
          <w:lang w:eastAsia="pl-PL"/>
        </w:rPr>
        <w:t>Doktoraty wdrożenio</w:t>
      </w:r>
      <w:r w:rsidR="00C10ADF">
        <w:rPr>
          <w:b/>
          <w:color w:val="000099"/>
          <w:sz w:val="24"/>
          <w:szCs w:val="24"/>
          <w:lang w:eastAsia="pl-PL"/>
        </w:rPr>
        <w:t>we i praktyczne prace dyplomowe</w:t>
      </w:r>
    </w:p>
    <w:p w14:paraId="287809F6" w14:textId="77777777" w:rsidR="00F8488C" w:rsidRPr="00DB38DD" w:rsidRDefault="00F8488C" w:rsidP="00F8488C">
      <w:pPr>
        <w:rPr>
          <w:b/>
          <w:color w:val="000099"/>
          <w:sz w:val="36"/>
          <w:szCs w:val="36"/>
        </w:rPr>
      </w:pPr>
    </w:p>
    <w:p w14:paraId="457BD376" w14:textId="47450BAE" w:rsidR="004F04BB" w:rsidRDefault="00C972F5" w:rsidP="004F04BB">
      <w:pPr>
        <w:rPr>
          <w:b/>
          <w:color w:val="000099"/>
          <w:sz w:val="36"/>
          <w:szCs w:val="36"/>
        </w:rPr>
      </w:pPr>
      <w:r>
        <w:rPr>
          <w:b/>
          <w:color w:val="000099"/>
          <w:sz w:val="36"/>
          <w:szCs w:val="36"/>
        </w:rPr>
        <w:t>Opole, 2024 r</w:t>
      </w:r>
      <w:r w:rsidR="00107EA8">
        <w:rPr>
          <w:b/>
          <w:color w:val="000099"/>
          <w:sz w:val="36"/>
          <w:szCs w:val="36"/>
        </w:rPr>
        <w:t>.</w:t>
      </w:r>
    </w:p>
    <w:tbl>
      <w:tblPr>
        <w:tblW w:w="5622" w:type="pct"/>
        <w:tblInd w:w="-856"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left w:w="70" w:type="dxa"/>
          <w:right w:w="70" w:type="dxa"/>
        </w:tblCellMar>
        <w:tblLook w:val="00A0" w:firstRow="1" w:lastRow="0" w:firstColumn="1" w:lastColumn="0" w:noHBand="0" w:noVBand="0"/>
      </w:tblPr>
      <w:tblGrid>
        <w:gridCol w:w="3289"/>
        <w:gridCol w:w="12446"/>
      </w:tblGrid>
      <w:tr w:rsidR="004F04BB" w:rsidRPr="0078417B" w14:paraId="3360F923" w14:textId="77777777" w:rsidTr="00A25797">
        <w:trPr>
          <w:trHeight w:val="595"/>
        </w:trPr>
        <w:tc>
          <w:tcPr>
            <w:tcW w:w="1045" w:type="pct"/>
            <w:shd w:val="clear" w:color="auto" w:fill="D9D9D9"/>
            <w:noWrap/>
            <w:vAlign w:val="center"/>
          </w:tcPr>
          <w:p w14:paraId="3A6C2345" w14:textId="77777777" w:rsidR="004F04BB" w:rsidRPr="008B76A6" w:rsidRDefault="004F04BB" w:rsidP="00A25797">
            <w:pPr>
              <w:spacing w:after="0"/>
              <w:rPr>
                <w:b/>
                <w:bCs/>
                <w:color w:val="000099"/>
                <w:sz w:val="24"/>
                <w:szCs w:val="24"/>
              </w:rPr>
            </w:pPr>
            <w:r w:rsidRPr="008B76A6">
              <w:rPr>
                <w:b/>
                <w:bCs/>
                <w:color w:val="000099"/>
                <w:sz w:val="24"/>
                <w:szCs w:val="24"/>
              </w:rPr>
              <w:lastRenderedPageBreak/>
              <w:t>Priorytet</w:t>
            </w:r>
          </w:p>
        </w:tc>
        <w:tc>
          <w:tcPr>
            <w:tcW w:w="3955" w:type="pct"/>
            <w:shd w:val="clear" w:color="auto" w:fill="D9D9D9"/>
            <w:vAlign w:val="center"/>
          </w:tcPr>
          <w:p w14:paraId="6191D9E4" w14:textId="77777777" w:rsidR="004F04BB" w:rsidRPr="008B76A6" w:rsidRDefault="004F04BB" w:rsidP="00A25797">
            <w:pPr>
              <w:spacing w:after="0"/>
              <w:rPr>
                <w:b/>
                <w:bCs/>
                <w:color w:val="000099"/>
                <w:sz w:val="24"/>
                <w:szCs w:val="24"/>
              </w:rPr>
            </w:pPr>
            <w:r w:rsidRPr="008B76A6">
              <w:rPr>
                <w:b/>
                <w:bCs/>
                <w:color w:val="000099"/>
                <w:sz w:val="24"/>
                <w:szCs w:val="24"/>
              </w:rPr>
              <w:t>Fundusze europejskie na rzecz wzrostu innowacyjności i konkurencyjności opolskiego</w:t>
            </w:r>
          </w:p>
        </w:tc>
      </w:tr>
      <w:tr w:rsidR="004F04BB" w:rsidRPr="00DB38DD" w14:paraId="5643A91A" w14:textId="77777777" w:rsidTr="00A25797">
        <w:trPr>
          <w:trHeight w:val="595"/>
        </w:trPr>
        <w:tc>
          <w:tcPr>
            <w:tcW w:w="1045" w:type="pct"/>
            <w:shd w:val="clear" w:color="auto" w:fill="D9D9D9"/>
            <w:noWrap/>
            <w:vAlign w:val="center"/>
          </w:tcPr>
          <w:p w14:paraId="2A42907A" w14:textId="77777777" w:rsidR="004F04BB" w:rsidRPr="008B76A6" w:rsidRDefault="004F04BB" w:rsidP="00A25797">
            <w:pPr>
              <w:spacing w:after="0"/>
              <w:rPr>
                <w:b/>
                <w:bCs/>
                <w:color w:val="000099"/>
                <w:sz w:val="24"/>
                <w:szCs w:val="24"/>
              </w:rPr>
            </w:pPr>
            <w:r w:rsidRPr="008B76A6">
              <w:rPr>
                <w:b/>
                <w:bCs/>
                <w:color w:val="000099"/>
                <w:sz w:val="24"/>
                <w:szCs w:val="24"/>
              </w:rPr>
              <w:t>Działanie</w:t>
            </w:r>
          </w:p>
        </w:tc>
        <w:tc>
          <w:tcPr>
            <w:tcW w:w="3955" w:type="pct"/>
            <w:shd w:val="clear" w:color="auto" w:fill="D9D9D9"/>
            <w:vAlign w:val="center"/>
          </w:tcPr>
          <w:p w14:paraId="56AD6D37" w14:textId="55D2676C" w:rsidR="004F04BB" w:rsidRPr="008B76A6" w:rsidRDefault="00EE2EAD" w:rsidP="00EE2EAD">
            <w:pPr>
              <w:spacing w:after="0"/>
              <w:rPr>
                <w:b/>
                <w:bCs/>
                <w:color w:val="000099"/>
                <w:sz w:val="24"/>
                <w:szCs w:val="24"/>
              </w:rPr>
            </w:pPr>
            <w:r>
              <w:rPr>
                <w:b/>
                <w:bCs/>
                <w:color w:val="000099"/>
                <w:sz w:val="24"/>
                <w:szCs w:val="24"/>
              </w:rPr>
              <w:t>1.2</w:t>
            </w:r>
            <w:r w:rsidR="004F04BB">
              <w:rPr>
                <w:b/>
                <w:bCs/>
                <w:color w:val="000099"/>
                <w:sz w:val="24"/>
                <w:szCs w:val="24"/>
              </w:rPr>
              <w:t xml:space="preserve"> </w:t>
            </w:r>
            <w:r w:rsidR="004F04BB" w:rsidRPr="008B76A6">
              <w:rPr>
                <w:b/>
                <w:bCs/>
                <w:color w:val="000099"/>
                <w:sz w:val="24"/>
                <w:szCs w:val="24"/>
              </w:rPr>
              <w:t xml:space="preserve">Opolskie </w:t>
            </w:r>
            <w:r>
              <w:rPr>
                <w:b/>
                <w:bCs/>
                <w:color w:val="000099"/>
                <w:sz w:val="24"/>
                <w:szCs w:val="24"/>
              </w:rPr>
              <w:t>innowacyjne</w:t>
            </w:r>
          </w:p>
        </w:tc>
      </w:tr>
      <w:tr w:rsidR="004F04BB" w14:paraId="763C3921" w14:textId="77777777" w:rsidTr="00A25797">
        <w:trPr>
          <w:trHeight w:val="595"/>
        </w:trPr>
        <w:tc>
          <w:tcPr>
            <w:tcW w:w="5000" w:type="pct"/>
            <w:gridSpan w:val="2"/>
            <w:shd w:val="clear" w:color="auto" w:fill="92D050"/>
            <w:noWrap/>
            <w:vAlign w:val="center"/>
          </w:tcPr>
          <w:p w14:paraId="67A3A2D2" w14:textId="1F0C0A61" w:rsidR="00D71E2C" w:rsidRDefault="00D71E2C" w:rsidP="004F04BB">
            <w:pPr>
              <w:autoSpaceDE w:val="0"/>
              <w:autoSpaceDN w:val="0"/>
              <w:adjustRightInd w:val="0"/>
              <w:spacing w:after="0" w:line="240" w:lineRule="auto"/>
              <w:rPr>
                <w:b/>
                <w:color w:val="000099"/>
                <w:sz w:val="24"/>
                <w:szCs w:val="24"/>
                <w:lang w:eastAsia="pl-PL"/>
              </w:rPr>
            </w:pPr>
            <w:r w:rsidRPr="00A63977">
              <w:rPr>
                <w:b/>
                <w:color w:val="000099"/>
                <w:sz w:val="24"/>
                <w:szCs w:val="24"/>
                <w:lang w:eastAsia="pl-PL"/>
              </w:rPr>
              <w:t>P</w:t>
            </w:r>
            <w:r>
              <w:rPr>
                <w:b/>
                <w:color w:val="000099"/>
                <w:sz w:val="24"/>
                <w:szCs w:val="24"/>
                <w:lang w:eastAsia="pl-PL"/>
              </w:rPr>
              <w:t>rojekty w trybie konkurencyjnym, grantowym:</w:t>
            </w:r>
          </w:p>
          <w:p w14:paraId="295B5CB5" w14:textId="77777777" w:rsidR="004F04BB" w:rsidRDefault="004F04BB" w:rsidP="004F04BB">
            <w:pPr>
              <w:autoSpaceDE w:val="0"/>
              <w:autoSpaceDN w:val="0"/>
              <w:adjustRightInd w:val="0"/>
              <w:spacing w:after="0" w:line="240" w:lineRule="auto"/>
              <w:rPr>
                <w:b/>
                <w:color w:val="000099"/>
                <w:sz w:val="36"/>
                <w:szCs w:val="36"/>
              </w:rPr>
            </w:pPr>
            <w:r>
              <w:rPr>
                <w:b/>
                <w:color w:val="000099"/>
                <w:sz w:val="24"/>
                <w:szCs w:val="24"/>
                <w:lang w:eastAsia="pl-PL"/>
              </w:rPr>
              <w:t>Typy przedsięwzięć:</w:t>
            </w:r>
            <w:r w:rsidRPr="00F23B7E">
              <w:rPr>
                <w:b/>
                <w:color w:val="000099"/>
                <w:sz w:val="36"/>
                <w:szCs w:val="36"/>
              </w:rPr>
              <w:t xml:space="preserve"> </w:t>
            </w:r>
          </w:p>
          <w:p w14:paraId="3601984B" w14:textId="56ECD86F" w:rsidR="004F04BB" w:rsidRPr="003230E0" w:rsidRDefault="009E5CA2" w:rsidP="003230E0">
            <w:pPr>
              <w:autoSpaceDE w:val="0"/>
              <w:autoSpaceDN w:val="0"/>
              <w:adjustRightInd w:val="0"/>
              <w:spacing w:after="0" w:line="240" w:lineRule="auto"/>
              <w:rPr>
                <w:b/>
                <w:color w:val="000099"/>
                <w:sz w:val="24"/>
                <w:szCs w:val="24"/>
                <w:lang w:eastAsia="pl-PL"/>
              </w:rPr>
            </w:pPr>
            <w:r>
              <w:rPr>
                <w:b/>
                <w:color w:val="000099"/>
                <w:sz w:val="24"/>
                <w:szCs w:val="24"/>
                <w:lang w:eastAsia="pl-PL"/>
              </w:rPr>
              <w:t>I</w:t>
            </w:r>
            <w:r w:rsidR="00EE2EAD">
              <w:rPr>
                <w:b/>
                <w:color w:val="000099"/>
                <w:sz w:val="24"/>
                <w:szCs w:val="24"/>
                <w:lang w:eastAsia="pl-PL"/>
              </w:rPr>
              <w:t>I</w:t>
            </w:r>
            <w:r>
              <w:rPr>
                <w:b/>
                <w:color w:val="000099"/>
                <w:sz w:val="24"/>
                <w:szCs w:val="24"/>
                <w:lang w:eastAsia="pl-PL"/>
              </w:rPr>
              <w:t>I</w:t>
            </w:r>
            <w:r w:rsidR="003230E0" w:rsidRPr="003230E0">
              <w:rPr>
                <w:b/>
                <w:color w:val="000099"/>
                <w:sz w:val="24"/>
                <w:szCs w:val="24"/>
                <w:lang w:eastAsia="pl-PL"/>
              </w:rPr>
              <w:t>.</w:t>
            </w:r>
            <w:r w:rsidR="003230E0">
              <w:rPr>
                <w:b/>
                <w:color w:val="000099"/>
                <w:sz w:val="24"/>
                <w:szCs w:val="24"/>
                <w:lang w:eastAsia="pl-PL"/>
              </w:rPr>
              <w:t xml:space="preserve"> </w:t>
            </w:r>
            <w:r w:rsidR="00EE2EAD" w:rsidRPr="00EE2EAD">
              <w:rPr>
                <w:b/>
                <w:color w:val="000099"/>
                <w:sz w:val="24"/>
                <w:szCs w:val="24"/>
                <w:lang w:eastAsia="pl-PL"/>
              </w:rPr>
              <w:t>Doktoraty wdrożeniowe i praktyczne prace dyplomowe</w:t>
            </w:r>
            <w:r w:rsidR="00EE2EAD">
              <w:rPr>
                <w:b/>
                <w:color w:val="000099"/>
                <w:sz w:val="24"/>
                <w:szCs w:val="24"/>
                <w:lang w:eastAsia="pl-PL"/>
              </w:rPr>
              <w:t xml:space="preserve"> – w zakresie praktycznych prac dyplomowych</w:t>
            </w:r>
          </w:p>
        </w:tc>
      </w:tr>
      <w:tr w:rsidR="004F04BB" w14:paraId="6A64B141" w14:textId="77777777" w:rsidTr="00A25797">
        <w:trPr>
          <w:trHeight w:val="595"/>
        </w:trPr>
        <w:tc>
          <w:tcPr>
            <w:tcW w:w="5000" w:type="pct"/>
            <w:gridSpan w:val="2"/>
            <w:shd w:val="clear" w:color="auto" w:fill="D9D9D9"/>
            <w:noWrap/>
            <w:vAlign w:val="center"/>
          </w:tcPr>
          <w:p w14:paraId="7F68968E" w14:textId="2B3AD1CD" w:rsidR="004F04BB" w:rsidRPr="00A63977" w:rsidRDefault="004F04BB" w:rsidP="007D0650">
            <w:pPr>
              <w:autoSpaceDE w:val="0"/>
              <w:autoSpaceDN w:val="0"/>
              <w:adjustRightInd w:val="0"/>
              <w:spacing w:after="0" w:line="240" w:lineRule="auto"/>
              <w:rPr>
                <w:b/>
                <w:color w:val="000099"/>
                <w:sz w:val="24"/>
                <w:szCs w:val="24"/>
                <w:lang w:eastAsia="pl-PL"/>
              </w:rPr>
            </w:pPr>
            <w:r>
              <w:rPr>
                <w:b/>
                <w:color w:val="000099"/>
                <w:sz w:val="24"/>
                <w:szCs w:val="24"/>
                <w:lang w:eastAsia="pl-PL"/>
              </w:rPr>
              <w:t xml:space="preserve">Kryteria </w:t>
            </w:r>
            <w:r w:rsidR="007D0650">
              <w:rPr>
                <w:b/>
                <w:color w:val="000099"/>
                <w:sz w:val="24"/>
                <w:szCs w:val="24"/>
                <w:lang w:eastAsia="pl-PL"/>
              </w:rPr>
              <w:t>formalno-</w:t>
            </w:r>
            <w:r w:rsidRPr="00323345">
              <w:rPr>
                <w:b/>
                <w:color w:val="000099"/>
                <w:sz w:val="24"/>
                <w:szCs w:val="24"/>
                <w:lang w:eastAsia="pl-PL"/>
              </w:rPr>
              <w:t xml:space="preserve">merytoryczne </w:t>
            </w:r>
            <w:r w:rsidR="007D0650">
              <w:rPr>
                <w:b/>
                <w:color w:val="000099"/>
                <w:sz w:val="24"/>
                <w:szCs w:val="24"/>
                <w:lang w:eastAsia="pl-PL"/>
              </w:rPr>
              <w:t>wyboru grantów</w:t>
            </w:r>
            <w:r w:rsidRPr="00323345">
              <w:rPr>
                <w:b/>
                <w:color w:val="000099"/>
                <w:sz w:val="24"/>
                <w:szCs w:val="24"/>
                <w:lang w:eastAsia="pl-PL"/>
              </w:rPr>
              <w:t xml:space="preserve"> (TAK/NIE)</w:t>
            </w:r>
          </w:p>
        </w:tc>
      </w:tr>
    </w:tbl>
    <w:p w14:paraId="33F10B91" w14:textId="77777777" w:rsidR="004F04BB" w:rsidRPr="00090BF6" w:rsidRDefault="004F04BB" w:rsidP="004F04BB">
      <w:pPr>
        <w:spacing w:after="0" w:line="240" w:lineRule="auto"/>
        <w:rPr>
          <w:b/>
          <w:color w:val="000099"/>
          <w:sz w:val="2"/>
          <w:szCs w:val="2"/>
        </w:rPr>
      </w:pPr>
    </w:p>
    <w:tbl>
      <w:tblPr>
        <w:tblW w:w="5620" w:type="pct"/>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left w:w="70" w:type="dxa"/>
          <w:right w:w="70" w:type="dxa"/>
        </w:tblCellMar>
        <w:tblLook w:val="00A0" w:firstRow="1" w:lastRow="0" w:firstColumn="1" w:lastColumn="0" w:noHBand="0" w:noVBand="0"/>
      </w:tblPr>
      <w:tblGrid>
        <w:gridCol w:w="444"/>
        <w:gridCol w:w="3237"/>
        <w:gridCol w:w="9497"/>
        <w:gridCol w:w="2551"/>
      </w:tblGrid>
      <w:tr w:rsidR="009E749D" w:rsidRPr="003501A3" w14:paraId="3681118F" w14:textId="248E5052" w:rsidTr="009E749D">
        <w:trPr>
          <w:cantSplit/>
          <w:trHeight w:val="595"/>
          <w:tblHeader/>
          <w:jc w:val="center"/>
        </w:trPr>
        <w:tc>
          <w:tcPr>
            <w:tcW w:w="141" w:type="pct"/>
            <w:shd w:val="clear" w:color="auto" w:fill="D9D9D9" w:themeFill="background1" w:themeFillShade="D9"/>
            <w:noWrap/>
            <w:vAlign w:val="center"/>
          </w:tcPr>
          <w:p w14:paraId="4155844E" w14:textId="77777777" w:rsidR="009E749D" w:rsidRPr="003501A3" w:rsidRDefault="009E749D" w:rsidP="00B37F9F">
            <w:pPr>
              <w:spacing w:before="120" w:after="120"/>
              <w:jc w:val="center"/>
              <w:rPr>
                <w:rFonts w:asciiTheme="minorHAnsi" w:hAnsiTheme="minorHAnsi" w:cstheme="minorHAnsi"/>
                <w:b/>
                <w:bCs/>
                <w:color w:val="000099"/>
                <w:sz w:val="24"/>
                <w:szCs w:val="24"/>
              </w:rPr>
            </w:pPr>
            <w:r w:rsidRPr="003501A3">
              <w:rPr>
                <w:rFonts w:asciiTheme="minorHAnsi" w:hAnsiTheme="minorHAnsi" w:cstheme="minorHAnsi"/>
                <w:b/>
                <w:bCs/>
                <w:color w:val="000099"/>
                <w:sz w:val="24"/>
                <w:szCs w:val="24"/>
              </w:rPr>
              <w:t>lp.</w:t>
            </w:r>
          </w:p>
        </w:tc>
        <w:tc>
          <w:tcPr>
            <w:tcW w:w="1029" w:type="pct"/>
            <w:shd w:val="clear" w:color="auto" w:fill="D9D9D9" w:themeFill="background1" w:themeFillShade="D9"/>
            <w:noWrap/>
            <w:vAlign w:val="center"/>
          </w:tcPr>
          <w:p w14:paraId="08C17AE2" w14:textId="77777777" w:rsidR="009E749D" w:rsidRPr="003501A3" w:rsidRDefault="009E749D" w:rsidP="00B37F9F">
            <w:pPr>
              <w:spacing w:before="120" w:after="120"/>
              <w:jc w:val="center"/>
              <w:rPr>
                <w:rFonts w:asciiTheme="minorHAnsi" w:hAnsiTheme="minorHAnsi" w:cstheme="minorHAnsi"/>
                <w:b/>
                <w:bCs/>
                <w:color w:val="000099"/>
                <w:sz w:val="24"/>
                <w:szCs w:val="24"/>
              </w:rPr>
            </w:pPr>
            <w:r w:rsidRPr="003501A3">
              <w:rPr>
                <w:rFonts w:asciiTheme="minorHAnsi" w:hAnsiTheme="minorHAnsi" w:cstheme="minorHAnsi"/>
                <w:b/>
                <w:bCs/>
                <w:color w:val="000099"/>
                <w:sz w:val="24"/>
                <w:szCs w:val="24"/>
              </w:rPr>
              <w:t>Nazwa kryterium</w:t>
            </w:r>
          </w:p>
        </w:tc>
        <w:tc>
          <w:tcPr>
            <w:tcW w:w="3019" w:type="pct"/>
            <w:shd w:val="clear" w:color="auto" w:fill="D9D9D9" w:themeFill="background1" w:themeFillShade="D9"/>
            <w:vAlign w:val="center"/>
          </w:tcPr>
          <w:p w14:paraId="0193DBB7" w14:textId="77777777" w:rsidR="009E749D" w:rsidRPr="003501A3" w:rsidRDefault="009E749D" w:rsidP="00B37F9F">
            <w:pPr>
              <w:spacing w:before="120" w:after="120"/>
              <w:jc w:val="center"/>
              <w:rPr>
                <w:rFonts w:asciiTheme="minorHAnsi" w:hAnsiTheme="minorHAnsi" w:cstheme="minorHAnsi"/>
                <w:b/>
                <w:bCs/>
                <w:color w:val="000099"/>
                <w:sz w:val="24"/>
                <w:szCs w:val="24"/>
              </w:rPr>
            </w:pPr>
            <w:r w:rsidRPr="003501A3">
              <w:rPr>
                <w:rFonts w:asciiTheme="minorHAnsi" w:hAnsiTheme="minorHAnsi" w:cstheme="minorHAnsi"/>
                <w:b/>
                <w:bCs/>
                <w:color w:val="000099"/>
                <w:sz w:val="24"/>
                <w:szCs w:val="24"/>
              </w:rPr>
              <w:t>Definicja</w:t>
            </w:r>
          </w:p>
        </w:tc>
        <w:tc>
          <w:tcPr>
            <w:tcW w:w="811" w:type="pct"/>
            <w:shd w:val="clear" w:color="auto" w:fill="D9D9D9" w:themeFill="background1" w:themeFillShade="D9"/>
            <w:vAlign w:val="center"/>
          </w:tcPr>
          <w:p w14:paraId="2060A405" w14:textId="77777777" w:rsidR="009E749D" w:rsidRPr="003501A3" w:rsidRDefault="009E749D" w:rsidP="00B37F9F">
            <w:pPr>
              <w:spacing w:before="120" w:after="120"/>
              <w:jc w:val="center"/>
              <w:rPr>
                <w:rFonts w:asciiTheme="minorHAnsi" w:hAnsiTheme="minorHAnsi" w:cstheme="minorHAnsi"/>
                <w:b/>
                <w:bCs/>
                <w:color w:val="000099"/>
                <w:sz w:val="24"/>
                <w:szCs w:val="24"/>
              </w:rPr>
            </w:pPr>
            <w:r w:rsidRPr="003501A3">
              <w:rPr>
                <w:rFonts w:asciiTheme="minorHAnsi" w:hAnsiTheme="minorHAnsi" w:cstheme="minorHAnsi"/>
                <w:b/>
                <w:bCs/>
                <w:color w:val="000099"/>
                <w:sz w:val="24"/>
                <w:szCs w:val="24"/>
              </w:rPr>
              <w:t>Opis znaczenia kryterium</w:t>
            </w:r>
          </w:p>
        </w:tc>
      </w:tr>
      <w:tr w:rsidR="009E749D" w:rsidRPr="003501A3" w14:paraId="0DF5E2DE" w14:textId="1DCAB846" w:rsidTr="009E749D">
        <w:trPr>
          <w:cantSplit/>
          <w:trHeight w:val="255"/>
          <w:tblHeader/>
          <w:jc w:val="center"/>
        </w:trPr>
        <w:tc>
          <w:tcPr>
            <w:tcW w:w="141" w:type="pct"/>
            <w:shd w:val="clear" w:color="auto" w:fill="F2F2F2" w:themeFill="background1" w:themeFillShade="F2"/>
            <w:noWrap/>
            <w:vAlign w:val="bottom"/>
          </w:tcPr>
          <w:p w14:paraId="108B73B4" w14:textId="77777777" w:rsidR="009E749D" w:rsidRPr="003501A3" w:rsidRDefault="009E749D" w:rsidP="00B37F9F">
            <w:pPr>
              <w:spacing w:before="120" w:after="120"/>
              <w:jc w:val="center"/>
              <w:rPr>
                <w:rFonts w:asciiTheme="minorHAnsi" w:hAnsiTheme="minorHAnsi" w:cstheme="minorHAnsi"/>
                <w:bCs/>
                <w:i/>
                <w:color w:val="000099"/>
                <w:sz w:val="24"/>
                <w:szCs w:val="24"/>
              </w:rPr>
            </w:pPr>
            <w:r w:rsidRPr="003501A3">
              <w:rPr>
                <w:rFonts w:asciiTheme="minorHAnsi" w:hAnsiTheme="minorHAnsi" w:cstheme="minorHAnsi"/>
                <w:bCs/>
                <w:i/>
                <w:color w:val="000099"/>
                <w:sz w:val="24"/>
                <w:szCs w:val="24"/>
              </w:rPr>
              <w:t>1</w:t>
            </w:r>
          </w:p>
        </w:tc>
        <w:tc>
          <w:tcPr>
            <w:tcW w:w="1029" w:type="pct"/>
            <w:shd w:val="clear" w:color="auto" w:fill="F2F2F2" w:themeFill="background1" w:themeFillShade="F2"/>
            <w:noWrap/>
            <w:vAlign w:val="bottom"/>
          </w:tcPr>
          <w:p w14:paraId="50E28CF7" w14:textId="77777777" w:rsidR="009E749D" w:rsidRPr="003501A3" w:rsidRDefault="009E749D" w:rsidP="00B37F9F">
            <w:pPr>
              <w:spacing w:before="120" w:after="120"/>
              <w:jc w:val="center"/>
              <w:rPr>
                <w:rFonts w:asciiTheme="minorHAnsi" w:hAnsiTheme="minorHAnsi" w:cstheme="minorHAnsi"/>
                <w:bCs/>
                <w:i/>
                <w:color w:val="000099"/>
                <w:sz w:val="24"/>
                <w:szCs w:val="24"/>
              </w:rPr>
            </w:pPr>
            <w:r w:rsidRPr="003501A3">
              <w:rPr>
                <w:rFonts w:asciiTheme="minorHAnsi" w:hAnsiTheme="minorHAnsi" w:cstheme="minorHAnsi"/>
                <w:bCs/>
                <w:i/>
                <w:color w:val="000099"/>
                <w:sz w:val="24"/>
                <w:szCs w:val="24"/>
              </w:rPr>
              <w:t>2</w:t>
            </w:r>
          </w:p>
        </w:tc>
        <w:tc>
          <w:tcPr>
            <w:tcW w:w="3019" w:type="pct"/>
            <w:shd w:val="clear" w:color="auto" w:fill="F2F2F2" w:themeFill="background1" w:themeFillShade="F2"/>
            <w:vAlign w:val="bottom"/>
          </w:tcPr>
          <w:p w14:paraId="1E46D200" w14:textId="77777777" w:rsidR="009E749D" w:rsidRPr="003501A3" w:rsidRDefault="009E749D" w:rsidP="00B37F9F">
            <w:pPr>
              <w:spacing w:before="120" w:after="120"/>
              <w:jc w:val="center"/>
              <w:rPr>
                <w:rFonts w:asciiTheme="minorHAnsi" w:hAnsiTheme="minorHAnsi" w:cstheme="minorHAnsi"/>
                <w:bCs/>
                <w:i/>
                <w:color w:val="000099"/>
                <w:sz w:val="24"/>
                <w:szCs w:val="24"/>
              </w:rPr>
            </w:pPr>
            <w:r w:rsidRPr="003501A3">
              <w:rPr>
                <w:rFonts w:asciiTheme="minorHAnsi" w:hAnsiTheme="minorHAnsi" w:cstheme="minorHAnsi"/>
                <w:bCs/>
                <w:i/>
                <w:color w:val="000099"/>
                <w:sz w:val="24"/>
                <w:szCs w:val="24"/>
              </w:rPr>
              <w:t>3</w:t>
            </w:r>
          </w:p>
        </w:tc>
        <w:tc>
          <w:tcPr>
            <w:tcW w:w="811" w:type="pct"/>
            <w:shd w:val="clear" w:color="auto" w:fill="F2F2F2" w:themeFill="background1" w:themeFillShade="F2"/>
          </w:tcPr>
          <w:p w14:paraId="1DF2FD8E" w14:textId="77777777" w:rsidR="009E749D" w:rsidRPr="003501A3" w:rsidRDefault="009E749D" w:rsidP="00B37F9F">
            <w:pPr>
              <w:spacing w:before="120" w:after="120"/>
              <w:jc w:val="center"/>
              <w:rPr>
                <w:rFonts w:asciiTheme="minorHAnsi" w:hAnsiTheme="minorHAnsi" w:cstheme="minorHAnsi"/>
                <w:bCs/>
                <w:i/>
                <w:color w:val="000099"/>
                <w:sz w:val="24"/>
                <w:szCs w:val="24"/>
              </w:rPr>
            </w:pPr>
            <w:r w:rsidRPr="003501A3">
              <w:rPr>
                <w:rFonts w:asciiTheme="minorHAnsi" w:hAnsiTheme="minorHAnsi" w:cstheme="minorHAnsi"/>
                <w:bCs/>
                <w:i/>
                <w:color w:val="000099"/>
                <w:sz w:val="24"/>
                <w:szCs w:val="24"/>
              </w:rPr>
              <w:t>4</w:t>
            </w:r>
          </w:p>
        </w:tc>
      </w:tr>
      <w:tr w:rsidR="009E749D" w:rsidRPr="003501A3" w14:paraId="3C3F8BB3" w14:textId="3C1A39CC" w:rsidTr="009E749D">
        <w:trPr>
          <w:trHeight w:val="644"/>
          <w:jc w:val="center"/>
        </w:trPr>
        <w:tc>
          <w:tcPr>
            <w:tcW w:w="141" w:type="pct"/>
            <w:noWrap/>
            <w:vAlign w:val="center"/>
          </w:tcPr>
          <w:p w14:paraId="2EAD77A2" w14:textId="48271AE2"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1.</w:t>
            </w:r>
          </w:p>
        </w:tc>
        <w:tc>
          <w:tcPr>
            <w:tcW w:w="1029" w:type="pct"/>
            <w:vAlign w:val="center"/>
          </w:tcPr>
          <w:p w14:paraId="4FD35ACA" w14:textId="5EFD87B0"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Kwalifikowalność grantobiorcy</w:t>
            </w:r>
          </w:p>
        </w:tc>
        <w:tc>
          <w:tcPr>
            <w:tcW w:w="3019" w:type="pct"/>
            <w:vAlign w:val="center"/>
          </w:tcPr>
          <w:p w14:paraId="3D5DE23D" w14:textId="50118B4E" w:rsidR="009E749D" w:rsidRPr="003501A3" w:rsidRDefault="009E749D" w:rsidP="00B37F9F">
            <w:pPr>
              <w:spacing w:before="120" w:after="120"/>
              <w:rPr>
                <w:rFonts w:asciiTheme="minorHAnsi" w:hAnsiTheme="minorHAnsi" w:cstheme="minorBidi"/>
                <w:sz w:val="24"/>
                <w:szCs w:val="24"/>
              </w:rPr>
            </w:pPr>
            <w:r w:rsidRPr="73D1B8AD">
              <w:rPr>
                <w:rFonts w:asciiTheme="minorHAnsi" w:hAnsiTheme="minorHAnsi" w:cstheme="minorBidi"/>
                <w:sz w:val="24"/>
                <w:szCs w:val="24"/>
              </w:rPr>
              <w:t>W ramach kryterium bada się kwalifikowalność grantobiorcy  zgodnie z katalogiem grupy docelowej określonej w Szczegółowym Opisie Priorytetów FEO 2021-2027 (dokument aktualny na dzień ogłoszenia regulaminu przyznawania grantów), ogłoszeniu o konkursie grantowym oraz regulaminie przyznawania grantów.</w:t>
            </w:r>
          </w:p>
          <w:p w14:paraId="55BD05F1" w14:textId="0C1501ED"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Ocenie podlega również status grantobiorcy zgodnie z definicją zawartą w Załączniku 1 do Rozporządzenia Komisji (UE) nr 651/2014.</w:t>
            </w:r>
          </w:p>
          <w:p w14:paraId="1F982D4E" w14:textId="1196FB5C" w:rsidR="009E749D" w:rsidRPr="003501A3" w:rsidRDefault="009E749D" w:rsidP="00B37F9F">
            <w:pPr>
              <w:spacing w:before="120" w:after="120"/>
              <w:ind w:left="28"/>
              <w:rPr>
                <w:rFonts w:asciiTheme="minorHAnsi" w:hAnsiTheme="minorHAnsi" w:cstheme="minorHAnsi"/>
                <w:sz w:val="24"/>
                <w:szCs w:val="24"/>
              </w:rPr>
            </w:pPr>
            <w:r w:rsidRPr="003501A3">
              <w:rPr>
                <w:rFonts w:asciiTheme="minorHAnsi" w:hAnsiTheme="minorHAnsi" w:cstheme="minorHAnsi"/>
                <w:sz w:val="24"/>
                <w:szCs w:val="24"/>
              </w:rPr>
              <w:t xml:space="preserve">Weryfikacji podlega, czy miejsce prowadzenia działalności grantobiorcy znajduje się na terenie województwa opolskiego, tzn. że grantobiorca posiada siedzibę lub oddział przedsiębiorstwa na terenie woj. opolskiego lub posiada na tym obszarze dodatkowe miejsce prowadzenia działalności potwierdzone prawem do dysponowania nieruchomością co najmniej na okres realizacji i trwałości grantu. </w:t>
            </w:r>
          </w:p>
          <w:p w14:paraId="7A4EE885" w14:textId="764BFB44"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lastRenderedPageBreak/>
              <w:t>Kryterium weryfikowane na podstawie zapisów wniosku o grant i załączników i/lub wyjaśnień udzielonych przez grantobiorcę oraz na podstawie centralnych rejestrów (CEIDG, REGON, KRS).</w:t>
            </w:r>
          </w:p>
        </w:tc>
        <w:tc>
          <w:tcPr>
            <w:tcW w:w="811" w:type="pct"/>
            <w:vAlign w:val="center"/>
          </w:tcPr>
          <w:p w14:paraId="403B4129" w14:textId="7509C9A0" w:rsidR="009E749D" w:rsidRPr="003501A3" w:rsidRDefault="009E749D" w:rsidP="00B37F9F">
            <w:pPr>
              <w:spacing w:before="120" w:after="120"/>
              <w:rPr>
                <w:rFonts w:asciiTheme="minorHAnsi" w:hAnsiTheme="minorHAnsi" w:cstheme="minorHAnsi"/>
                <w:strike/>
                <w:sz w:val="24"/>
                <w:szCs w:val="24"/>
              </w:rPr>
            </w:pPr>
            <w:r w:rsidRPr="003501A3">
              <w:rPr>
                <w:rFonts w:asciiTheme="minorHAnsi" w:hAnsiTheme="minorHAnsi" w:cstheme="minorHAnsi"/>
                <w:sz w:val="24"/>
                <w:szCs w:val="24"/>
              </w:rPr>
              <w:lastRenderedPageBreak/>
              <w:t>Kryterium bezwzględne (0/1)</w:t>
            </w:r>
          </w:p>
        </w:tc>
      </w:tr>
      <w:tr w:rsidR="009E749D" w:rsidRPr="003501A3" w14:paraId="2CC108ED" w14:textId="00A16F26" w:rsidTr="009E749D">
        <w:trPr>
          <w:trHeight w:val="644"/>
          <w:jc w:val="center"/>
        </w:trPr>
        <w:tc>
          <w:tcPr>
            <w:tcW w:w="141" w:type="pct"/>
            <w:noWrap/>
            <w:vAlign w:val="center"/>
          </w:tcPr>
          <w:p w14:paraId="2FC1C31A" w14:textId="17CE1A32"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2.</w:t>
            </w:r>
          </w:p>
        </w:tc>
        <w:tc>
          <w:tcPr>
            <w:tcW w:w="1029" w:type="pct"/>
            <w:vAlign w:val="center"/>
          </w:tcPr>
          <w:p w14:paraId="32C52695" w14:textId="69252899"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Potencjał kadrowy i techniczny grantobiorcy</w:t>
            </w:r>
          </w:p>
          <w:p w14:paraId="376686B3" w14:textId="23CE2CF7" w:rsidR="009E749D" w:rsidRPr="003501A3" w:rsidRDefault="009E749D" w:rsidP="00B37F9F">
            <w:pPr>
              <w:spacing w:before="120" w:after="120"/>
              <w:rPr>
                <w:rFonts w:asciiTheme="minorHAnsi" w:hAnsiTheme="minorHAnsi" w:cstheme="minorHAnsi"/>
                <w:sz w:val="24"/>
                <w:szCs w:val="24"/>
              </w:rPr>
            </w:pPr>
          </w:p>
        </w:tc>
        <w:tc>
          <w:tcPr>
            <w:tcW w:w="3019" w:type="pct"/>
            <w:vAlign w:val="center"/>
          </w:tcPr>
          <w:p w14:paraId="3F0D50C8" w14:textId="77777777" w:rsidR="009E749D" w:rsidRPr="003501A3" w:rsidRDefault="009E749D" w:rsidP="00B37F9F">
            <w:pPr>
              <w:autoSpaceDE w:val="0"/>
              <w:autoSpaceDN w:val="0"/>
              <w:adjustRightInd w:val="0"/>
              <w:spacing w:before="120" w:after="120"/>
              <w:jc w:val="both"/>
              <w:rPr>
                <w:rFonts w:asciiTheme="minorHAnsi" w:hAnsiTheme="minorHAnsi" w:cstheme="minorHAnsi"/>
                <w:sz w:val="24"/>
                <w:szCs w:val="24"/>
              </w:rPr>
            </w:pPr>
            <w:r w:rsidRPr="003501A3">
              <w:rPr>
                <w:rFonts w:asciiTheme="minorHAnsi" w:hAnsiTheme="minorHAnsi" w:cstheme="minorHAnsi"/>
                <w:sz w:val="24"/>
                <w:szCs w:val="24"/>
              </w:rPr>
              <w:t>W ramach kryterium weryfikacji podlega czy:</w:t>
            </w:r>
          </w:p>
          <w:p w14:paraId="4A130FD8" w14:textId="0FC51778" w:rsidR="009E749D" w:rsidRPr="003501A3" w:rsidRDefault="009E749D" w:rsidP="00B37F9F">
            <w:pPr>
              <w:pStyle w:val="Akapitzlist"/>
              <w:numPr>
                <w:ilvl w:val="0"/>
                <w:numId w:val="29"/>
              </w:numPr>
              <w:autoSpaceDE w:val="0"/>
              <w:autoSpaceDN w:val="0"/>
              <w:adjustRightInd w:val="0"/>
              <w:spacing w:before="120" w:after="120"/>
              <w:ind w:left="507"/>
              <w:jc w:val="both"/>
              <w:rPr>
                <w:rFonts w:asciiTheme="minorHAnsi" w:hAnsiTheme="minorHAnsi" w:cstheme="minorHAnsi"/>
                <w:sz w:val="24"/>
                <w:szCs w:val="24"/>
              </w:rPr>
            </w:pPr>
            <w:r w:rsidRPr="003501A3">
              <w:rPr>
                <w:rFonts w:asciiTheme="minorHAnsi" w:hAnsiTheme="minorHAnsi" w:cstheme="minorHAnsi"/>
                <w:sz w:val="24"/>
                <w:szCs w:val="24"/>
              </w:rPr>
              <w:t>grantobiorca posiada odpowiednie zasoby techniczne i kadrowe do realizacji grantu;</w:t>
            </w:r>
          </w:p>
          <w:p w14:paraId="029BBE9B" w14:textId="2F3C28B7" w:rsidR="009E749D" w:rsidRPr="003501A3" w:rsidRDefault="009E749D" w:rsidP="00B37F9F">
            <w:pPr>
              <w:pStyle w:val="Akapitzlist"/>
              <w:numPr>
                <w:ilvl w:val="0"/>
                <w:numId w:val="29"/>
              </w:numPr>
              <w:autoSpaceDE w:val="0"/>
              <w:autoSpaceDN w:val="0"/>
              <w:adjustRightInd w:val="0"/>
              <w:spacing w:before="120" w:after="120"/>
              <w:ind w:left="507"/>
              <w:jc w:val="both"/>
              <w:rPr>
                <w:rFonts w:asciiTheme="minorHAnsi" w:hAnsiTheme="minorHAnsi" w:cstheme="minorHAnsi"/>
                <w:sz w:val="24"/>
                <w:szCs w:val="24"/>
              </w:rPr>
            </w:pPr>
            <w:r w:rsidRPr="003501A3">
              <w:rPr>
                <w:rFonts w:asciiTheme="minorHAnsi" w:hAnsiTheme="minorHAnsi" w:cstheme="minorHAnsi"/>
                <w:sz w:val="24"/>
                <w:szCs w:val="24"/>
              </w:rPr>
              <w:t xml:space="preserve">autor pracy dyplomowej, stanowiący kadrę grantobiorcy,  jest studentem/studentką uczelni wyższych I stopnia studiów inżynierskich i licencjackich </w:t>
            </w:r>
            <w:r>
              <w:rPr>
                <w:rFonts w:asciiTheme="minorHAnsi" w:hAnsiTheme="minorHAnsi" w:cstheme="minorHAnsi"/>
                <w:sz w:val="24"/>
                <w:szCs w:val="24"/>
              </w:rPr>
              <w:t>i/lub</w:t>
            </w:r>
            <w:r w:rsidRPr="003501A3">
              <w:rPr>
                <w:rFonts w:asciiTheme="minorHAnsi" w:hAnsiTheme="minorHAnsi" w:cstheme="minorHAnsi"/>
                <w:sz w:val="24"/>
                <w:szCs w:val="24"/>
              </w:rPr>
              <w:t xml:space="preserve"> II stopnia studiów magisterskich.</w:t>
            </w:r>
          </w:p>
          <w:p w14:paraId="734A5B17" w14:textId="1FF49289" w:rsidR="009E749D" w:rsidRPr="003501A3" w:rsidRDefault="009E749D" w:rsidP="00B37F9F">
            <w:pPr>
              <w:autoSpaceDE w:val="0"/>
              <w:autoSpaceDN w:val="0"/>
              <w:adjustRightInd w:val="0"/>
              <w:spacing w:before="120" w:after="120"/>
              <w:jc w:val="both"/>
              <w:rPr>
                <w:rFonts w:asciiTheme="minorHAnsi" w:hAnsiTheme="minorHAnsi" w:cstheme="minorHAnsi"/>
                <w:sz w:val="24"/>
                <w:szCs w:val="24"/>
              </w:rPr>
            </w:pPr>
            <w:r w:rsidRPr="003501A3">
              <w:rPr>
                <w:rFonts w:asciiTheme="minorHAnsi" w:hAnsiTheme="minorHAnsi" w:cstheme="minorHAnsi"/>
                <w:sz w:val="24"/>
                <w:szCs w:val="24"/>
              </w:rPr>
              <w:t>Weryfikacja na podstawie zaświadczenia z uczelni wyższej (zgodnie z przepisami ustawy Prawo o szkolnictwie wyższym i nauce).</w:t>
            </w:r>
          </w:p>
        </w:tc>
        <w:tc>
          <w:tcPr>
            <w:tcW w:w="811" w:type="pct"/>
            <w:vAlign w:val="center"/>
          </w:tcPr>
          <w:p w14:paraId="069567F0" w14:textId="3D9DB224"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bezwzględne (0/1)</w:t>
            </w:r>
          </w:p>
        </w:tc>
      </w:tr>
      <w:tr w:rsidR="009E749D" w:rsidRPr="003501A3" w14:paraId="478203F3" w14:textId="2C7FBC6C" w:rsidTr="009E749D">
        <w:trPr>
          <w:trHeight w:val="644"/>
          <w:jc w:val="center"/>
        </w:trPr>
        <w:tc>
          <w:tcPr>
            <w:tcW w:w="141" w:type="pct"/>
            <w:noWrap/>
            <w:vAlign w:val="center"/>
          </w:tcPr>
          <w:p w14:paraId="2D0D0D8E" w14:textId="3BC9DE98"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3.</w:t>
            </w:r>
          </w:p>
        </w:tc>
        <w:tc>
          <w:tcPr>
            <w:tcW w:w="1029" w:type="pct"/>
            <w:vAlign w:val="center"/>
          </w:tcPr>
          <w:p w14:paraId="68CDCF2F" w14:textId="54D23180"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Niepodleganie wykluczeniu z możliwości ubiegania się o dofinansowanie ze środków UE na podstawie odrębnych przepisów</w:t>
            </w:r>
          </w:p>
        </w:tc>
        <w:tc>
          <w:tcPr>
            <w:tcW w:w="3019" w:type="pct"/>
            <w:vAlign w:val="center"/>
          </w:tcPr>
          <w:p w14:paraId="48BA3167" w14:textId="5561E4F3"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Bada się, czy grantobiorca oraz partnerzy (jeśli dotyczy) nie podlegają wykluczeniu z ubiegania się o dofinansowanie na podstawie:</w:t>
            </w:r>
          </w:p>
          <w:p w14:paraId="2A061FA0" w14:textId="77777777" w:rsidR="009E749D" w:rsidRPr="003501A3" w:rsidRDefault="009E749D" w:rsidP="00B37F9F">
            <w:pPr>
              <w:pStyle w:val="Akapitzlist"/>
              <w:numPr>
                <w:ilvl w:val="0"/>
                <w:numId w:val="3"/>
              </w:numPr>
              <w:spacing w:before="120" w:after="120"/>
              <w:ind w:left="507"/>
              <w:rPr>
                <w:rFonts w:asciiTheme="minorHAnsi" w:hAnsiTheme="minorHAnsi" w:cstheme="minorHAnsi"/>
                <w:sz w:val="24"/>
                <w:szCs w:val="24"/>
              </w:rPr>
            </w:pPr>
            <w:r w:rsidRPr="003501A3">
              <w:rPr>
                <w:rFonts w:asciiTheme="minorHAnsi" w:hAnsiTheme="minorHAnsi" w:cstheme="minorHAnsi"/>
                <w:sz w:val="24"/>
                <w:szCs w:val="24"/>
              </w:rPr>
              <w:t>art. 207 ust. 4 ustawy z dnia 27 sierpnia 2009 r. o finansach publicznych,</w:t>
            </w:r>
          </w:p>
          <w:p w14:paraId="47F8037C" w14:textId="77777777" w:rsidR="009E749D" w:rsidRPr="003501A3" w:rsidRDefault="009E749D" w:rsidP="00B37F9F">
            <w:pPr>
              <w:pStyle w:val="Akapitzlist"/>
              <w:numPr>
                <w:ilvl w:val="0"/>
                <w:numId w:val="3"/>
              </w:numPr>
              <w:spacing w:before="120" w:after="120"/>
              <w:ind w:left="507"/>
              <w:rPr>
                <w:rFonts w:asciiTheme="minorHAnsi" w:hAnsiTheme="minorHAnsi" w:cstheme="minorHAnsi"/>
                <w:sz w:val="24"/>
                <w:szCs w:val="24"/>
              </w:rPr>
            </w:pPr>
            <w:r w:rsidRPr="003501A3">
              <w:rPr>
                <w:rFonts w:asciiTheme="minorHAnsi" w:hAnsiTheme="minorHAnsi" w:cstheme="minorHAnsi"/>
                <w:sz w:val="24"/>
                <w:szCs w:val="24"/>
              </w:rPr>
              <w:t>art. 12 ustawy z dnia 15 czerwca 2012 r. o skutkach powierzania wykonywania pracy cudzoziemcom przebywającym wbrew przepisom na terytorium Rzeczypospolitej Polskiej,</w:t>
            </w:r>
          </w:p>
          <w:p w14:paraId="4443D04B" w14:textId="62FF09AB" w:rsidR="009E749D" w:rsidRPr="003501A3" w:rsidRDefault="009E749D" w:rsidP="00B37F9F">
            <w:pPr>
              <w:pStyle w:val="Akapitzlist"/>
              <w:numPr>
                <w:ilvl w:val="0"/>
                <w:numId w:val="3"/>
              </w:numPr>
              <w:spacing w:before="120" w:after="120"/>
              <w:ind w:left="507"/>
              <w:rPr>
                <w:rFonts w:asciiTheme="minorHAnsi" w:hAnsiTheme="minorHAnsi" w:cstheme="minorHAnsi"/>
                <w:sz w:val="24"/>
                <w:szCs w:val="24"/>
              </w:rPr>
            </w:pPr>
            <w:r w:rsidRPr="003501A3">
              <w:rPr>
                <w:rFonts w:asciiTheme="minorHAnsi" w:hAnsiTheme="minorHAnsi" w:cstheme="minorHAnsi"/>
                <w:sz w:val="24"/>
                <w:szCs w:val="24"/>
              </w:rPr>
              <w:t>art. 9 ustawy z dnia 28 października 2002 r. o odpowiedzialności podmiotów zbiorowych za czyny zabronione pod groźbą kary,</w:t>
            </w:r>
          </w:p>
          <w:p w14:paraId="47FDC52F" w14:textId="3616F5E4" w:rsidR="009E749D" w:rsidRPr="003501A3" w:rsidRDefault="009E749D" w:rsidP="00B37F9F">
            <w:pPr>
              <w:pStyle w:val="Akapitzlist"/>
              <w:numPr>
                <w:ilvl w:val="0"/>
                <w:numId w:val="3"/>
              </w:numPr>
              <w:spacing w:before="120" w:after="120"/>
              <w:ind w:left="507"/>
              <w:rPr>
                <w:rFonts w:asciiTheme="minorHAnsi" w:hAnsiTheme="minorHAnsi" w:cstheme="minorHAnsi"/>
                <w:color w:val="000000"/>
                <w:sz w:val="24"/>
                <w:szCs w:val="24"/>
              </w:rPr>
            </w:pPr>
            <w:r w:rsidRPr="003501A3">
              <w:rPr>
                <w:rFonts w:asciiTheme="minorHAnsi" w:hAnsiTheme="minorHAnsi" w:cstheme="minorHAnsi"/>
                <w:color w:val="000000"/>
                <w:sz w:val="24"/>
                <w:szCs w:val="24"/>
              </w:rPr>
              <w:t xml:space="preserve">ustawy z dnia 13 kwietnia 2022 r. o szczególnych rozwiązaniach w zakresie przeciwdziałania wspieraniu agresji na Ukrainę oraz służących ochronie bezpieczeństwa narodowego (t.j. Dz. U. z 2024 r. poz. 507) oraz do Rozporządzenia Rady (UE) Nr 269/2014 </w:t>
            </w:r>
            <w:r w:rsidRPr="003501A3">
              <w:rPr>
                <w:rFonts w:asciiTheme="minorHAnsi" w:hAnsiTheme="minorHAnsi" w:cstheme="minorHAnsi"/>
                <w:color w:val="000000"/>
                <w:sz w:val="24"/>
                <w:szCs w:val="24"/>
              </w:rPr>
              <w:lastRenderedPageBreak/>
              <w:t>z dnia 17 marca 2014 r. w sprawie środków ograniczających w odniesieniu do działań podważających integralność terytorialną, suwerenność i niezależność Ukrainy lub im zagrażających i Rozporządzenia Rady (WE) nr 765/2006 z dnia 18 maja 2006 r. dotyczącego środków ograniczających w związku z sytuacją na Białorusi i udziałem Białorusi w agresji Rosji wobec Ukrainy,</w:t>
            </w:r>
          </w:p>
          <w:p w14:paraId="1442DB03" w14:textId="67495C99" w:rsidR="009E749D" w:rsidRPr="003501A3" w:rsidRDefault="009E749D" w:rsidP="00B37F9F">
            <w:pPr>
              <w:pStyle w:val="Akapitzlist"/>
              <w:numPr>
                <w:ilvl w:val="0"/>
                <w:numId w:val="3"/>
              </w:numPr>
              <w:spacing w:before="120" w:after="120"/>
              <w:ind w:left="507"/>
              <w:rPr>
                <w:rFonts w:asciiTheme="minorHAnsi" w:hAnsiTheme="minorHAnsi" w:cstheme="minorHAnsi"/>
                <w:sz w:val="24"/>
                <w:szCs w:val="24"/>
              </w:rPr>
            </w:pPr>
            <w:r w:rsidRPr="003501A3">
              <w:rPr>
                <w:rFonts w:asciiTheme="minorHAnsi" w:hAnsiTheme="minorHAnsi" w:cstheme="minorHAnsi"/>
                <w:sz w:val="24"/>
                <w:szCs w:val="24"/>
              </w:rPr>
              <w:t>działalności wykluczonych ze wsparcia zgodnie z art. 3 ust. 3 ROZPORZĄDZENIA PARLAMENTU EUROPEJSKIEGO I RADY (UE) NR 1301/2013 oraz art. 1 ROZPORZĄDZENIE KOMISJI (UE) 2023/2831 z dnia 13 grudnia 2023 r.,</w:t>
            </w:r>
          </w:p>
          <w:p w14:paraId="4BE81FEF" w14:textId="4CA3E10E" w:rsidR="009E749D" w:rsidRPr="003501A3" w:rsidRDefault="009E749D" w:rsidP="00B37F9F">
            <w:pPr>
              <w:pStyle w:val="Akapitzlist"/>
              <w:numPr>
                <w:ilvl w:val="0"/>
                <w:numId w:val="3"/>
              </w:numPr>
              <w:spacing w:before="120" w:after="120"/>
              <w:ind w:left="507"/>
              <w:rPr>
                <w:rFonts w:asciiTheme="minorHAnsi" w:hAnsiTheme="minorHAnsi" w:cstheme="minorHAnsi"/>
                <w:sz w:val="24"/>
                <w:szCs w:val="24"/>
              </w:rPr>
            </w:pPr>
            <w:r w:rsidRPr="003501A3">
              <w:rPr>
                <w:rFonts w:asciiTheme="minorHAnsi" w:hAnsiTheme="minorHAnsi" w:cstheme="minorHAnsi"/>
                <w:sz w:val="24"/>
                <w:szCs w:val="24"/>
              </w:rPr>
              <w:t>a także na podstawie innych aktów prawnych, np. dot. rejestru podmiotów wykluczonych (</w:t>
            </w:r>
            <w:r w:rsidRPr="003501A3">
              <w:rPr>
                <w:rFonts w:asciiTheme="minorHAnsi" w:hAnsiTheme="minorHAnsi" w:cstheme="minorHAnsi"/>
                <w:color w:val="212529"/>
                <w:sz w:val="24"/>
                <w:szCs w:val="24"/>
                <w:shd w:val="clear" w:color="auto" w:fill="FFFFFF"/>
              </w:rPr>
              <w:t>Dz.U.2022.647 t.j.)</w:t>
            </w:r>
          </w:p>
          <w:p w14:paraId="69F7A950" w14:textId="7E2576E8"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weryfikowane na podstawie zapisów wniosku o grant i załączników i/lub wyjaśnień udzielonych przez grantobiorcę.</w:t>
            </w:r>
          </w:p>
        </w:tc>
        <w:tc>
          <w:tcPr>
            <w:tcW w:w="811" w:type="pct"/>
            <w:vAlign w:val="center"/>
          </w:tcPr>
          <w:p w14:paraId="5D274B56" w14:textId="38D264AB"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lastRenderedPageBreak/>
              <w:t>Kryterium bezwzględne (0/1)</w:t>
            </w:r>
          </w:p>
        </w:tc>
      </w:tr>
      <w:tr w:rsidR="009E749D" w:rsidRPr="003501A3" w14:paraId="4B648F88" w14:textId="452295EC" w:rsidTr="009E749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7289C474" w14:textId="7718AC2A" w:rsidR="009E749D" w:rsidRPr="003501A3" w:rsidRDefault="009E749D" w:rsidP="00B37F9F">
            <w:pPr>
              <w:spacing w:before="120" w:after="120"/>
              <w:rPr>
                <w:rFonts w:asciiTheme="minorHAnsi" w:hAnsiTheme="minorHAnsi" w:cstheme="minorHAnsi"/>
                <w:sz w:val="24"/>
                <w:szCs w:val="24"/>
              </w:rPr>
            </w:pPr>
            <w:r>
              <w:rPr>
                <w:rFonts w:asciiTheme="minorHAnsi" w:hAnsiTheme="minorHAnsi" w:cstheme="minorHAnsi"/>
                <w:sz w:val="24"/>
                <w:szCs w:val="24"/>
              </w:rPr>
              <w:t xml:space="preserve"> </w:t>
            </w:r>
            <w:r w:rsidRPr="003501A3">
              <w:rPr>
                <w:rFonts w:asciiTheme="minorHAnsi" w:hAnsiTheme="minorHAnsi" w:cstheme="minorHAnsi"/>
                <w:sz w:val="24"/>
                <w:szCs w:val="24"/>
              </w:rPr>
              <w:t>4.</w:t>
            </w:r>
          </w:p>
        </w:tc>
        <w:tc>
          <w:tcPr>
            <w:tcW w:w="1029" w:type="pct"/>
            <w:tcBorders>
              <w:top w:val="single" w:sz="4" w:space="0" w:color="92D050"/>
              <w:left w:val="single" w:sz="4" w:space="0" w:color="92D050"/>
              <w:bottom w:val="single" w:sz="4" w:space="0" w:color="92D050"/>
              <w:right w:val="single" w:sz="4" w:space="0" w:color="92D050"/>
            </w:tcBorders>
            <w:vAlign w:val="center"/>
          </w:tcPr>
          <w:p w14:paraId="2A42943F" w14:textId="4A8BA65C" w:rsidR="009E749D" w:rsidRPr="003501A3" w:rsidRDefault="009E749D" w:rsidP="00B37F9F">
            <w:pPr>
              <w:spacing w:before="120" w:after="120"/>
              <w:rPr>
                <w:rFonts w:asciiTheme="minorHAnsi" w:hAnsiTheme="minorHAnsi" w:cstheme="minorHAnsi"/>
                <w:sz w:val="24"/>
                <w:szCs w:val="24"/>
                <w:highlight w:val="yellow"/>
              </w:rPr>
            </w:pPr>
            <w:r w:rsidRPr="003501A3">
              <w:rPr>
                <w:rFonts w:asciiTheme="minorHAnsi" w:hAnsiTheme="minorHAnsi" w:cstheme="minorHAnsi"/>
                <w:sz w:val="24"/>
                <w:szCs w:val="24"/>
              </w:rPr>
              <w:t xml:space="preserve">Zgodność z zasadami dotyczącymi pomocy </w:t>
            </w:r>
            <w:r w:rsidRPr="003501A3">
              <w:rPr>
                <w:rFonts w:asciiTheme="minorHAnsi" w:hAnsiTheme="minorHAnsi" w:cstheme="minorHAnsi"/>
                <w:i/>
                <w:sz w:val="24"/>
                <w:szCs w:val="24"/>
              </w:rPr>
              <w:t>de minimis</w:t>
            </w:r>
          </w:p>
        </w:tc>
        <w:tc>
          <w:tcPr>
            <w:tcW w:w="3019" w:type="pct"/>
            <w:tcBorders>
              <w:top w:val="single" w:sz="4" w:space="0" w:color="92D050"/>
              <w:left w:val="single" w:sz="4" w:space="0" w:color="92D050"/>
              <w:bottom w:val="single" w:sz="4" w:space="0" w:color="92D050"/>
              <w:right w:val="single" w:sz="4" w:space="0" w:color="92D050"/>
            </w:tcBorders>
            <w:vAlign w:val="center"/>
          </w:tcPr>
          <w:p w14:paraId="24733AA8" w14:textId="1060E8A9"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 xml:space="preserve">Weryfikacji podlega, czy przedsiębiorca złożył wymagane dokumenty związane z udzieleniem pomocy </w:t>
            </w:r>
            <w:r w:rsidRPr="003501A3">
              <w:rPr>
                <w:rFonts w:asciiTheme="minorHAnsi" w:hAnsiTheme="minorHAnsi" w:cstheme="minorHAnsi"/>
                <w:i/>
                <w:sz w:val="24"/>
                <w:szCs w:val="24"/>
              </w:rPr>
              <w:t>de minimis</w:t>
            </w:r>
            <w:r w:rsidRPr="003501A3">
              <w:rPr>
                <w:rFonts w:asciiTheme="minorHAnsi" w:hAnsiTheme="minorHAnsi" w:cstheme="minorHAnsi"/>
                <w:sz w:val="24"/>
                <w:szCs w:val="24"/>
              </w:rPr>
              <w:t>. Badane jest czy grantobiorca nie przekroczył dopuszczalnego limitu oraz kumulacji pomocy.</w:t>
            </w:r>
          </w:p>
          <w:p w14:paraId="573E0356" w14:textId="1A74A761" w:rsidR="009E749D" w:rsidRPr="003501A3" w:rsidRDefault="009E749D" w:rsidP="00B37F9F">
            <w:pPr>
              <w:spacing w:before="120" w:after="120"/>
              <w:rPr>
                <w:rFonts w:asciiTheme="minorHAnsi" w:hAnsiTheme="minorHAnsi" w:cstheme="minorHAnsi"/>
                <w:sz w:val="24"/>
                <w:szCs w:val="24"/>
                <w:highlight w:val="yellow"/>
              </w:rPr>
            </w:pPr>
            <w:r w:rsidRPr="003501A3">
              <w:rPr>
                <w:rFonts w:asciiTheme="minorHAnsi" w:hAnsiTheme="minorHAnsi" w:cstheme="minorHAnsi"/>
                <w:sz w:val="24"/>
                <w:szCs w:val="24"/>
              </w:rPr>
              <w:t>Kryterium weryfikowane na podstawie zapisów wniosku o grant i załączników i/lub wyjaśnień udzielonych przez grantobiorcę.</w:t>
            </w:r>
          </w:p>
        </w:tc>
        <w:tc>
          <w:tcPr>
            <w:tcW w:w="811" w:type="pct"/>
            <w:tcBorders>
              <w:top w:val="single" w:sz="4" w:space="0" w:color="92D050"/>
              <w:left w:val="single" w:sz="4" w:space="0" w:color="92D050"/>
              <w:bottom w:val="single" w:sz="4" w:space="0" w:color="92D050"/>
              <w:right w:val="single" w:sz="4" w:space="0" w:color="92D050"/>
            </w:tcBorders>
            <w:vAlign w:val="center"/>
          </w:tcPr>
          <w:p w14:paraId="0112DAE7" w14:textId="33BC8054"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bezwzględne (0/1)</w:t>
            </w:r>
          </w:p>
        </w:tc>
      </w:tr>
      <w:tr w:rsidR="009E749D" w:rsidRPr="003501A3" w14:paraId="0EAE1038" w14:textId="1C91ACC1" w:rsidTr="009E749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0E259B51" w14:textId="5A4F3E85"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lastRenderedPageBreak/>
              <w:t>5.</w:t>
            </w:r>
          </w:p>
        </w:tc>
        <w:tc>
          <w:tcPr>
            <w:tcW w:w="1029" w:type="pct"/>
            <w:tcBorders>
              <w:top w:val="single" w:sz="4" w:space="0" w:color="92D050"/>
              <w:left w:val="single" w:sz="4" w:space="0" w:color="92D050"/>
              <w:bottom w:val="single" w:sz="4" w:space="0" w:color="92D050"/>
              <w:right w:val="single" w:sz="4" w:space="0" w:color="92D050"/>
            </w:tcBorders>
            <w:vAlign w:val="center"/>
          </w:tcPr>
          <w:p w14:paraId="53C419B0" w14:textId="0845EE9C"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Poprawność formalno-techniczna wniosku grantowego</w:t>
            </w:r>
          </w:p>
        </w:tc>
        <w:tc>
          <w:tcPr>
            <w:tcW w:w="3019" w:type="pct"/>
            <w:tcBorders>
              <w:top w:val="single" w:sz="4" w:space="0" w:color="92D050"/>
              <w:left w:val="single" w:sz="4" w:space="0" w:color="92D050"/>
              <w:bottom w:val="single" w:sz="4" w:space="0" w:color="92D050"/>
              <w:right w:val="single" w:sz="4" w:space="0" w:color="92D050"/>
            </w:tcBorders>
            <w:vAlign w:val="center"/>
          </w:tcPr>
          <w:p w14:paraId="251A55AC" w14:textId="06A0A481"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Sprawdza się, czy dołączona dokumentacja jest kompletna, czy wniosek o grant i jego załączniki zostały prawidłowo podpisane oraz czy nie zawiera błędów formalno-technicznych.</w:t>
            </w:r>
          </w:p>
          <w:p w14:paraId="7E556E10" w14:textId="5DD161EB"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 xml:space="preserve">Kryterium weryfikowane na podstawie zapisów wniosku o grant i załączników i/lub wyjaśnień udzielonych przez grantobiorcę. </w:t>
            </w:r>
          </w:p>
        </w:tc>
        <w:tc>
          <w:tcPr>
            <w:tcW w:w="811" w:type="pct"/>
            <w:tcBorders>
              <w:top w:val="single" w:sz="4" w:space="0" w:color="92D050"/>
              <w:left w:val="single" w:sz="4" w:space="0" w:color="92D050"/>
              <w:bottom w:val="single" w:sz="4" w:space="0" w:color="92D050"/>
              <w:right w:val="single" w:sz="4" w:space="0" w:color="92D050"/>
            </w:tcBorders>
            <w:vAlign w:val="center"/>
          </w:tcPr>
          <w:p w14:paraId="2E6C6010" w14:textId="77777777"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bezwzględne (0/1)</w:t>
            </w:r>
          </w:p>
        </w:tc>
      </w:tr>
      <w:tr w:rsidR="009E749D" w:rsidRPr="003501A3" w14:paraId="0F9F0F9C" w14:textId="7515C314" w:rsidTr="009E749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46B0F5FB" w14:textId="2D1E63BC"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6.</w:t>
            </w:r>
          </w:p>
        </w:tc>
        <w:tc>
          <w:tcPr>
            <w:tcW w:w="1029" w:type="pct"/>
            <w:tcBorders>
              <w:top w:val="single" w:sz="4" w:space="0" w:color="92D050"/>
              <w:left w:val="single" w:sz="4" w:space="0" w:color="92D050"/>
              <w:bottom w:val="single" w:sz="4" w:space="0" w:color="92D050"/>
              <w:right w:val="single" w:sz="4" w:space="0" w:color="92D050"/>
            </w:tcBorders>
            <w:vAlign w:val="center"/>
          </w:tcPr>
          <w:p w14:paraId="0DD97C86" w14:textId="1C36EF8D" w:rsidR="009E749D" w:rsidRPr="003501A3" w:rsidRDefault="009E749D" w:rsidP="00B37F9F">
            <w:pPr>
              <w:spacing w:before="120" w:after="120"/>
              <w:rPr>
                <w:rFonts w:asciiTheme="minorHAnsi" w:hAnsiTheme="minorHAnsi" w:cstheme="minorHAnsi"/>
                <w:sz w:val="24"/>
                <w:szCs w:val="24"/>
              </w:rPr>
            </w:pPr>
            <w:r>
              <w:rPr>
                <w:rFonts w:asciiTheme="minorHAnsi" w:hAnsiTheme="minorHAnsi" w:cstheme="minorHAnsi"/>
                <w:sz w:val="24"/>
                <w:szCs w:val="24"/>
              </w:rPr>
              <w:t>Zadania w ramach grantu</w:t>
            </w:r>
            <w:r w:rsidRPr="003501A3">
              <w:rPr>
                <w:rFonts w:asciiTheme="minorHAnsi" w:hAnsiTheme="minorHAnsi" w:cstheme="minorHAnsi"/>
                <w:sz w:val="24"/>
                <w:szCs w:val="24"/>
              </w:rPr>
              <w:t xml:space="preserve"> nie został</w:t>
            </w:r>
            <w:r>
              <w:rPr>
                <w:rFonts w:asciiTheme="minorHAnsi" w:hAnsiTheme="minorHAnsi" w:cstheme="minorHAnsi"/>
                <w:sz w:val="24"/>
                <w:szCs w:val="24"/>
              </w:rPr>
              <w:t>y</w:t>
            </w:r>
            <w:r w:rsidRPr="003501A3">
              <w:rPr>
                <w:rFonts w:asciiTheme="minorHAnsi" w:hAnsiTheme="minorHAnsi" w:cstheme="minorHAnsi"/>
                <w:sz w:val="24"/>
                <w:szCs w:val="24"/>
              </w:rPr>
              <w:t xml:space="preserve"> rozpoczęt</w:t>
            </w:r>
            <w:r>
              <w:rPr>
                <w:rFonts w:asciiTheme="minorHAnsi" w:hAnsiTheme="minorHAnsi" w:cstheme="minorHAnsi"/>
                <w:sz w:val="24"/>
                <w:szCs w:val="24"/>
              </w:rPr>
              <w:t>e</w:t>
            </w:r>
            <w:r w:rsidRPr="003501A3">
              <w:rPr>
                <w:rFonts w:asciiTheme="minorHAnsi" w:hAnsiTheme="minorHAnsi" w:cstheme="minorHAnsi"/>
                <w:sz w:val="24"/>
                <w:szCs w:val="24"/>
              </w:rPr>
              <w:t xml:space="preserve"> przed złożeniem wniosku </w:t>
            </w:r>
            <w:r w:rsidRPr="003501A3">
              <w:rPr>
                <w:rFonts w:asciiTheme="minorHAnsi" w:hAnsiTheme="minorHAnsi" w:cstheme="minorHAnsi"/>
                <w:sz w:val="24"/>
                <w:szCs w:val="24"/>
              </w:rPr>
              <w:br/>
              <w:t>o grant</w:t>
            </w:r>
          </w:p>
        </w:tc>
        <w:tc>
          <w:tcPr>
            <w:tcW w:w="3019" w:type="pct"/>
            <w:tcBorders>
              <w:top w:val="single" w:sz="4" w:space="0" w:color="92D050"/>
              <w:left w:val="single" w:sz="4" w:space="0" w:color="92D050"/>
              <w:bottom w:val="single" w:sz="4" w:space="0" w:color="92D050"/>
              <w:right w:val="single" w:sz="4" w:space="0" w:color="92D050"/>
            </w:tcBorders>
            <w:vAlign w:val="center"/>
          </w:tcPr>
          <w:p w14:paraId="176688CF" w14:textId="3E7B53C1" w:rsidR="009E749D"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 xml:space="preserve">Bada się czy </w:t>
            </w:r>
            <w:r>
              <w:rPr>
                <w:rFonts w:asciiTheme="minorHAnsi" w:hAnsiTheme="minorHAnsi" w:cstheme="minorHAnsi"/>
                <w:sz w:val="24"/>
                <w:szCs w:val="24"/>
              </w:rPr>
              <w:t xml:space="preserve">zadania w ramach grantu </w:t>
            </w:r>
            <w:r w:rsidRPr="003501A3">
              <w:rPr>
                <w:rFonts w:asciiTheme="minorHAnsi" w:hAnsiTheme="minorHAnsi" w:cstheme="minorHAnsi"/>
                <w:sz w:val="24"/>
                <w:szCs w:val="24"/>
              </w:rPr>
              <w:t>nie został</w:t>
            </w:r>
            <w:r>
              <w:rPr>
                <w:rFonts w:asciiTheme="minorHAnsi" w:hAnsiTheme="minorHAnsi" w:cstheme="minorHAnsi"/>
                <w:sz w:val="24"/>
                <w:szCs w:val="24"/>
              </w:rPr>
              <w:t>y</w:t>
            </w:r>
            <w:r w:rsidRPr="003501A3">
              <w:rPr>
                <w:rFonts w:asciiTheme="minorHAnsi" w:hAnsiTheme="minorHAnsi" w:cstheme="minorHAnsi"/>
                <w:sz w:val="24"/>
                <w:szCs w:val="24"/>
              </w:rPr>
              <w:t xml:space="preserve"> rozpoczęt</w:t>
            </w:r>
            <w:r>
              <w:rPr>
                <w:rFonts w:asciiTheme="minorHAnsi" w:hAnsiTheme="minorHAnsi" w:cstheme="minorHAnsi"/>
                <w:sz w:val="24"/>
                <w:szCs w:val="24"/>
              </w:rPr>
              <w:t>e</w:t>
            </w:r>
            <w:r w:rsidRPr="003501A3">
              <w:rPr>
                <w:rFonts w:asciiTheme="minorHAnsi" w:hAnsiTheme="minorHAnsi" w:cstheme="minorHAnsi"/>
                <w:sz w:val="24"/>
                <w:szCs w:val="24"/>
              </w:rPr>
              <w:t xml:space="preserve"> przed złożeniem wniosku o grant. </w:t>
            </w:r>
          </w:p>
          <w:p w14:paraId="1ACBD1FB" w14:textId="792296A4" w:rsidR="009E749D" w:rsidRPr="003501A3" w:rsidRDefault="009E749D" w:rsidP="00ED46A4">
            <w:pPr>
              <w:spacing w:before="120" w:after="120"/>
              <w:rPr>
                <w:rFonts w:asciiTheme="minorHAnsi" w:hAnsiTheme="minorHAnsi" w:cstheme="minorHAnsi"/>
                <w:sz w:val="24"/>
                <w:szCs w:val="24"/>
              </w:rPr>
            </w:pPr>
            <w:r>
              <w:rPr>
                <w:rFonts w:asciiTheme="minorHAnsi" w:hAnsiTheme="minorHAnsi" w:cstheme="minorHAnsi"/>
                <w:sz w:val="24"/>
                <w:szCs w:val="24"/>
              </w:rPr>
              <w:t>Rozpoczęcie zadań w ramach grantu rozumiane jest jako poniesienie pierwszych wydatków, zaciągnięcie pierwszych zobowiązań w ramach grantu przed dniem złożenia wniosku o grant.</w:t>
            </w:r>
          </w:p>
          <w:p w14:paraId="5B2AAD87" w14:textId="0B5CF11E" w:rsidR="009E749D" w:rsidRPr="003501A3" w:rsidRDefault="009E749D" w:rsidP="00B37F9F">
            <w:pPr>
              <w:spacing w:before="120" w:after="120"/>
              <w:rPr>
                <w:rFonts w:asciiTheme="minorHAnsi" w:hAnsiTheme="minorHAnsi" w:cstheme="minorHAnsi"/>
                <w:sz w:val="24"/>
                <w:szCs w:val="24"/>
              </w:rPr>
            </w:pPr>
            <w:r>
              <w:rPr>
                <w:rFonts w:asciiTheme="minorHAnsi" w:hAnsiTheme="minorHAnsi" w:cstheme="minorHAnsi"/>
                <w:sz w:val="24"/>
                <w:szCs w:val="24"/>
              </w:rPr>
              <w:t>Wcześniejsze zatrudnienie/przyjęcie na praktyki/staż autora pracy dyplomowej nie stanowi rozpoczęcia zadań w ramach grantu.</w:t>
            </w:r>
          </w:p>
          <w:p w14:paraId="462B0906" w14:textId="475BB439"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weryfikowane na podstawie zapisów wniosku o grant i załączników i/lub wyjaśnień udzielonych przez grantobiorcę.</w:t>
            </w:r>
          </w:p>
        </w:tc>
        <w:tc>
          <w:tcPr>
            <w:tcW w:w="811" w:type="pct"/>
            <w:tcBorders>
              <w:top w:val="single" w:sz="4" w:space="0" w:color="92D050"/>
              <w:left w:val="single" w:sz="4" w:space="0" w:color="92D050"/>
              <w:bottom w:val="single" w:sz="4" w:space="0" w:color="92D050"/>
              <w:right w:val="single" w:sz="4" w:space="0" w:color="92D050"/>
            </w:tcBorders>
            <w:vAlign w:val="center"/>
          </w:tcPr>
          <w:p w14:paraId="7C060FF4" w14:textId="77777777"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bezwzględne (0/1)</w:t>
            </w:r>
          </w:p>
        </w:tc>
      </w:tr>
      <w:tr w:rsidR="009E749D" w:rsidRPr="003501A3" w14:paraId="006BC098" w14:textId="47ADFB31" w:rsidTr="009E749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642692D6" w14:textId="49B1A6CA"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7.</w:t>
            </w:r>
          </w:p>
        </w:tc>
        <w:tc>
          <w:tcPr>
            <w:tcW w:w="1029" w:type="pct"/>
            <w:tcBorders>
              <w:top w:val="single" w:sz="4" w:space="0" w:color="92D050"/>
              <w:left w:val="single" w:sz="4" w:space="0" w:color="92D050"/>
              <w:bottom w:val="single" w:sz="4" w:space="0" w:color="92D050"/>
              <w:right w:val="single" w:sz="4" w:space="0" w:color="92D050"/>
            </w:tcBorders>
            <w:vAlign w:val="center"/>
          </w:tcPr>
          <w:p w14:paraId="36DBFA4D" w14:textId="77777777"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Kwalifikowalność wydatków</w:t>
            </w:r>
          </w:p>
        </w:tc>
        <w:tc>
          <w:tcPr>
            <w:tcW w:w="3019" w:type="pct"/>
            <w:tcBorders>
              <w:top w:val="single" w:sz="4" w:space="0" w:color="92D050"/>
              <w:left w:val="single" w:sz="4" w:space="0" w:color="92D050"/>
              <w:bottom w:val="single" w:sz="4" w:space="0" w:color="92D050"/>
              <w:right w:val="single" w:sz="4" w:space="0" w:color="92D050"/>
            </w:tcBorders>
            <w:vAlign w:val="center"/>
          </w:tcPr>
          <w:p w14:paraId="301E3EA8" w14:textId="215FEF31"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Bada się, czy wydatki przedstawione we wniosku o grant są kwalifikowalne, czy prawidłowo, zgodnie z cenami rynkowymi/ określono ich wysokość, czy wskazano prawidłowe wartości stawek jednostkowych/kwot ryczałtowych (jeśli dotyczy). Czy prawidłowo określono poziom dofinansowania wydatków. Bada się również celowość oraz racjonalność zaplanowanych we wniosku grantowym wydatków.</w:t>
            </w:r>
          </w:p>
          <w:p w14:paraId="13566EFA" w14:textId="07B70F98"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weryfikowane na podstawie zapisów wniosku o grant i załączników i/lub wyjaśnień udzielonych przez grantobiorcę.</w:t>
            </w:r>
          </w:p>
        </w:tc>
        <w:tc>
          <w:tcPr>
            <w:tcW w:w="811" w:type="pct"/>
            <w:tcBorders>
              <w:top w:val="single" w:sz="4" w:space="0" w:color="92D050"/>
              <w:left w:val="single" w:sz="4" w:space="0" w:color="92D050"/>
              <w:bottom w:val="single" w:sz="4" w:space="0" w:color="92D050"/>
              <w:right w:val="single" w:sz="4" w:space="0" w:color="92D050"/>
            </w:tcBorders>
            <w:vAlign w:val="center"/>
          </w:tcPr>
          <w:p w14:paraId="75EC2C48" w14:textId="77777777"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bezwzględne (0/1)</w:t>
            </w:r>
          </w:p>
        </w:tc>
      </w:tr>
      <w:tr w:rsidR="009E749D" w:rsidRPr="003501A3" w14:paraId="2C65B719" w14:textId="6F2EAACF" w:rsidTr="009E749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6C03BEFE" w14:textId="30CB5BFE"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lastRenderedPageBreak/>
              <w:t>8.</w:t>
            </w:r>
          </w:p>
        </w:tc>
        <w:tc>
          <w:tcPr>
            <w:tcW w:w="1029" w:type="pct"/>
            <w:tcBorders>
              <w:top w:val="single" w:sz="4" w:space="0" w:color="92D050"/>
              <w:left w:val="single" w:sz="4" w:space="0" w:color="92D050"/>
              <w:bottom w:val="single" w:sz="4" w:space="0" w:color="92D050"/>
              <w:right w:val="single" w:sz="4" w:space="0" w:color="92D050"/>
            </w:tcBorders>
            <w:vAlign w:val="center"/>
          </w:tcPr>
          <w:p w14:paraId="66C30EC2" w14:textId="1EA1F5A7"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Grant dotyczy wsparcia w obszarze Regionalnych Specjalizacji Inteligentnych oraz kluczowych dyscyplin naukowych</w:t>
            </w:r>
          </w:p>
        </w:tc>
        <w:tc>
          <w:tcPr>
            <w:tcW w:w="3019" w:type="pct"/>
            <w:tcBorders>
              <w:top w:val="single" w:sz="4" w:space="0" w:color="92D050"/>
              <w:left w:val="single" w:sz="4" w:space="0" w:color="92D050"/>
              <w:bottom w:val="single" w:sz="4" w:space="0" w:color="92D050"/>
              <w:right w:val="single" w:sz="4" w:space="0" w:color="92D050"/>
            </w:tcBorders>
            <w:vAlign w:val="center"/>
          </w:tcPr>
          <w:p w14:paraId="536AE8C0" w14:textId="4659CEA0"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Weryfikuje się czy w ramach wniosku grantowego spełnione są dwa poniższe warunki:</w:t>
            </w:r>
          </w:p>
          <w:p w14:paraId="5A7CE84C" w14:textId="0290AF45" w:rsidR="009E749D" w:rsidRPr="003501A3" w:rsidRDefault="009E749D" w:rsidP="00B37F9F">
            <w:pPr>
              <w:pStyle w:val="Akapitzlist"/>
              <w:numPr>
                <w:ilvl w:val="0"/>
                <w:numId w:val="22"/>
              </w:numPr>
              <w:spacing w:before="120" w:after="120"/>
              <w:ind w:left="365"/>
              <w:rPr>
                <w:rFonts w:asciiTheme="minorHAnsi" w:hAnsiTheme="minorHAnsi" w:cstheme="minorHAnsi"/>
                <w:sz w:val="24"/>
                <w:szCs w:val="24"/>
              </w:rPr>
            </w:pPr>
            <w:r w:rsidRPr="003501A3">
              <w:rPr>
                <w:rFonts w:asciiTheme="minorHAnsi" w:hAnsiTheme="minorHAnsi" w:cstheme="minorHAnsi"/>
                <w:sz w:val="24"/>
                <w:szCs w:val="24"/>
              </w:rPr>
              <w:t>Profil działalności wspieranego przedsiębiorstwa oraz zakres wsparcia wpisuje się w zapisy dokumentu Regionalna Strategia Innowacji Województwa Opolskiego 2030 w odniesieniu do  regionalnych specjalizacji inteligentnych w województwie opolskim.</w:t>
            </w:r>
          </w:p>
          <w:p w14:paraId="4FEA291D" w14:textId="3F163A72"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Warunek weryfikowany na podstawie zapisów wniosku o grant i załączników i/lub wyjaśnień udzielonych przez grantobiorcę oraz na podstawie centralnych rejestrów (CEIDG, REGON, KRS).</w:t>
            </w:r>
          </w:p>
          <w:p w14:paraId="6665FA0A" w14:textId="545F96B7" w:rsidR="009E749D" w:rsidRPr="003501A3" w:rsidRDefault="009E749D" w:rsidP="00B37F9F">
            <w:pPr>
              <w:pStyle w:val="Akapitzlist"/>
              <w:numPr>
                <w:ilvl w:val="0"/>
                <w:numId w:val="19"/>
              </w:numPr>
              <w:spacing w:before="120" w:after="120"/>
              <w:ind w:left="365"/>
              <w:rPr>
                <w:rFonts w:asciiTheme="minorHAnsi" w:hAnsiTheme="minorHAnsi" w:cstheme="minorBidi"/>
                <w:sz w:val="24"/>
                <w:szCs w:val="24"/>
              </w:rPr>
            </w:pPr>
            <w:r w:rsidRPr="03EEBFEB">
              <w:rPr>
                <w:rFonts w:asciiTheme="minorHAnsi" w:hAnsiTheme="minorHAnsi" w:cstheme="minorBidi"/>
                <w:sz w:val="24"/>
                <w:szCs w:val="24"/>
              </w:rPr>
              <w:t>W ramach wniosku grantowego możliwe jest wsparcie jedynie w zakresie następujących kluczowych dyscyplin naukowych:</w:t>
            </w:r>
          </w:p>
          <w:p w14:paraId="1F49FA6E" w14:textId="77777777" w:rsidR="009E749D" w:rsidRPr="003501A3" w:rsidRDefault="009E749D" w:rsidP="00B37F9F">
            <w:pPr>
              <w:pStyle w:val="Akapitzlist"/>
              <w:numPr>
                <w:ilvl w:val="0"/>
                <w:numId w:val="16"/>
              </w:numPr>
              <w:autoSpaceDE w:val="0"/>
              <w:autoSpaceDN w:val="0"/>
              <w:adjustRightInd w:val="0"/>
              <w:spacing w:before="120" w:after="120"/>
              <w:ind w:left="790"/>
              <w:jc w:val="both"/>
              <w:rPr>
                <w:rFonts w:asciiTheme="minorHAnsi" w:hAnsiTheme="minorHAnsi" w:cstheme="minorHAnsi"/>
                <w:sz w:val="24"/>
                <w:szCs w:val="24"/>
              </w:rPr>
            </w:pPr>
            <w:r w:rsidRPr="003501A3">
              <w:rPr>
                <w:rFonts w:asciiTheme="minorHAnsi" w:hAnsiTheme="minorHAnsi" w:cstheme="minorHAnsi"/>
                <w:sz w:val="24"/>
                <w:szCs w:val="24"/>
              </w:rPr>
              <w:t>Budownictwo i architektura</w:t>
            </w:r>
          </w:p>
          <w:p w14:paraId="1242DF8C" w14:textId="77777777" w:rsidR="009E749D" w:rsidRPr="003501A3" w:rsidRDefault="009E749D" w:rsidP="00B37F9F">
            <w:pPr>
              <w:pStyle w:val="Akapitzlist"/>
              <w:numPr>
                <w:ilvl w:val="0"/>
                <w:numId w:val="16"/>
              </w:numPr>
              <w:autoSpaceDE w:val="0"/>
              <w:autoSpaceDN w:val="0"/>
              <w:adjustRightInd w:val="0"/>
              <w:spacing w:before="120" w:after="120"/>
              <w:ind w:left="790"/>
              <w:jc w:val="both"/>
              <w:rPr>
                <w:rFonts w:asciiTheme="minorHAnsi" w:hAnsiTheme="minorHAnsi" w:cstheme="minorHAnsi"/>
                <w:sz w:val="24"/>
                <w:szCs w:val="24"/>
              </w:rPr>
            </w:pPr>
            <w:r w:rsidRPr="003501A3">
              <w:rPr>
                <w:rFonts w:asciiTheme="minorHAnsi" w:hAnsiTheme="minorHAnsi" w:cstheme="minorHAnsi"/>
                <w:sz w:val="24"/>
                <w:szCs w:val="24"/>
              </w:rPr>
              <w:t xml:space="preserve">Mechanika </w:t>
            </w:r>
          </w:p>
          <w:p w14:paraId="3BF7BA5A" w14:textId="77777777" w:rsidR="009E749D" w:rsidRPr="003501A3" w:rsidRDefault="009E749D" w:rsidP="00B37F9F">
            <w:pPr>
              <w:pStyle w:val="Akapitzlist"/>
              <w:numPr>
                <w:ilvl w:val="0"/>
                <w:numId w:val="16"/>
              </w:numPr>
              <w:autoSpaceDE w:val="0"/>
              <w:autoSpaceDN w:val="0"/>
              <w:adjustRightInd w:val="0"/>
              <w:spacing w:before="120" w:after="120"/>
              <w:ind w:left="790"/>
              <w:jc w:val="both"/>
              <w:rPr>
                <w:rFonts w:asciiTheme="minorHAnsi" w:hAnsiTheme="minorHAnsi" w:cstheme="minorHAnsi"/>
                <w:sz w:val="24"/>
                <w:szCs w:val="24"/>
              </w:rPr>
            </w:pPr>
            <w:r w:rsidRPr="003501A3">
              <w:rPr>
                <w:rFonts w:asciiTheme="minorHAnsi" w:hAnsiTheme="minorHAnsi" w:cstheme="minorHAnsi"/>
                <w:sz w:val="24"/>
                <w:szCs w:val="24"/>
              </w:rPr>
              <w:t xml:space="preserve">Elektrotechnika i automatyka </w:t>
            </w:r>
          </w:p>
          <w:p w14:paraId="15E1A738" w14:textId="77777777" w:rsidR="009E749D" w:rsidRPr="003501A3" w:rsidRDefault="009E749D" w:rsidP="00B37F9F">
            <w:pPr>
              <w:pStyle w:val="Akapitzlist"/>
              <w:numPr>
                <w:ilvl w:val="0"/>
                <w:numId w:val="16"/>
              </w:numPr>
              <w:autoSpaceDE w:val="0"/>
              <w:autoSpaceDN w:val="0"/>
              <w:adjustRightInd w:val="0"/>
              <w:spacing w:before="120" w:after="120"/>
              <w:ind w:left="790"/>
              <w:jc w:val="both"/>
              <w:rPr>
                <w:rFonts w:asciiTheme="minorHAnsi" w:hAnsiTheme="minorHAnsi" w:cstheme="minorHAnsi"/>
                <w:sz w:val="24"/>
                <w:szCs w:val="24"/>
              </w:rPr>
            </w:pPr>
            <w:r w:rsidRPr="003501A3">
              <w:rPr>
                <w:rFonts w:asciiTheme="minorHAnsi" w:hAnsiTheme="minorHAnsi" w:cstheme="minorHAnsi"/>
                <w:sz w:val="24"/>
                <w:szCs w:val="24"/>
              </w:rPr>
              <w:t>Inżynieria produkcji i logistyka</w:t>
            </w:r>
          </w:p>
          <w:p w14:paraId="5634BA89" w14:textId="0CD8D9D3" w:rsidR="009E749D" w:rsidRPr="003501A3" w:rsidRDefault="009E749D" w:rsidP="00B37F9F">
            <w:pPr>
              <w:pStyle w:val="Akapitzlist"/>
              <w:numPr>
                <w:ilvl w:val="0"/>
                <w:numId w:val="16"/>
              </w:numPr>
              <w:autoSpaceDE w:val="0"/>
              <w:autoSpaceDN w:val="0"/>
              <w:adjustRightInd w:val="0"/>
              <w:spacing w:before="120" w:after="120"/>
              <w:ind w:left="790"/>
              <w:jc w:val="both"/>
              <w:rPr>
                <w:rFonts w:asciiTheme="minorHAnsi" w:hAnsiTheme="minorHAnsi" w:cstheme="minorHAnsi"/>
                <w:sz w:val="24"/>
                <w:szCs w:val="24"/>
              </w:rPr>
            </w:pPr>
            <w:r w:rsidRPr="003501A3">
              <w:rPr>
                <w:rFonts w:asciiTheme="minorHAnsi" w:hAnsiTheme="minorHAnsi" w:cstheme="minorHAnsi"/>
                <w:sz w:val="24"/>
                <w:szCs w:val="24"/>
              </w:rPr>
              <w:t>Chemia i biotechnologia</w:t>
            </w:r>
          </w:p>
          <w:p w14:paraId="641A0550" w14:textId="03A0A2A4" w:rsidR="009E749D" w:rsidRPr="003501A3" w:rsidRDefault="009E749D" w:rsidP="00B37F9F">
            <w:pPr>
              <w:autoSpaceDE w:val="0"/>
              <w:autoSpaceDN w:val="0"/>
              <w:adjustRightInd w:val="0"/>
              <w:spacing w:before="120" w:after="120"/>
              <w:jc w:val="both"/>
              <w:rPr>
                <w:rFonts w:asciiTheme="minorHAnsi" w:hAnsiTheme="minorHAnsi" w:cstheme="minorHAnsi"/>
                <w:sz w:val="24"/>
                <w:szCs w:val="24"/>
              </w:rPr>
            </w:pPr>
            <w:r w:rsidRPr="003501A3">
              <w:rPr>
                <w:rFonts w:asciiTheme="minorHAnsi" w:hAnsiTheme="minorHAnsi" w:cstheme="minorHAnsi"/>
                <w:sz w:val="24"/>
                <w:szCs w:val="24"/>
              </w:rPr>
              <w:t>Warunek weryfikowany na podstawie zapisów wniosku o grant i załączników i/lub wyjaśnień udzielonych przez grantobiorcę. Oceniane będzie również, czy autor pracy dyplomowej studiuje na wydziale uczelni związanej z ww. naukami. Weryfikacja na postawie zaświadczenia informującego, że autor pracy dyplomowej jest studentem/studentką uczelni wyższej (zgodnie z przepisami ustawy Prawo o szkolnictwie wyższym i nauce).</w:t>
            </w:r>
          </w:p>
        </w:tc>
        <w:tc>
          <w:tcPr>
            <w:tcW w:w="811" w:type="pct"/>
            <w:tcBorders>
              <w:top w:val="single" w:sz="4" w:space="0" w:color="92D050"/>
              <w:left w:val="single" w:sz="4" w:space="0" w:color="92D050"/>
              <w:bottom w:val="single" w:sz="4" w:space="0" w:color="92D050"/>
              <w:right w:val="single" w:sz="4" w:space="0" w:color="92D050"/>
            </w:tcBorders>
            <w:vAlign w:val="center"/>
          </w:tcPr>
          <w:p w14:paraId="554AA9EC" w14:textId="7C6963CC"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bezwzględne (0/1)</w:t>
            </w:r>
          </w:p>
        </w:tc>
      </w:tr>
      <w:tr w:rsidR="009E749D" w:rsidRPr="003501A3" w14:paraId="679082C1" w14:textId="15BEA608" w:rsidTr="009E749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731E21D0" w14:textId="60D82E35"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lastRenderedPageBreak/>
              <w:t>9.</w:t>
            </w:r>
          </w:p>
        </w:tc>
        <w:tc>
          <w:tcPr>
            <w:tcW w:w="1029" w:type="pct"/>
            <w:tcBorders>
              <w:top w:val="single" w:sz="4" w:space="0" w:color="92D050"/>
              <w:left w:val="single" w:sz="4" w:space="0" w:color="92D050"/>
              <w:bottom w:val="single" w:sz="4" w:space="0" w:color="92D050"/>
              <w:right w:val="single" w:sz="4" w:space="0" w:color="92D050"/>
            </w:tcBorders>
            <w:vAlign w:val="center"/>
          </w:tcPr>
          <w:p w14:paraId="66042F35" w14:textId="6C3B5A3E"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Wniosek o grant jest zgodny z zakresem działania, a cel grantu jest uzasadniony i racjonalny</w:t>
            </w:r>
          </w:p>
        </w:tc>
        <w:tc>
          <w:tcPr>
            <w:tcW w:w="3019" w:type="pct"/>
            <w:tcBorders>
              <w:top w:val="single" w:sz="4" w:space="0" w:color="92D050"/>
              <w:left w:val="single" w:sz="4" w:space="0" w:color="92D050"/>
              <w:bottom w:val="single" w:sz="4" w:space="0" w:color="92D050"/>
              <w:right w:val="single" w:sz="4" w:space="0" w:color="92D050"/>
            </w:tcBorders>
            <w:vAlign w:val="center"/>
          </w:tcPr>
          <w:p w14:paraId="74370EEE" w14:textId="7F41D899"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Weryfikacji podlega, czy wniosek o grant jest zgodny z zakresem działania, a cel grantu jest uzasadniony i racjonalny, tzn., czy w sposób prawidłowy został określony temat pracy dyplomowej, cel, zakres pracy, metody badawcze.</w:t>
            </w:r>
          </w:p>
          <w:p w14:paraId="46C5ACA1" w14:textId="2DB52BF1" w:rsidR="009E749D"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Bada się czy planowana do realizacji praca cechuje się określonym celem naukowym oraz praktycznym znaczeniem i potencjałem naukowym.</w:t>
            </w:r>
            <w:r>
              <w:rPr>
                <w:rFonts w:asciiTheme="minorHAnsi" w:hAnsiTheme="minorHAnsi" w:cstheme="minorHAnsi"/>
                <w:sz w:val="24"/>
                <w:szCs w:val="24"/>
              </w:rPr>
              <w:t xml:space="preserve"> </w:t>
            </w:r>
          </w:p>
          <w:p w14:paraId="1A638097" w14:textId="1997AD9D" w:rsidR="009E749D" w:rsidRPr="003501A3" w:rsidRDefault="009E749D" w:rsidP="00B37F9F">
            <w:pPr>
              <w:spacing w:before="120" w:after="120"/>
              <w:rPr>
                <w:rFonts w:asciiTheme="minorHAnsi" w:hAnsiTheme="minorHAnsi" w:cstheme="minorHAnsi"/>
                <w:sz w:val="24"/>
                <w:szCs w:val="24"/>
              </w:rPr>
            </w:pPr>
            <w:r>
              <w:rPr>
                <w:rFonts w:asciiTheme="minorHAnsi" w:hAnsiTheme="minorHAnsi" w:cstheme="minorHAnsi"/>
                <w:sz w:val="24"/>
                <w:szCs w:val="24"/>
              </w:rPr>
              <w:t>Podstawą oceny powyższych warunków jest dostarczona opinia promotora pracy dyplomowej.</w:t>
            </w:r>
          </w:p>
          <w:p w14:paraId="1A41F68E" w14:textId="001D30E2"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 xml:space="preserve">Weryfikacji podlega, czy wszystkie strony wniosku grantowego (grantobiorca, autor pracy dyplomowej, uczelnia) wyrażają zgodę na jego realizację. </w:t>
            </w:r>
          </w:p>
          <w:p w14:paraId="6281BF59" w14:textId="0513CFBB"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Weryfikacji podlega, czy wniosek o grant realizuje cel działania, tj. tworzenie oraz rozwijanie sieci innowacji przedsiębiorców i naukowców poprzez wzmacnianie współpracy, np. interdyscyplinarne zespoły naukowców i przedsiębiorców, wprowadzenie doktoratów wdrożeniowych i praktycznych prac dyplomowych w celu wypracowania nowych rozwiązań technologicznych dla MŚP, które w długofalowym czasie przyczynią się do transferu wiedzy z nauki do przedsiębiorców.</w:t>
            </w:r>
          </w:p>
          <w:p w14:paraId="4993EDD4" w14:textId="29F3671C"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weryfikowane na podstawie zapisów wniosku o grant i załączników i/lub wyjaśnień udzielonych przez grantobiorcę.</w:t>
            </w:r>
          </w:p>
        </w:tc>
        <w:tc>
          <w:tcPr>
            <w:tcW w:w="811" w:type="pct"/>
            <w:tcBorders>
              <w:top w:val="single" w:sz="4" w:space="0" w:color="92D050"/>
              <w:left w:val="single" w:sz="4" w:space="0" w:color="92D050"/>
              <w:bottom w:val="single" w:sz="4" w:space="0" w:color="92D050"/>
              <w:right w:val="single" w:sz="4" w:space="0" w:color="92D050"/>
            </w:tcBorders>
            <w:vAlign w:val="center"/>
          </w:tcPr>
          <w:p w14:paraId="4B17B53B" w14:textId="67D5DA0E" w:rsidR="009E749D" w:rsidRPr="003501A3" w:rsidRDefault="0036030F"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bezwzględne (0/1)</w:t>
            </w:r>
          </w:p>
        </w:tc>
      </w:tr>
      <w:tr w:rsidR="009E749D" w:rsidRPr="003501A3" w14:paraId="1510FB20" w14:textId="305039D2" w:rsidTr="009E749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0015A2D5" w14:textId="376CC392"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10.</w:t>
            </w:r>
          </w:p>
        </w:tc>
        <w:tc>
          <w:tcPr>
            <w:tcW w:w="1029" w:type="pct"/>
            <w:tcBorders>
              <w:top w:val="single" w:sz="4" w:space="0" w:color="92D050"/>
              <w:left w:val="single" w:sz="4" w:space="0" w:color="92D050"/>
              <w:bottom w:val="single" w:sz="4" w:space="0" w:color="92D050"/>
              <w:right w:val="single" w:sz="4" w:space="0" w:color="92D050"/>
            </w:tcBorders>
            <w:vAlign w:val="center"/>
          </w:tcPr>
          <w:p w14:paraId="59146825" w14:textId="7297FDF3"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 xml:space="preserve">Zgodność wniosku grantowego z zasadami horyzontalnymi </w:t>
            </w:r>
            <w:r w:rsidRPr="003501A3">
              <w:rPr>
                <w:rFonts w:asciiTheme="minorHAnsi" w:hAnsiTheme="minorHAnsi" w:cstheme="minorHAnsi"/>
                <w:sz w:val="24"/>
                <w:szCs w:val="24"/>
              </w:rPr>
              <w:lastRenderedPageBreak/>
              <w:t>oraz aktami prawnymi dot. niedyskryminacji</w:t>
            </w:r>
          </w:p>
        </w:tc>
        <w:tc>
          <w:tcPr>
            <w:tcW w:w="3019" w:type="pct"/>
            <w:tcBorders>
              <w:top w:val="single" w:sz="4" w:space="0" w:color="92D050"/>
              <w:left w:val="single" w:sz="4" w:space="0" w:color="92D050"/>
              <w:bottom w:val="single" w:sz="4" w:space="0" w:color="92D050"/>
              <w:right w:val="single" w:sz="4" w:space="0" w:color="92D050"/>
            </w:tcBorders>
            <w:vAlign w:val="center"/>
          </w:tcPr>
          <w:p w14:paraId="4A5B6116" w14:textId="4BF64D1C"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lastRenderedPageBreak/>
              <w:t>Weryfikacji podlegać będzie, czy wniosek o grant jest zgodny z politykami horyzontalnymi UE oraz obowiązującymi aktami prawnymi dot. niedyskryminacji, m.in., czy:</w:t>
            </w:r>
          </w:p>
          <w:p w14:paraId="2EA87843" w14:textId="71C97EDE" w:rsidR="009E749D" w:rsidRPr="003501A3" w:rsidRDefault="009E749D" w:rsidP="00B37F9F">
            <w:pPr>
              <w:pStyle w:val="Akapitzlist"/>
              <w:numPr>
                <w:ilvl w:val="0"/>
                <w:numId w:val="30"/>
              </w:numPr>
              <w:spacing w:before="120" w:after="120"/>
              <w:ind w:left="507"/>
              <w:rPr>
                <w:rFonts w:asciiTheme="minorHAnsi" w:hAnsiTheme="minorHAnsi" w:cstheme="minorHAnsi"/>
                <w:sz w:val="24"/>
                <w:szCs w:val="24"/>
              </w:rPr>
            </w:pPr>
            <w:r w:rsidRPr="003501A3">
              <w:rPr>
                <w:rFonts w:asciiTheme="minorHAnsi" w:hAnsiTheme="minorHAnsi" w:cstheme="minorHAnsi"/>
                <w:sz w:val="24"/>
                <w:szCs w:val="24"/>
              </w:rPr>
              <w:lastRenderedPageBreak/>
              <w:t>grant będzie miał pozytywny/ ewentualnie neutralny wpływ na zasadę równości szans i niedyskryminacji, w tym dostępność dla osób  z niepełnosprawnościami;</w:t>
            </w:r>
          </w:p>
          <w:p w14:paraId="101A7211" w14:textId="7134C2A2" w:rsidR="009E749D" w:rsidRPr="003501A3" w:rsidRDefault="009E749D" w:rsidP="00B37F9F">
            <w:pPr>
              <w:pStyle w:val="Akapitzlist"/>
              <w:numPr>
                <w:ilvl w:val="0"/>
                <w:numId w:val="30"/>
              </w:numPr>
              <w:spacing w:before="120" w:after="120"/>
              <w:ind w:left="507"/>
              <w:rPr>
                <w:rFonts w:asciiTheme="minorHAnsi" w:hAnsiTheme="minorHAnsi" w:cstheme="minorHAnsi"/>
                <w:sz w:val="24"/>
                <w:szCs w:val="24"/>
              </w:rPr>
            </w:pPr>
            <w:r w:rsidRPr="003501A3">
              <w:rPr>
                <w:rFonts w:asciiTheme="minorHAnsi" w:hAnsiTheme="minorHAnsi" w:cstheme="minorHAnsi"/>
                <w:sz w:val="24"/>
                <w:szCs w:val="24"/>
              </w:rPr>
              <w:t>grant jest zgodny z zasadą równości kobiet i mężczyzn;</w:t>
            </w:r>
          </w:p>
          <w:p w14:paraId="6196B3D7" w14:textId="12BEB3F0" w:rsidR="009E749D" w:rsidRPr="003501A3" w:rsidRDefault="009E749D" w:rsidP="00B37F9F">
            <w:pPr>
              <w:pStyle w:val="Akapitzlist"/>
              <w:numPr>
                <w:ilvl w:val="0"/>
                <w:numId w:val="30"/>
              </w:numPr>
              <w:spacing w:before="120" w:after="120"/>
              <w:ind w:left="507"/>
              <w:rPr>
                <w:rFonts w:asciiTheme="minorHAnsi" w:hAnsiTheme="minorHAnsi" w:cstheme="minorHAnsi"/>
                <w:sz w:val="24"/>
                <w:szCs w:val="24"/>
              </w:rPr>
            </w:pPr>
            <w:r w:rsidRPr="003501A3">
              <w:rPr>
                <w:rFonts w:asciiTheme="minorHAnsi" w:hAnsiTheme="minorHAnsi" w:cstheme="minorHAnsi"/>
                <w:sz w:val="24"/>
                <w:szCs w:val="24"/>
              </w:rPr>
              <w:t>grant jest zgodny z Kartą Praw Podstawowych Unii Europejskiej z dnia 26 października 2012 r. (Dz. Urz. UE C 326 z 26.10.2012), w zakresie odnoszącym się do sposobu realizacji, zakresu wniosku grantowego i grantobiorcy;</w:t>
            </w:r>
          </w:p>
          <w:p w14:paraId="6D7E2BC0" w14:textId="448C2660" w:rsidR="009E749D" w:rsidRPr="003501A3" w:rsidRDefault="009E749D" w:rsidP="00B37F9F">
            <w:pPr>
              <w:pStyle w:val="Akapitzlist"/>
              <w:numPr>
                <w:ilvl w:val="0"/>
                <w:numId w:val="30"/>
              </w:numPr>
              <w:spacing w:before="120" w:after="120"/>
              <w:ind w:left="507"/>
              <w:rPr>
                <w:rFonts w:asciiTheme="minorHAnsi" w:hAnsiTheme="minorHAnsi" w:cstheme="minorHAnsi"/>
                <w:sz w:val="24"/>
                <w:szCs w:val="24"/>
              </w:rPr>
            </w:pPr>
            <w:r w:rsidRPr="003501A3">
              <w:rPr>
                <w:rFonts w:asciiTheme="minorHAnsi" w:hAnsiTheme="minorHAnsi" w:cstheme="minorHAnsi"/>
                <w:sz w:val="24"/>
                <w:szCs w:val="24"/>
              </w:rPr>
              <w:t>grant jest zgodny z Konwencją o Prawach Osób Niepełnosprawnych, sporządzoną w Nowym Jorku dnia 13 grudnia 2006 r. (Dz. U. z 2012 r. poz. 1169, z późn. zm.), w zakresie odnoszącym się do sposobu realizacji, zakresu wniosku grantowego i grantobiorcy</w:t>
            </w:r>
            <w:r w:rsidR="0036030F">
              <w:rPr>
                <w:rFonts w:asciiTheme="minorHAnsi" w:hAnsiTheme="minorHAnsi" w:cstheme="minorHAnsi"/>
                <w:sz w:val="24"/>
                <w:szCs w:val="24"/>
              </w:rPr>
              <w:t>.</w:t>
            </w:r>
          </w:p>
          <w:p w14:paraId="7EEC3811" w14:textId="4B04EE0E"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weryfikowane na podstawie zapisów wniosku o grant i załączników i/lub wyjaśnień udzielonych przez grantobiorcę.</w:t>
            </w:r>
          </w:p>
        </w:tc>
        <w:tc>
          <w:tcPr>
            <w:tcW w:w="811" w:type="pct"/>
            <w:tcBorders>
              <w:top w:val="single" w:sz="4" w:space="0" w:color="92D050"/>
              <w:left w:val="single" w:sz="4" w:space="0" w:color="92D050"/>
              <w:bottom w:val="single" w:sz="4" w:space="0" w:color="92D050"/>
              <w:right w:val="single" w:sz="4" w:space="0" w:color="92D050"/>
            </w:tcBorders>
            <w:vAlign w:val="center"/>
          </w:tcPr>
          <w:p w14:paraId="472FEFD8" w14:textId="76F1DD2A"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lastRenderedPageBreak/>
              <w:t>Kryterium bezwzględne (0/1)</w:t>
            </w:r>
          </w:p>
        </w:tc>
      </w:tr>
      <w:tr w:rsidR="009E749D" w:rsidRPr="003501A3" w14:paraId="5218E260" w14:textId="3DCE15A5" w:rsidTr="009E749D">
        <w:trPr>
          <w:trHeight w:val="644"/>
          <w:jc w:val="center"/>
        </w:trPr>
        <w:tc>
          <w:tcPr>
            <w:tcW w:w="141" w:type="pct"/>
            <w:tcBorders>
              <w:top w:val="single" w:sz="4" w:space="0" w:color="92D050"/>
              <w:left w:val="single" w:sz="4" w:space="0" w:color="92D050"/>
              <w:bottom w:val="single" w:sz="4" w:space="0" w:color="92D050"/>
              <w:right w:val="single" w:sz="4" w:space="0" w:color="92D050"/>
            </w:tcBorders>
            <w:noWrap/>
            <w:vAlign w:val="center"/>
          </w:tcPr>
          <w:p w14:paraId="641E016B" w14:textId="65795D2A"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 xml:space="preserve">11. </w:t>
            </w:r>
          </w:p>
        </w:tc>
        <w:tc>
          <w:tcPr>
            <w:tcW w:w="1029" w:type="pct"/>
            <w:tcBorders>
              <w:top w:val="single" w:sz="4" w:space="0" w:color="92D050"/>
              <w:left w:val="single" w:sz="4" w:space="0" w:color="92D050"/>
              <w:bottom w:val="single" w:sz="4" w:space="0" w:color="92D050"/>
              <w:right w:val="single" w:sz="4" w:space="0" w:color="92D050"/>
            </w:tcBorders>
            <w:vAlign w:val="center"/>
          </w:tcPr>
          <w:p w14:paraId="6E294E9E" w14:textId="172D728E"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Zgodność wniosku grantowego z przepisami OOŚ</w:t>
            </w:r>
          </w:p>
        </w:tc>
        <w:tc>
          <w:tcPr>
            <w:tcW w:w="3019" w:type="pct"/>
            <w:tcBorders>
              <w:top w:val="single" w:sz="4" w:space="0" w:color="92D050"/>
              <w:left w:val="single" w:sz="4" w:space="0" w:color="92D050"/>
              <w:bottom w:val="single" w:sz="4" w:space="0" w:color="92D050"/>
              <w:right w:val="single" w:sz="4" w:space="0" w:color="92D050"/>
            </w:tcBorders>
            <w:vAlign w:val="center"/>
          </w:tcPr>
          <w:p w14:paraId="3B76AEC4" w14:textId="45907D1D"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Weryfikacji podlegać będzie, czy grant jest zgodny z przepisami OOŚ, m.in., czy:</w:t>
            </w:r>
          </w:p>
          <w:p w14:paraId="531B562A" w14:textId="6B01006D" w:rsidR="009E749D" w:rsidRPr="003501A3" w:rsidRDefault="009E749D" w:rsidP="00B37F9F">
            <w:pPr>
              <w:pStyle w:val="Akapitzlist"/>
              <w:numPr>
                <w:ilvl w:val="0"/>
                <w:numId w:val="31"/>
              </w:numPr>
              <w:spacing w:before="120" w:after="120"/>
              <w:ind w:left="507"/>
              <w:rPr>
                <w:rFonts w:asciiTheme="minorHAnsi" w:hAnsiTheme="minorHAnsi" w:cstheme="minorHAnsi"/>
                <w:sz w:val="24"/>
                <w:szCs w:val="24"/>
              </w:rPr>
            </w:pPr>
            <w:r w:rsidRPr="003501A3">
              <w:rPr>
                <w:rFonts w:asciiTheme="minorHAnsi" w:hAnsiTheme="minorHAnsi" w:cstheme="minorHAnsi"/>
                <w:sz w:val="24"/>
                <w:szCs w:val="24"/>
              </w:rPr>
              <w:t>grantobiorca wykazał, że grant będzie miał pozytywny lub w uzasadnionych przypadkach neutralny wpływ na zasadę  zrównoważonego rozwoju;</w:t>
            </w:r>
          </w:p>
          <w:p w14:paraId="5AC5759A" w14:textId="0F48F616" w:rsidR="009E749D" w:rsidRPr="003501A3" w:rsidRDefault="009E749D" w:rsidP="00B37F9F">
            <w:pPr>
              <w:pStyle w:val="Akapitzlist"/>
              <w:numPr>
                <w:ilvl w:val="0"/>
                <w:numId w:val="31"/>
              </w:numPr>
              <w:spacing w:before="120" w:after="120"/>
              <w:ind w:left="507"/>
              <w:rPr>
                <w:rFonts w:asciiTheme="minorHAnsi" w:hAnsiTheme="minorHAnsi" w:cstheme="minorHAnsi"/>
                <w:sz w:val="24"/>
                <w:szCs w:val="24"/>
              </w:rPr>
            </w:pPr>
            <w:r w:rsidRPr="003501A3">
              <w:rPr>
                <w:rFonts w:asciiTheme="minorHAnsi" w:hAnsiTheme="minorHAnsi" w:cstheme="minorHAnsi"/>
                <w:sz w:val="24"/>
                <w:szCs w:val="24"/>
              </w:rPr>
              <w:t>grant jest zgodny z zasadą ‘nie czyń znaczących szkód’ DNSH;</w:t>
            </w:r>
          </w:p>
          <w:p w14:paraId="643D87CF" w14:textId="38CC2977" w:rsidR="009E749D" w:rsidRPr="003501A3" w:rsidRDefault="009E749D" w:rsidP="00B37F9F">
            <w:pPr>
              <w:pStyle w:val="Akapitzlist"/>
              <w:numPr>
                <w:ilvl w:val="0"/>
                <w:numId w:val="31"/>
              </w:numPr>
              <w:spacing w:before="120" w:after="120"/>
              <w:ind w:left="507"/>
              <w:rPr>
                <w:rFonts w:asciiTheme="minorHAnsi" w:hAnsiTheme="minorHAnsi" w:cstheme="minorHAnsi"/>
                <w:sz w:val="24"/>
                <w:szCs w:val="24"/>
              </w:rPr>
            </w:pPr>
            <w:r w:rsidRPr="003501A3">
              <w:rPr>
                <w:rFonts w:asciiTheme="minorHAnsi" w:hAnsiTheme="minorHAnsi" w:cstheme="minorHAnsi"/>
                <w:sz w:val="24"/>
                <w:szCs w:val="24"/>
              </w:rPr>
              <w:t>grant jest zgodny z krajowymi oraz unijnymi przepisami ochrony środowiska.</w:t>
            </w:r>
          </w:p>
          <w:p w14:paraId="41BA010E" w14:textId="54A31BE7"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weryfikowane na podstawie zapisów wniosku o grant i załączników i/lub wyjaśnień udzielonych przez grantobiorcę.</w:t>
            </w:r>
          </w:p>
        </w:tc>
        <w:tc>
          <w:tcPr>
            <w:tcW w:w="811" w:type="pct"/>
            <w:tcBorders>
              <w:top w:val="single" w:sz="4" w:space="0" w:color="92D050"/>
              <w:left w:val="single" w:sz="4" w:space="0" w:color="92D050"/>
              <w:bottom w:val="single" w:sz="4" w:space="0" w:color="92D050"/>
              <w:right w:val="single" w:sz="4" w:space="0" w:color="92D050"/>
            </w:tcBorders>
            <w:vAlign w:val="center"/>
          </w:tcPr>
          <w:p w14:paraId="17C74118" w14:textId="37BE9DC1" w:rsidR="009E749D" w:rsidRPr="003501A3" w:rsidRDefault="009E749D" w:rsidP="00B37F9F">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bezwzględne (0/1)</w:t>
            </w:r>
          </w:p>
        </w:tc>
      </w:tr>
    </w:tbl>
    <w:p w14:paraId="3027F230" w14:textId="49AD0BAD" w:rsidR="00664A6C" w:rsidRPr="003501A3" w:rsidRDefault="00664A6C" w:rsidP="003501A3">
      <w:pPr>
        <w:spacing w:before="120" w:after="120"/>
        <w:rPr>
          <w:rFonts w:asciiTheme="minorHAnsi" w:hAnsiTheme="minorHAnsi" w:cstheme="minorHAnsi"/>
          <w:sz w:val="24"/>
          <w:szCs w:val="24"/>
        </w:rPr>
      </w:pPr>
    </w:p>
    <w:tbl>
      <w:tblPr>
        <w:tblpPr w:leftFromText="141" w:rightFromText="141" w:vertAnchor="text" w:tblpXSpec="center" w:tblpY="1"/>
        <w:tblOverlap w:val="never"/>
        <w:tblW w:w="15730"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15730"/>
      </w:tblGrid>
      <w:tr w:rsidR="004F04BB" w:rsidRPr="003501A3" w14:paraId="0D13A0B9" w14:textId="77777777" w:rsidTr="00A25797">
        <w:trPr>
          <w:trHeight w:val="442"/>
        </w:trPr>
        <w:tc>
          <w:tcPr>
            <w:tcW w:w="15730" w:type="dxa"/>
            <w:shd w:val="clear" w:color="auto" w:fill="D9D9D9"/>
            <w:noWrap/>
            <w:vAlign w:val="center"/>
          </w:tcPr>
          <w:p w14:paraId="3FE3467B" w14:textId="77777777" w:rsidR="004F04BB" w:rsidRPr="003501A3" w:rsidRDefault="004F04BB" w:rsidP="003501A3">
            <w:pPr>
              <w:autoSpaceDE w:val="0"/>
              <w:autoSpaceDN w:val="0"/>
              <w:adjustRightInd w:val="0"/>
              <w:spacing w:before="120" w:after="120"/>
              <w:rPr>
                <w:rFonts w:asciiTheme="minorHAnsi" w:hAnsiTheme="minorHAnsi" w:cstheme="minorHAnsi"/>
                <w:b/>
                <w:color w:val="000099"/>
                <w:sz w:val="24"/>
                <w:szCs w:val="24"/>
                <w:lang w:eastAsia="pl-PL"/>
              </w:rPr>
            </w:pPr>
            <w:r w:rsidRPr="003501A3">
              <w:rPr>
                <w:rFonts w:asciiTheme="minorHAnsi" w:hAnsiTheme="minorHAnsi" w:cstheme="minorHAnsi"/>
                <w:b/>
                <w:color w:val="000099"/>
                <w:sz w:val="24"/>
                <w:szCs w:val="24"/>
                <w:lang w:eastAsia="pl-PL"/>
              </w:rPr>
              <w:t>Kryteria merytoryczne szczegółowe (punktowane)</w:t>
            </w:r>
          </w:p>
        </w:tc>
      </w:tr>
    </w:tbl>
    <w:p w14:paraId="450989FC" w14:textId="77777777" w:rsidR="004F04BB" w:rsidRPr="003501A3" w:rsidRDefault="004F04BB" w:rsidP="003501A3">
      <w:pPr>
        <w:spacing w:before="120" w:after="120"/>
        <w:rPr>
          <w:rFonts w:asciiTheme="minorHAnsi" w:hAnsiTheme="minorHAnsi" w:cstheme="minorHAnsi"/>
          <w:sz w:val="24"/>
          <w:szCs w:val="24"/>
        </w:rPr>
      </w:pPr>
    </w:p>
    <w:tbl>
      <w:tblPr>
        <w:tblpPr w:leftFromText="141" w:rightFromText="141" w:vertAnchor="text" w:tblpXSpec="center" w:tblpY="1"/>
        <w:tblOverlap w:val="never"/>
        <w:tblW w:w="1573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2694"/>
        <w:gridCol w:w="8226"/>
        <w:gridCol w:w="1838"/>
        <w:gridCol w:w="850"/>
        <w:gridCol w:w="1565"/>
      </w:tblGrid>
      <w:tr w:rsidR="009E749D" w:rsidRPr="003501A3" w14:paraId="466E6788" w14:textId="315337DF" w:rsidTr="009E749D">
        <w:trPr>
          <w:trHeight w:val="748"/>
          <w:tblHeader/>
        </w:trPr>
        <w:tc>
          <w:tcPr>
            <w:tcW w:w="562"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tcPr>
          <w:p w14:paraId="19FF6BE8" w14:textId="77777777" w:rsidR="009E749D" w:rsidRPr="003501A3" w:rsidRDefault="009E749D" w:rsidP="00385999">
            <w:pPr>
              <w:spacing w:before="120" w:after="120"/>
              <w:jc w:val="center"/>
              <w:rPr>
                <w:rFonts w:asciiTheme="minorHAnsi" w:hAnsiTheme="minorHAnsi" w:cstheme="minorHAnsi"/>
                <w:color w:val="002060"/>
                <w:sz w:val="24"/>
                <w:szCs w:val="24"/>
              </w:rPr>
            </w:pPr>
            <w:r w:rsidRPr="003501A3">
              <w:rPr>
                <w:rFonts w:asciiTheme="minorHAnsi" w:hAnsiTheme="minorHAnsi" w:cstheme="minorHAnsi"/>
                <w:b/>
                <w:bCs/>
                <w:color w:val="000099"/>
                <w:sz w:val="24"/>
                <w:szCs w:val="24"/>
              </w:rPr>
              <w:t>lp.</w:t>
            </w:r>
          </w:p>
        </w:tc>
        <w:tc>
          <w:tcPr>
            <w:tcW w:w="2694"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tcPr>
          <w:p w14:paraId="76DB5136" w14:textId="77777777" w:rsidR="009E749D" w:rsidRPr="003501A3" w:rsidRDefault="009E749D" w:rsidP="00385999">
            <w:pPr>
              <w:spacing w:before="120" w:after="120"/>
              <w:jc w:val="center"/>
              <w:rPr>
                <w:rFonts w:asciiTheme="minorHAnsi" w:hAnsiTheme="minorHAnsi" w:cstheme="minorHAnsi"/>
                <w:b/>
                <w:bCs/>
                <w:color w:val="002060"/>
                <w:sz w:val="24"/>
                <w:szCs w:val="24"/>
              </w:rPr>
            </w:pPr>
            <w:r w:rsidRPr="003501A3">
              <w:rPr>
                <w:rFonts w:asciiTheme="minorHAnsi" w:hAnsiTheme="minorHAnsi" w:cstheme="minorHAnsi"/>
                <w:b/>
                <w:bCs/>
                <w:color w:val="000099"/>
                <w:sz w:val="24"/>
                <w:szCs w:val="24"/>
              </w:rPr>
              <w:t>Nazwa kryterium</w:t>
            </w:r>
          </w:p>
        </w:tc>
        <w:tc>
          <w:tcPr>
            <w:tcW w:w="8226"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56C76BB8" w14:textId="77777777" w:rsidR="009E749D" w:rsidRPr="003501A3" w:rsidRDefault="009E749D" w:rsidP="00385999">
            <w:pPr>
              <w:spacing w:before="120" w:after="120"/>
              <w:jc w:val="center"/>
              <w:rPr>
                <w:rFonts w:asciiTheme="minorHAnsi" w:hAnsiTheme="minorHAnsi" w:cstheme="minorHAnsi"/>
                <w:b/>
                <w:bCs/>
                <w:color w:val="002060"/>
                <w:sz w:val="24"/>
                <w:szCs w:val="24"/>
              </w:rPr>
            </w:pPr>
            <w:r w:rsidRPr="003501A3">
              <w:rPr>
                <w:rFonts w:asciiTheme="minorHAnsi" w:hAnsiTheme="minorHAnsi" w:cstheme="minorHAnsi"/>
                <w:b/>
                <w:bCs/>
                <w:color w:val="000099"/>
                <w:sz w:val="24"/>
                <w:szCs w:val="24"/>
              </w:rPr>
              <w:t>Definicja</w:t>
            </w:r>
          </w:p>
        </w:tc>
        <w:tc>
          <w:tcPr>
            <w:tcW w:w="1838"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3B7C4949" w14:textId="77777777" w:rsidR="009E749D" w:rsidRPr="003501A3" w:rsidRDefault="009E749D" w:rsidP="00385999">
            <w:pPr>
              <w:spacing w:before="120" w:after="120"/>
              <w:jc w:val="center"/>
              <w:rPr>
                <w:rFonts w:asciiTheme="minorHAnsi" w:hAnsiTheme="minorHAnsi" w:cstheme="minorHAnsi"/>
                <w:b/>
                <w:bCs/>
                <w:color w:val="002060"/>
                <w:sz w:val="24"/>
                <w:szCs w:val="24"/>
              </w:rPr>
            </w:pPr>
            <w:r w:rsidRPr="003501A3">
              <w:rPr>
                <w:rFonts w:asciiTheme="minorHAnsi" w:hAnsiTheme="minorHAnsi" w:cstheme="minorHAnsi"/>
                <w:b/>
                <w:bCs/>
                <w:color w:val="000099"/>
                <w:sz w:val="24"/>
                <w:szCs w:val="24"/>
              </w:rPr>
              <w:t>Opis znaczenia kryterium</w:t>
            </w:r>
          </w:p>
        </w:tc>
        <w:tc>
          <w:tcPr>
            <w:tcW w:w="850"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2A144E63" w14:textId="77777777" w:rsidR="009E749D" w:rsidRPr="003501A3" w:rsidRDefault="009E749D" w:rsidP="00385999">
            <w:pPr>
              <w:spacing w:before="120" w:after="120"/>
              <w:jc w:val="center"/>
              <w:rPr>
                <w:rFonts w:asciiTheme="minorHAnsi" w:hAnsiTheme="minorHAnsi" w:cstheme="minorHAnsi"/>
                <w:b/>
                <w:bCs/>
                <w:color w:val="002060"/>
                <w:sz w:val="24"/>
                <w:szCs w:val="24"/>
              </w:rPr>
            </w:pPr>
            <w:r w:rsidRPr="003501A3">
              <w:rPr>
                <w:rFonts w:asciiTheme="minorHAnsi" w:hAnsiTheme="minorHAnsi" w:cstheme="minorHAnsi"/>
                <w:b/>
                <w:bCs/>
                <w:color w:val="000099"/>
                <w:sz w:val="24"/>
                <w:szCs w:val="24"/>
              </w:rPr>
              <w:t>Waga</w:t>
            </w:r>
          </w:p>
        </w:tc>
        <w:tc>
          <w:tcPr>
            <w:tcW w:w="1565"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tcPr>
          <w:p w14:paraId="680FEFC6" w14:textId="77777777" w:rsidR="009E749D" w:rsidRPr="003501A3" w:rsidRDefault="009E749D" w:rsidP="00385999">
            <w:pPr>
              <w:spacing w:before="120" w:after="120"/>
              <w:jc w:val="center"/>
              <w:rPr>
                <w:rFonts w:asciiTheme="minorHAnsi" w:hAnsiTheme="minorHAnsi" w:cstheme="minorHAnsi"/>
                <w:b/>
                <w:bCs/>
                <w:color w:val="002060"/>
                <w:sz w:val="24"/>
                <w:szCs w:val="24"/>
              </w:rPr>
            </w:pPr>
            <w:r w:rsidRPr="003501A3">
              <w:rPr>
                <w:rFonts w:asciiTheme="minorHAnsi" w:hAnsiTheme="minorHAnsi" w:cstheme="minorHAnsi"/>
                <w:b/>
                <w:bCs/>
                <w:color w:val="000099"/>
                <w:sz w:val="24"/>
                <w:szCs w:val="24"/>
              </w:rPr>
              <w:t>Punktacja</w:t>
            </w:r>
          </w:p>
        </w:tc>
      </w:tr>
      <w:tr w:rsidR="009E749D" w:rsidRPr="003501A3" w14:paraId="60F2526A" w14:textId="07737482" w:rsidTr="009E749D">
        <w:trPr>
          <w:trHeight w:val="255"/>
          <w:tblHeader/>
        </w:trPr>
        <w:tc>
          <w:tcPr>
            <w:tcW w:w="562" w:type="dxa"/>
            <w:shd w:val="clear" w:color="auto" w:fill="F2F2F2" w:themeFill="background1" w:themeFillShade="F2"/>
            <w:noWrap/>
            <w:vAlign w:val="bottom"/>
          </w:tcPr>
          <w:p w14:paraId="148695C4" w14:textId="77777777" w:rsidR="009E749D" w:rsidRPr="003501A3" w:rsidRDefault="009E749D" w:rsidP="00385999">
            <w:pPr>
              <w:spacing w:before="120" w:after="120"/>
              <w:jc w:val="center"/>
              <w:rPr>
                <w:rFonts w:asciiTheme="minorHAnsi" w:hAnsiTheme="minorHAnsi" w:cstheme="minorHAnsi"/>
                <w:bCs/>
                <w:color w:val="002060"/>
                <w:sz w:val="24"/>
                <w:szCs w:val="24"/>
              </w:rPr>
            </w:pPr>
            <w:r w:rsidRPr="003501A3">
              <w:rPr>
                <w:rFonts w:asciiTheme="minorHAnsi" w:hAnsiTheme="minorHAnsi" w:cstheme="minorHAnsi"/>
                <w:bCs/>
                <w:color w:val="002060"/>
                <w:sz w:val="24"/>
                <w:szCs w:val="24"/>
              </w:rPr>
              <w:t>1</w:t>
            </w:r>
          </w:p>
        </w:tc>
        <w:tc>
          <w:tcPr>
            <w:tcW w:w="2694" w:type="dxa"/>
            <w:shd w:val="clear" w:color="auto" w:fill="F2F2F2" w:themeFill="background1" w:themeFillShade="F2"/>
            <w:noWrap/>
          </w:tcPr>
          <w:p w14:paraId="0A2C2D04" w14:textId="77777777" w:rsidR="009E749D" w:rsidRPr="003501A3" w:rsidRDefault="009E749D" w:rsidP="00385999">
            <w:pPr>
              <w:spacing w:before="120" w:after="120"/>
              <w:jc w:val="center"/>
              <w:rPr>
                <w:rFonts w:asciiTheme="minorHAnsi" w:hAnsiTheme="minorHAnsi" w:cstheme="minorHAnsi"/>
                <w:bCs/>
                <w:color w:val="002060"/>
                <w:sz w:val="24"/>
                <w:szCs w:val="24"/>
              </w:rPr>
            </w:pPr>
            <w:r w:rsidRPr="003501A3">
              <w:rPr>
                <w:rFonts w:asciiTheme="minorHAnsi" w:hAnsiTheme="minorHAnsi" w:cstheme="minorHAnsi"/>
                <w:bCs/>
                <w:color w:val="002060"/>
                <w:sz w:val="24"/>
                <w:szCs w:val="24"/>
              </w:rPr>
              <w:t>2</w:t>
            </w:r>
          </w:p>
        </w:tc>
        <w:tc>
          <w:tcPr>
            <w:tcW w:w="8226" w:type="dxa"/>
            <w:shd w:val="clear" w:color="auto" w:fill="F2F2F2" w:themeFill="background1" w:themeFillShade="F2"/>
            <w:vAlign w:val="bottom"/>
          </w:tcPr>
          <w:p w14:paraId="5BC79764" w14:textId="77777777" w:rsidR="009E749D" w:rsidRPr="003501A3" w:rsidRDefault="009E749D" w:rsidP="00385999">
            <w:pPr>
              <w:spacing w:before="120" w:after="120"/>
              <w:jc w:val="center"/>
              <w:rPr>
                <w:rFonts w:asciiTheme="minorHAnsi" w:hAnsiTheme="minorHAnsi" w:cstheme="minorHAnsi"/>
                <w:bCs/>
                <w:color w:val="002060"/>
                <w:sz w:val="24"/>
                <w:szCs w:val="24"/>
              </w:rPr>
            </w:pPr>
            <w:r w:rsidRPr="003501A3">
              <w:rPr>
                <w:rFonts w:asciiTheme="minorHAnsi" w:hAnsiTheme="minorHAnsi" w:cstheme="minorHAnsi"/>
                <w:bCs/>
                <w:color w:val="002060"/>
                <w:sz w:val="24"/>
                <w:szCs w:val="24"/>
              </w:rPr>
              <w:t>3</w:t>
            </w:r>
          </w:p>
        </w:tc>
        <w:tc>
          <w:tcPr>
            <w:tcW w:w="1838" w:type="dxa"/>
            <w:shd w:val="clear" w:color="auto" w:fill="F2F2F2" w:themeFill="background1" w:themeFillShade="F2"/>
            <w:vAlign w:val="bottom"/>
          </w:tcPr>
          <w:p w14:paraId="1307C63A" w14:textId="77777777" w:rsidR="009E749D" w:rsidRPr="003501A3" w:rsidRDefault="009E749D" w:rsidP="00385999">
            <w:pPr>
              <w:spacing w:before="120" w:after="120"/>
              <w:jc w:val="center"/>
              <w:rPr>
                <w:rFonts w:asciiTheme="minorHAnsi" w:hAnsiTheme="minorHAnsi" w:cstheme="minorHAnsi"/>
                <w:bCs/>
                <w:color w:val="002060"/>
                <w:sz w:val="24"/>
                <w:szCs w:val="24"/>
              </w:rPr>
            </w:pPr>
            <w:r w:rsidRPr="003501A3">
              <w:rPr>
                <w:rFonts w:asciiTheme="minorHAnsi" w:hAnsiTheme="minorHAnsi" w:cstheme="minorHAnsi"/>
                <w:bCs/>
                <w:color w:val="002060"/>
                <w:sz w:val="24"/>
                <w:szCs w:val="24"/>
              </w:rPr>
              <w:t>4</w:t>
            </w:r>
          </w:p>
        </w:tc>
        <w:tc>
          <w:tcPr>
            <w:tcW w:w="850" w:type="dxa"/>
            <w:shd w:val="clear" w:color="auto" w:fill="F2F2F2" w:themeFill="background1" w:themeFillShade="F2"/>
            <w:vAlign w:val="bottom"/>
          </w:tcPr>
          <w:p w14:paraId="2C4C4BF4" w14:textId="77777777" w:rsidR="009E749D" w:rsidRPr="003501A3" w:rsidRDefault="009E749D" w:rsidP="00385999">
            <w:pPr>
              <w:spacing w:before="120" w:after="120"/>
              <w:jc w:val="center"/>
              <w:rPr>
                <w:rFonts w:asciiTheme="minorHAnsi" w:hAnsiTheme="minorHAnsi" w:cstheme="minorHAnsi"/>
                <w:bCs/>
                <w:color w:val="002060"/>
                <w:sz w:val="24"/>
                <w:szCs w:val="24"/>
              </w:rPr>
            </w:pPr>
            <w:r w:rsidRPr="003501A3">
              <w:rPr>
                <w:rFonts w:asciiTheme="minorHAnsi" w:hAnsiTheme="minorHAnsi" w:cstheme="minorHAnsi"/>
                <w:bCs/>
                <w:color w:val="002060"/>
                <w:sz w:val="24"/>
                <w:szCs w:val="24"/>
              </w:rPr>
              <w:t>5</w:t>
            </w:r>
          </w:p>
        </w:tc>
        <w:tc>
          <w:tcPr>
            <w:tcW w:w="1565" w:type="dxa"/>
            <w:shd w:val="clear" w:color="auto" w:fill="F2F2F2" w:themeFill="background1" w:themeFillShade="F2"/>
            <w:vAlign w:val="bottom"/>
          </w:tcPr>
          <w:p w14:paraId="060AA1EA" w14:textId="77777777" w:rsidR="009E749D" w:rsidRPr="003501A3" w:rsidRDefault="009E749D" w:rsidP="00385999">
            <w:pPr>
              <w:spacing w:before="120" w:after="120"/>
              <w:jc w:val="center"/>
              <w:rPr>
                <w:rFonts w:asciiTheme="minorHAnsi" w:hAnsiTheme="minorHAnsi" w:cstheme="minorHAnsi"/>
                <w:bCs/>
                <w:color w:val="002060"/>
                <w:sz w:val="24"/>
                <w:szCs w:val="24"/>
              </w:rPr>
            </w:pPr>
            <w:r w:rsidRPr="003501A3">
              <w:rPr>
                <w:rFonts w:asciiTheme="minorHAnsi" w:hAnsiTheme="minorHAnsi" w:cstheme="minorHAnsi"/>
                <w:bCs/>
                <w:color w:val="002060"/>
                <w:sz w:val="24"/>
                <w:szCs w:val="24"/>
              </w:rPr>
              <w:t>6</w:t>
            </w:r>
          </w:p>
        </w:tc>
      </w:tr>
      <w:tr w:rsidR="009E749D" w:rsidRPr="003501A3" w14:paraId="668B8553" w14:textId="5D4A4855" w:rsidTr="009E749D">
        <w:tc>
          <w:tcPr>
            <w:tcW w:w="562" w:type="dxa"/>
            <w:noWrap/>
            <w:vAlign w:val="center"/>
          </w:tcPr>
          <w:p w14:paraId="730B7C54" w14:textId="30498D07" w:rsidR="009E749D" w:rsidRPr="003501A3" w:rsidRDefault="009E749D" w:rsidP="00385999">
            <w:pPr>
              <w:spacing w:before="120" w:after="120"/>
              <w:rPr>
                <w:rFonts w:asciiTheme="minorHAnsi" w:hAnsiTheme="minorHAnsi" w:cstheme="minorHAnsi"/>
                <w:sz w:val="24"/>
                <w:szCs w:val="24"/>
              </w:rPr>
            </w:pPr>
            <w:r w:rsidRPr="003501A3">
              <w:rPr>
                <w:rFonts w:asciiTheme="minorHAnsi" w:hAnsiTheme="minorHAnsi" w:cstheme="minorHAnsi"/>
                <w:sz w:val="24"/>
                <w:szCs w:val="24"/>
              </w:rPr>
              <w:t>1.</w:t>
            </w:r>
          </w:p>
        </w:tc>
        <w:tc>
          <w:tcPr>
            <w:tcW w:w="2694" w:type="dxa"/>
            <w:vAlign w:val="center"/>
          </w:tcPr>
          <w:p w14:paraId="1AAD9BD4" w14:textId="0F38E24D" w:rsidR="009E749D" w:rsidRPr="003501A3" w:rsidRDefault="009E749D" w:rsidP="00385999">
            <w:pPr>
              <w:spacing w:before="120" w:after="120"/>
              <w:rPr>
                <w:rFonts w:asciiTheme="minorHAnsi" w:hAnsiTheme="minorHAnsi" w:cstheme="minorHAnsi"/>
                <w:sz w:val="24"/>
                <w:szCs w:val="24"/>
              </w:rPr>
            </w:pPr>
            <w:r w:rsidRPr="003501A3">
              <w:rPr>
                <w:rFonts w:asciiTheme="minorHAnsi" w:hAnsiTheme="minorHAnsi" w:cstheme="minorHAnsi"/>
                <w:sz w:val="24"/>
                <w:szCs w:val="24"/>
              </w:rPr>
              <w:t>Potencjał i doświadczenie grantobiorcy</w:t>
            </w:r>
          </w:p>
        </w:tc>
        <w:tc>
          <w:tcPr>
            <w:tcW w:w="8226" w:type="dxa"/>
            <w:vAlign w:val="center"/>
          </w:tcPr>
          <w:p w14:paraId="4751D693" w14:textId="1DE2186A" w:rsidR="009E749D" w:rsidRPr="003501A3" w:rsidRDefault="009E749D" w:rsidP="00385999">
            <w:pPr>
              <w:spacing w:before="120" w:after="120"/>
              <w:rPr>
                <w:rFonts w:asciiTheme="minorHAnsi" w:eastAsiaTheme="minorHAnsi" w:hAnsiTheme="minorHAnsi" w:cstheme="minorHAnsi"/>
                <w:sz w:val="24"/>
                <w:szCs w:val="24"/>
                <w:lang w:eastAsia="pl-PL"/>
              </w:rPr>
            </w:pPr>
            <w:r w:rsidRPr="003501A3">
              <w:rPr>
                <w:rFonts w:asciiTheme="minorHAnsi" w:eastAsiaTheme="minorHAnsi" w:hAnsiTheme="minorHAnsi" w:cstheme="minorHAnsi"/>
                <w:sz w:val="24"/>
                <w:szCs w:val="24"/>
                <w:lang w:eastAsia="pl-PL"/>
              </w:rPr>
              <w:t>W ramach kryterium przyznaje się po 1 pkt za spełnienie każdego z poniższych warunków:</w:t>
            </w:r>
          </w:p>
          <w:p w14:paraId="7EF9CBE6" w14:textId="280206E7" w:rsidR="009E749D" w:rsidRPr="003501A3" w:rsidRDefault="009E749D" w:rsidP="00385999">
            <w:pPr>
              <w:pStyle w:val="Akapitzlist"/>
              <w:numPr>
                <w:ilvl w:val="0"/>
                <w:numId w:val="19"/>
              </w:numPr>
              <w:spacing w:before="120" w:after="120"/>
              <w:ind w:left="504"/>
              <w:rPr>
                <w:rFonts w:asciiTheme="minorHAnsi" w:hAnsiTheme="minorHAnsi" w:cstheme="minorBidi"/>
                <w:sz w:val="24"/>
                <w:szCs w:val="24"/>
              </w:rPr>
            </w:pPr>
            <w:r w:rsidRPr="73D1B8AD">
              <w:rPr>
                <w:rFonts w:asciiTheme="minorHAnsi" w:hAnsiTheme="minorHAnsi" w:cstheme="minorBidi"/>
                <w:sz w:val="24"/>
                <w:szCs w:val="24"/>
              </w:rPr>
              <w:t>grantobiorca posiada minimum 2 letnie doświadczenie we współpracy z uczelniami w zakresie praktyk i staży studenckich – potwierdzone umową o współpracy</w:t>
            </w:r>
            <w:r>
              <w:rPr>
                <w:rFonts w:asciiTheme="minorHAnsi" w:hAnsiTheme="minorHAnsi" w:cstheme="minorBidi"/>
                <w:sz w:val="24"/>
                <w:szCs w:val="24"/>
              </w:rPr>
              <w:t xml:space="preserve"> i liczone wstecz do dnia ogłoszenia </w:t>
            </w:r>
            <w:r w:rsidRPr="005F76E1">
              <w:rPr>
                <w:rFonts w:asciiTheme="minorHAnsi" w:hAnsiTheme="minorHAnsi" w:cstheme="minorBidi"/>
                <w:sz w:val="24"/>
                <w:szCs w:val="24"/>
              </w:rPr>
              <w:t>konkursu grantowego</w:t>
            </w:r>
            <w:r w:rsidRPr="73D1B8AD">
              <w:rPr>
                <w:rFonts w:asciiTheme="minorHAnsi" w:hAnsiTheme="minorHAnsi" w:cstheme="minorBidi"/>
                <w:sz w:val="24"/>
                <w:szCs w:val="24"/>
              </w:rPr>
              <w:t>;</w:t>
            </w:r>
          </w:p>
          <w:p w14:paraId="3A2DC534" w14:textId="4FA91592" w:rsidR="009E749D" w:rsidRPr="003501A3" w:rsidRDefault="009E749D" w:rsidP="00385999">
            <w:pPr>
              <w:pStyle w:val="Akapitzlist"/>
              <w:numPr>
                <w:ilvl w:val="0"/>
                <w:numId w:val="19"/>
              </w:numPr>
              <w:spacing w:before="120" w:after="120"/>
              <w:ind w:left="504"/>
              <w:rPr>
                <w:rFonts w:asciiTheme="minorHAnsi" w:hAnsiTheme="minorHAnsi" w:cstheme="minorHAnsi"/>
                <w:sz w:val="24"/>
                <w:szCs w:val="24"/>
              </w:rPr>
            </w:pPr>
            <w:r>
              <w:rPr>
                <w:rFonts w:asciiTheme="minorHAnsi" w:hAnsiTheme="minorHAnsi" w:cstheme="minorHAnsi"/>
                <w:sz w:val="24"/>
                <w:szCs w:val="24"/>
              </w:rPr>
              <w:t>g</w:t>
            </w:r>
            <w:r w:rsidRPr="003501A3">
              <w:rPr>
                <w:rFonts w:asciiTheme="minorHAnsi" w:hAnsiTheme="minorHAnsi" w:cstheme="minorHAnsi"/>
                <w:sz w:val="24"/>
                <w:szCs w:val="24"/>
              </w:rPr>
              <w:t>rantobiorca posiada minimum 2 letnie doświadczenie we współpracy  z jednostkami B+R lub minimum od 2 lat posiada własną komórkę B+R – potwierdzone umową o współpracy lub dokumentami wewnętrznymi przedsiębiorstwa</w:t>
            </w:r>
            <w:r>
              <w:rPr>
                <w:rFonts w:asciiTheme="minorHAnsi" w:hAnsiTheme="minorHAnsi" w:cstheme="minorHAnsi"/>
                <w:sz w:val="24"/>
                <w:szCs w:val="24"/>
              </w:rPr>
              <w:t xml:space="preserve"> </w:t>
            </w:r>
            <w:r>
              <w:rPr>
                <w:rFonts w:asciiTheme="minorHAnsi" w:hAnsiTheme="minorHAnsi" w:cstheme="minorBidi"/>
                <w:sz w:val="24"/>
                <w:szCs w:val="24"/>
              </w:rPr>
              <w:t xml:space="preserve">i liczone wstecz do dnia ogłoszenia </w:t>
            </w:r>
            <w:r w:rsidRPr="005F76E1">
              <w:rPr>
                <w:rFonts w:asciiTheme="minorHAnsi" w:hAnsiTheme="minorHAnsi" w:cstheme="minorBidi"/>
                <w:sz w:val="24"/>
                <w:szCs w:val="24"/>
              </w:rPr>
              <w:t>konkursu grantowego</w:t>
            </w:r>
            <w:r w:rsidRPr="003501A3">
              <w:rPr>
                <w:rFonts w:asciiTheme="minorHAnsi" w:hAnsiTheme="minorHAnsi" w:cstheme="minorHAnsi"/>
                <w:sz w:val="24"/>
                <w:szCs w:val="24"/>
              </w:rPr>
              <w:t>;</w:t>
            </w:r>
          </w:p>
          <w:p w14:paraId="5ACF2304" w14:textId="24AD5164" w:rsidR="009E749D" w:rsidRPr="003501A3" w:rsidRDefault="009E749D" w:rsidP="005A4C84">
            <w:pPr>
              <w:pStyle w:val="Akapitzlist"/>
              <w:numPr>
                <w:ilvl w:val="0"/>
                <w:numId w:val="19"/>
              </w:numPr>
              <w:spacing w:before="120" w:after="120"/>
              <w:ind w:left="497" w:hanging="425"/>
              <w:rPr>
                <w:rFonts w:asciiTheme="minorHAnsi" w:hAnsiTheme="minorHAnsi" w:cstheme="minorBidi"/>
                <w:sz w:val="24"/>
                <w:szCs w:val="24"/>
              </w:rPr>
            </w:pPr>
            <w:r w:rsidRPr="03EEBFEB">
              <w:rPr>
                <w:rFonts w:asciiTheme="minorHAnsi" w:hAnsiTheme="minorHAnsi" w:cstheme="minorBidi"/>
                <w:sz w:val="24"/>
                <w:szCs w:val="24"/>
              </w:rPr>
              <w:t xml:space="preserve">grantobiorca jest </w:t>
            </w:r>
            <w:r w:rsidRPr="005F76E1">
              <w:rPr>
                <w:rFonts w:asciiTheme="minorHAnsi" w:hAnsiTheme="minorHAnsi" w:cstheme="minorBidi"/>
                <w:sz w:val="24"/>
                <w:szCs w:val="24"/>
              </w:rPr>
              <w:t>od co najmniej 6 miesięcy</w:t>
            </w:r>
            <w:r>
              <w:rPr>
                <w:rFonts w:asciiTheme="minorHAnsi" w:hAnsiTheme="minorHAnsi" w:cstheme="minorBidi"/>
                <w:sz w:val="24"/>
                <w:szCs w:val="24"/>
              </w:rPr>
              <w:t xml:space="preserve"> wstecz</w:t>
            </w:r>
            <w:r w:rsidRPr="005F76E1">
              <w:rPr>
                <w:rFonts w:asciiTheme="minorHAnsi" w:hAnsiTheme="minorHAnsi" w:cstheme="minorBidi"/>
                <w:sz w:val="24"/>
                <w:szCs w:val="24"/>
              </w:rPr>
              <w:t xml:space="preserve"> przed </w:t>
            </w:r>
            <w:r>
              <w:rPr>
                <w:rFonts w:asciiTheme="minorHAnsi" w:hAnsiTheme="minorHAnsi" w:cstheme="minorBidi"/>
                <w:sz w:val="24"/>
                <w:szCs w:val="24"/>
              </w:rPr>
              <w:t>dniem ogłoszenia</w:t>
            </w:r>
            <w:r w:rsidRPr="005F76E1">
              <w:rPr>
                <w:rFonts w:asciiTheme="minorHAnsi" w:hAnsiTheme="minorHAnsi" w:cstheme="minorBidi"/>
                <w:sz w:val="24"/>
                <w:szCs w:val="24"/>
              </w:rPr>
              <w:t xml:space="preserve"> konkursu grantowego </w:t>
            </w:r>
            <w:r w:rsidRPr="03EEBFEB">
              <w:rPr>
                <w:rFonts w:asciiTheme="minorHAnsi" w:hAnsiTheme="minorHAnsi" w:cstheme="minorBidi"/>
                <w:sz w:val="24"/>
                <w:szCs w:val="24"/>
              </w:rPr>
              <w:t>członkiem międzynarodowej sieci współpracy, międzynarodowych klastrów branżowych – potwierdzone stosownym zaświadczeniem.</w:t>
            </w:r>
          </w:p>
          <w:p w14:paraId="6D94CE4E" w14:textId="2C30189E" w:rsidR="009E749D" w:rsidRPr="003501A3" w:rsidRDefault="009E749D" w:rsidP="00385999">
            <w:pPr>
              <w:spacing w:before="120" w:after="120"/>
              <w:rPr>
                <w:rFonts w:asciiTheme="minorHAnsi" w:hAnsiTheme="minorHAnsi" w:cstheme="minorHAnsi"/>
                <w:sz w:val="24"/>
                <w:szCs w:val="24"/>
              </w:rPr>
            </w:pPr>
            <w:r w:rsidRPr="003501A3">
              <w:rPr>
                <w:rFonts w:asciiTheme="minorHAnsi" w:hAnsiTheme="minorHAnsi" w:cstheme="minorHAnsi"/>
                <w:sz w:val="24"/>
                <w:szCs w:val="24"/>
              </w:rPr>
              <w:t xml:space="preserve">Przez jednostki B+R rozumiane są podmioty </w:t>
            </w:r>
            <w:r w:rsidRPr="003501A3">
              <w:rPr>
                <w:rFonts w:asciiTheme="minorHAnsi" w:eastAsiaTheme="minorHAnsi" w:hAnsiTheme="minorHAnsi" w:cstheme="minorHAnsi"/>
                <w:sz w:val="24"/>
                <w:szCs w:val="24"/>
                <w:lang w:eastAsia="pl-PL"/>
              </w:rPr>
              <w:t>Systemu szkolnictwa wyższego i nauki zgodnie z Ustawą Prawo o szkolnictwie wyższym i nauce:</w:t>
            </w:r>
          </w:p>
          <w:p w14:paraId="00BB716A" w14:textId="77777777" w:rsidR="009E749D" w:rsidRPr="003501A3" w:rsidRDefault="009E749D" w:rsidP="00385999">
            <w:pPr>
              <w:numPr>
                <w:ilvl w:val="0"/>
                <w:numId w:val="24"/>
              </w:numPr>
              <w:autoSpaceDE w:val="0"/>
              <w:autoSpaceDN w:val="0"/>
              <w:adjustRightInd w:val="0"/>
              <w:spacing w:before="120" w:after="120"/>
              <w:ind w:left="504"/>
              <w:rPr>
                <w:rFonts w:asciiTheme="minorHAnsi" w:eastAsiaTheme="minorHAnsi" w:hAnsiTheme="minorHAnsi" w:cstheme="minorHAnsi"/>
                <w:color w:val="000000"/>
                <w:sz w:val="24"/>
                <w:szCs w:val="24"/>
                <w:lang w:eastAsia="pl-PL"/>
              </w:rPr>
            </w:pPr>
            <w:r w:rsidRPr="003501A3">
              <w:rPr>
                <w:rFonts w:asciiTheme="minorHAnsi" w:eastAsiaTheme="minorHAnsi" w:hAnsiTheme="minorHAnsi" w:cstheme="minorHAnsi"/>
                <w:color w:val="000000"/>
                <w:sz w:val="24"/>
                <w:szCs w:val="24"/>
                <w:lang w:eastAsia="pl-PL"/>
              </w:rPr>
              <w:lastRenderedPageBreak/>
              <w:t>uczelnie;</w:t>
            </w:r>
          </w:p>
          <w:p w14:paraId="31FA925A" w14:textId="77777777" w:rsidR="009E749D" w:rsidRPr="003501A3" w:rsidRDefault="009E749D" w:rsidP="00385999">
            <w:pPr>
              <w:numPr>
                <w:ilvl w:val="0"/>
                <w:numId w:val="24"/>
              </w:numPr>
              <w:autoSpaceDE w:val="0"/>
              <w:autoSpaceDN w:val="0"/>
              <w:adjustRightInd w:val="0"/>
              <w:spacing w:before="120" w:after="120"/>
              <w:ind w:left="504"/>
              <w:rPr>
                <w:rFonts w:asciiTheme="minorHAnsi" w:eastAsiaTheme="minorHAnsi" w:hAnsiTheme="minorHAnsi" w:cstheme="minorHAnsi"/>
                <w:color w:val="000000"/>
                <w:sz w:val="24"/>
                <w:szCs w:val="24"/>
                <w:lang w:eastAsia="pl-PL"/>
              </w:rPr>
            </w:pPr>
            <w:r w:rsidRPr="003501A3">
              <w:rPr>
                <w:rFonts w:asciiTheme="minorHAnsi" w:eastAsiaTheme="minorHAnsi" w:hAnsiTheme="minorHAnsi" w:cstheme="minorHAnsi"/>
                <w:color w:val="000000"/>
                <w:sz w:val="24"/>
                <w:szCs w:val="24"/>
                <w:lang w:eastAsia="pl-PL"/>
              </w:rPr>
              <w:t>federacje podmiotów systemu szkolnictwa wyższego i nauki, zwane dalej „federacjami”;</w:t>
            </w:r>
          </w:p>
          <w:p w14:paraId="74CD4BED" w14:textId="469E9DA5" w:rsidR="009E749D" w:rsidRPr="003501A3" w:rsidRDefault="009E749D" w:rsidP="00385999">
            <w:pPr>
              <w:numPr>
                <w:ilvl w:val="0"/>
                <w:numId w:val="24"/>
              </w:numPr>
              <w:autoSpaceDE w:val="0"/>
              <w:autoSpaceDN w:val="0"/>
              <w:adjustRightInd w:val="0"/>
              <w:spacing w:before="120" w:after="120"/>
              <w:ind w:left="504"/>
              <w:rPr>
                <w:rFonts w:asciiTheme="minorHAnsi" w:eastAsiaTheme="minorHAnsi" w:hAnsiTheme="minorHAnsi" w:cstheme="minorHAnsi"/>
                <w:color w:val="000000"/>
                <w:sz w:val="24"/>
                <w:szCs w:val="24"/>
                <w:lang w:eastAsia="pl-PL"/>
              </w:rPr>
            </w:pPr>
            <w:r w:rsidRPr="003501A3">
              <w:rPr>
                <w:rFonts w:asciiTheme="minorHAnsi" w:eastAsiaTheme="minorHAnsi" w:hAnsiTheme="minorHAnsi" w:cstheme="minorHAnsi"/>
                <w:color w:val="000000"/>
                <w:sz w:val="24"/>
                <w:szCs w:val="24"/>
                <w:lang w:eastAsia="pl-PL"/>
              </w:rPr>
              <w:t>Polska Akademia Nauk, działająca na podstawie ustawy z dnia 30 kwietnia 2010 r. o Polskiej Akademii Nauk (Dz. U. z 2020 r. poz. 1796 z późn. zm. ), zwana dalej „PAN”;</w:t>
            </w:r>
          </w:p>
          <w:p w14:paraId="02E6C883" w14:textId="77777777" w:rsidR="009E749D" w:rsidRPr="003501A3" w:rsidRDefault="009E749D" w:rsidP="00385999">
            <w:pPr>
              <w:numPr>
                <w:ilvl w:val="0"/>
                <w:numId w:val="24"/>
              </w:numPr>
              <w:autoSpaceDE w:val="0"/>
              <w:autoSpaceDN w:val="0"/>
              <w:adjustRightInd w:val="0"/>
              <w:spacing w:before="120" w:after="120"/>
              <w:ind w:left="504"/>
              <w:rPr>
                <w:rFonts w:asciiTheme="minorHAnsi" w:eastAsiaTheme="minorHAnsi" w:hAnsiTheme="minorHAnsi" w:cstheme="minorHAnsi"/>
                <w:color w:val="000000"/>
                <w:sz w:val="24"/>
                <w:szCs w:val="24"/>
                <w:lang w:eastAsia="pl-PL"/>
              </w:rPr>
            </w:pPr>
            <w:r w:rsidRPr="003501A3">
              <w:rPr>
                <w:rFonts w:asciiTheme="minorHAnsi" w:eastAsiaTheme="minorHAnsi" w:hAnsiTheme="minorHAnsi" w:cstheme="minorHAnsi"/>
                <w:color w:val="000000"/>
                <w:sz w:val="24"/>
                <w:szCs w:val="24"/>
                <w:lang w:eastAsia="pl-PL"/>
              </w:rPr>
              <w:t>instytuty naukowe PAN, działające na podstawie ustawy, o której mowa w pkt 3, zwane dalej „instytutami PAN”;</w:t>
            </w:r>
          </w:p>
          <w:p w14:paraId="6AA6F9C4" w14:textId="7F532117" w:rsidR="009E749D" w:rsidRPr="003501A3" w:rsidRDefault="009E749D" w:rsidP="00385999">
            <w:pPr>
              <w:numPr>
                <w:ilvl w:val="0"/>
                <w:numId w:val="24"/>
              </w:numPr>
              <w:autoSpaceDE w:val="0"/>
              <w:autoSpaceDN w:val="0"/>
              <w:adjustRightInd w:val="0"/>
              <w:spacing w:before="120" w:after="120"/>
              <w:ind w:left="504"/>
              <w:rPr>
                <w:rFonts w:asciiTheme="minorHAnsi" w:eastAsiaTheme="minorHAnsi" w:hAnsiTheme="minorHAnsi" w:cstheme="minorHAnsi"/>
                <w:color w:val="000000"/>
                <w:sz w:val="24"/>
                <w:szCs w:val="24"/>
                <w:lang w:eastAsia="pl-PL"/>
              </w:rPr>
            </w:pPr>
            <w:r w:rsidRPr="003501A3">
              <w:rPr>
                <w:rFonts w:asciiTheme="minorHAnsi" w:eastAsiaTheme="minorHAnsi" w:hAnsiTheme="minorHAnsi" w:cstheme="minorHAnsi"/>
                <w:color w:val="000000"/>
                <w:sz w:val="24"/>
                <w:szCs w:val="24"/>
                <w:lang w:eastAsia="pl-PL"/>
              </w:rPr>
              <w:t>instytuty badawcze, działające na podstawie ustawy z dnia 30 kwietnia 2010 r. o instytutach badawczych (t.j. Dz. U. z 2024 r. poz. 534);</w:t>
            </w:r>
          </w:p>
          <w:p w14:paraId="22C8CC8B" w14:textId="77777777" w:rsidR="009E749D" w:rsidRPr="003501A3" w:rsidRDefault="009E749D" w:rsidP="00385999">
            <w:pPr>
              <w:numPr>
                <w:ilvl w:val="0"/>
                <w:numId w:val="24"/>
              </w:numPr>
              <w:autoSpaceDE w:val="0"/>
              <w:autoSpaceDN w:val="0"/>
              <w:adjustRightInd w:val="0"/>
              <w:spacing w:before="120" w:after="120"/>
              <w:ind w:left="504"/>
              <w:rPr>
                <w:rFonts w:asciiTheme="minorHAnsi" w:eastAsiaTheme="minorHAnsi" w:hAnsiTheme="minorHAnsi" w:cstheme="minorHAnsi"/>
                <w:color w:val="000000"/>
                <w:sz w:val="24"/>
                <w:szCs w:val="24"/>
                <w:lang w:eastAsia="pl-PL"/>
              </w:rPr>
            </w:pPr>
            <w:r w:rsidRPr="003501A3">
              <w:rPr>
                <w:rFonts w:asciiTheme="minorHAnsi" w:eastAsiaTheme="minorHAnsi" w:hAnsiTheme="minorHAnsi" w:cstheme="minorHAnsi"/>
                <w:color w:val="000000"/>
                <w:sz w:val="24"/>
                <w:szCs w:val="24"/>
                <w:lang w:eastAsia="pl-PL"/>
              </w:rPr>
              <w:t>międzynarodowe instytuty naukowe utworzone na podstawie odrębnych ustaw działające na terytorium Rzeczypospolitej Polskiej, zwane dalej „instytutami międzynarodowymi”;</w:t>
            </w:r>
          </w:p>
          <w:p w14:paraId="0C5BB00A" w14:textId="3D8C3B3C" w:rsidR="009E749D" w:rsidRPr="003501A3" w:rsidRDefault="009E749D" w:rsidP="00385999">
            <w:pPr>
              <w:autoSpaceDE w:val="0"/>
              <w:autoSpaceDN w:val="0"/>
              <w:adjustRightInd w:val="0"/>
              <w:spacing w:before="120" w:after="120"/>
              <w:ind w:left="504"/>
              <w:rPr>
                <w:rFonts w:asciiTheme="minorHAnsi" w:eastAsiaTheme="minorHAnsi" w:hAnsiTheme="minorHAnsi" w:cstheme="minorHAnsi"/>
                <w:color w:val="000000"/>
                <w:sz w:val="24"/>
                <w:szCs w:val="24"/>
                <w:lang w:eastAsia="pl-PL"/>
              </w:rPr>
            </w:pPr>
            <w:r w:rsidRPr="003501A3">
              <w:rPr>
                <w:rFonts w:asciiTheme="minorHAnsi" w:eastAsiaTheme="minorHAnsi" w:hAnsiTheme="minorHAnsi" w:cstheme="minorHAnsi"/>
                <w:color w:val="000000"/>
                <w:sz w:val="24"/>
                <w:szCs w:val="24"/>
                <w:lang w:eastAsia="pl-PL"/>
              </w:rPr>
              <w:t>6a. Centrum Łukasiewicz, działające na podstawie ustawy z dnia 21 lutego 2019 r. o Sieci Badawczej Łukasiewicz (Dz. U. z 2020 r. poz. 2098 z późn. zm.);</w:t>
            </w:r>
          </w:p>
          <w:p w14:paraId="347D244F" w14:textId="77777777" w:rsidR="009E749D" w:rsidRPr="003501A3" w:rsidRDefault="009E749D" w:rsidP="00385999">
            <w:pPr>
              <w:autoSpaceDE w:val="0"/>
              <w:autoSpaceDN w:val="0"/>
              <w:adjustRightInd w:val="0"/>
              <w:spacing w:before="120" w:after="120"/>
              <w:ind w:left="504"/>
              <w:rPr>
                <w:rFonts w:asciiTheme="minorHAnsi" w:eastAsiaTheme="minorHAnsi" w:hAnsiTheme="minorHAnsi" w:cstheme="minorHAnsi"/>
                <w:color w:val="000000"/>
                <w:sz w:val="24"/>
                <w:szCs w:val="24"/>
                <w:lang w:eastAsia="pl-PL"/>
              </w:rPr>
            </w:pPr>
            <w:r w:rsidRPr="003501A3">
              <w:rPr>
                <w:rFonts w:asciiTheme="minorHAnsi" w:eastAsiaTheme="minorHAnsi" w:hAnsiTheme="minorHAnsi" w:cstheme="minorHAnsi"/>
                <w:color w:val="000000"/>
                <w:sz w:val="24"/>
                <w:szCs w:val="24"/>
                <w:lang w:eastAsia="pl-PL"/>
              </w:rPr>
              <w:t>6b. instytuty działające w ramach Sieci Badawczej Łukasiewicz, zwane dalej „instytutami Sieci Łukasiewicz”;</w:t>
            </w:r>
          </w:p>
          <w:p w14:paraId="3FE6B8C6" w14:textId="77777777" w:rsidR="009E749D" w:rsidRPr="003501A3" w:rsidRDefault="009E749D" w:rsidP="00385999">
            <w:pPr>
              <w:numPr>
                <w:ilvl w:val="0"/>
                <w:numId w:val="24"/>
              </w:numPr>
              <w:autoSpaceDE w:val="0"/>
              <w:autoSpaceDN w:val="0"/>
              <w:adjustRightInd w:val="0"/>
              <w:spacing w:before="120" w:after="120"/>
              <w:ind w:left="504"/>
              <w:rPr>
                <w:rFonts w:asciiTheme="minorHAnsi" w:eastAsiaTheme="minorHAnsi" w:hAnsiTheme="minorHAnsi" w:cstheme="minorHAnsi"/>
                <w:color w:val="000000"/>
                <w:sz w:val="24"/>
                <w:szCs w:val="24"/>
                <w:lang w:eastAsia="pl-PL"/>
              </w:rPr>
            </w:pPr>
            <w:r w:rsidRPr="003501A3">
              <w:rPr>
                <w:rFonts w:asciiTheme="minorHAnsi" w:eastAsiaTheme="minorHAnsi" w:hAnsiTheme="minorHAnsi" w:cstheme="minorHAnsi"/>
                <w:color w:val="000000"/>
                <w:sz w:val="24"/>
                <w:szCs w:val="24"/>
                <w:lang w:eastAsia="pl-PL"/>
              </w:rPr>
              <w:t>Polska Akademia Umiejętności, zwana dalej „PAU”;</w:t>
            </w:r>
          </w:p>
          <w:p w14:paraId="114B681D" w14:textId="77777777" w:rsidR="009E749D" w:rsidRPr="003501A3" w:rsidRDefault="009E749D" w:rsidP="00385999">
            <w:pPr>
              <w:numPr>
                <w:ilvl w:val="0"/>
                <w:numId w:val="24"/>
              </w:numPr>
              <w:autoSpaceDE w:val="0"/>
              <w:autoSpaceDN w:val="0"/>
              <w:adjustRightInd w:val="0"/>
              <w:spacing w:before="120" w:after="120"/>
              <w:ind w:left="504"/>
              <w:rPr>
                <w:rFonts w:asciiTheme="minorHAnsi" w:eastAsiaTheme="minorHAnsi" w:hAnsiTheme="minorHAnsi" w:cstheme="minorHAnsi"/>
                <w:color w:val="000000"/>
                <w:sz w:val="24"/>
                <w:szCs w:val="24"/>
                <w:lang w:eastAsia="pl-PL"/>
              </w:rPr>
            </w:pPr>
            <w:r w:rsidRPr="003501A3">
              <w:rPr>
                <w:rFonts w:asciiTheme="minorHAnsi" w:eastAsiaTheme="minorHAnsi" w:hAnsiTheme="minorHAnsi" w:cstheme="minorHAnsi"/>
                <w:color w:val="000000"/>
                <w:sz w:val="24"/>
                <w:szCs w:val="24"/>
                <w:lang w:eastAsia="pl-PL"/>
              </w:rPr>
              <w:lastRenderedPageBreak/>
              <w:t>inne podmioty prowadzące głównie działalność naukową w sposób samodzielny i ciągły*.</w:t>
            </w:r>
          </w:p>
          <w:p w14:paraId="14E5CE65" w14:textId="77777777" w:rsidR="009E749D" w:rsidRPr="003501A3" w:rsidRDefault="009E749D" w:rsidP="00385999">
            <w:pPr>
              <w:autoSpaceDE w:val="0"/>
              <w:autoSpaceDN w:val="0"/>
              <w:adjustRightInd w:val="0"/>
              <w:spacing w:before="120" w:after="120"/>
              <w:rPr>
                <w:rFonts w:asciiTheme="minorHAnsi" w:hAnsiTheme="minorHAnsi" w:cstheme="minorHAnsi"/>
                <w:color w:val="000000"/>
                <w:sz w:val="24"/>
                <w:szCs w:val="24"/>
                <w:lang w:eastAsia="pl-PL"/>
              </w:rPr>
            </w:pPr>
            <w:r w:rsidRPr="003501A3">
              <w:rPr>
                <w:rFonts w:asciiTheme="minorHAnsi" w:hAnsiTheme="minorHAnsi" w:cstheme="minorHAnsi"/>
                <w:color w:val="000000"/>
                <w:sz w:val="24"/>
                <w:szCs w:val="24"/>
                <w:lang w:eastAsia="pl-PL"/>
              </w:rPr>
              <w:t>*Jednocześnie w przypadku tych podmiotów konieczna jest ich zakończona pozytywna ewaluacja w oparciu o szczegółowe kryteria określone w rozporządzeniu Ministra Nauki i Szkolnictwa Wyższego lub dla laboratoriów badawczych nadana przez PCA akredytacja.</w:t>
            </w:r>
          </w:p>
          <w:p w14:paraId="62D06A95" w14:textId="3C0D47F3" w:rsidR="009E749D" w:rsidRPr="003501A3" w:rsidRDefault="009E749D" w:rsidP="00385999">
            <w:pPr>
              <w:spacing w:before="120" w:after="120"/>
              <w:rPr>
                <w:rFonts w:asciiTheme="minorHAnsi" w:eastAsiaTheme="minorHAnsi" w:hAnsiTheme="minorHAnsi" w:cstheme="minorHAnsi"/>
                <w:sz w:val="24"/>
                <w:szCs w:val="24"/>
                <w:lang w:eastAsia="pl-PL"/>
              </w:rPr>
            </w:pPr>
            <w:r w:rsidRPr="003501A3">
              <w:rPr>
                <w:rFonts w:asciiTheme="minorHAnsi" w:eastAsiaTheme="minorHAnsi" w:hAnsiTheme="minorHAnsi" w:cstheme="minorHAnsi"/>
                <w:sz w:val="24"/>
                <w:szCs w:val="24"/>
                <w:u w:val="single"/>
                <w:lang w:eastAsia="pl-PL"/>
              </w:rPr>
              <w:t>Przez własną komórkę B+R</w:t>
            </w:r>
            <w:r w:rsidRPr="003501A3">
              <w:rPr>
                <w:rFonts w:asciiTheme="minorHAnsi" w:eastAsiaTheme="minorHAnsi" w:hAnsiTheme="minorHAnsi" w:cstheme="minorHAnsi"/>
                <w:sz w:val="24"/>
                <w:szCs w:val="24"/>
                <w:lang w:eastAsia="pl-PL"/>
              </w:rPr>
              <w:t xml:space="preserve"> rozumiemy dział badawczo-rozwojowy, laboratorium badawcze, dział technologiczno-konstrukcyjny lub pracowników, stanowiących kadrę przedsiębiorstwa i prowadzących w jego ramach prace B+R. </w:t>
            </w:r>
          </w:p>
          <w:p w14:paraId="113FCA7E" w14:textId="56286406" w:rsidR="009E749D" w:rsidRPr="003501A3" w:rsidRDefault="009E749D" w:rsidP="00385999">
            <w:pPr>
              <w:spacing w:before="120" w:after="120"/>
              <w:rPr>
                <w:rFonts w:asciiTheme="minorHAnsi" w:eastAsiaTheme="minorHAnsi" w:hAnsiTheme="minorHAnsi" w:cstheme="minorHAnsi"/>
                <w:sz w:val="24"/>
                <w:szCs w:val="24"/>
                <w:lang w:eastAsia="pl-PL"/>
              </w:rPr>
            </w:pPr>
            <w:r w:rsidRPr="003501A3">
              <w:rPr>
                <w:rFonts w:asciiTheme="minorHAnsi" w:hAnsiTheme="minorHAnsi" w:cstheme="minorHAnsi"/>
                <w:sz w:val="24"/>
                <w:szCs w:val="24"/>
              </w:rPr>
              <w:t>Kryterium weryfikowane na podstawie zapisów wniosku o grant i załączników i/lub wyjaśnień udzielonych przez grantobiorcę.</w:t>
            </w:r>
          </w:p>
        </w:tc>
        <w:tc>
          <w:tcPr>
            <w:tcW w:w="1838" w:type="dxa"/>
            <w:vAlign w:val="center"/>
          </w:tcPr>
          <w:p w14:paraId="2172A93E" w14:textId="77777777" w:rsidR="009E749D" w:rsidRPr="003501A3" w:rsidRDefault="009E749D" w:rsidP="00385999">
            <w:pPr>
              <w:spacing w:before="120" w:after="120"/>
              <w:jc w:val="center"/>
              <w:rPr>
                <w:rFonts w:asciiTheme="minorHAnsi" w:hAnsiTheme="minorHAnsi" w:cstheme="minorHAnsi"/>
                <w:sz w:val="24"/>
                <w:szCs w:val="24"/>
              </w:rPr>
            </w:pPr>
            <w:r w:rsidRPr="003501A3">
              <w:rPr>
                <w:rFonts w:asciiTheme="minorHAnsi" w:hAnsiTheme="minorHAnsi" w:cstheme="minorHAnsi"/>
                <w:sz w:val="24"/>
                <w:szCs w:val="24"/>
              </w:rPr>
              <w:lastRenderedPageBreak/>
              <w:t>Kryterium premiujące</w:t>
            </w:r>
          </w:p>
          <w:p w14:paraId="5747F945" w14:textId="0556B8CF" w:rsidR="009E749D" w:rsidRPr="003501A3" w:rsidRDefault="009E749D" w:rsidP="00385999">
            <w:pPr>
              <w:spacing w:before="120" w:after="120"/>
              <w:jc w:val="center"/>
              <w:rPr>
                <w:rFonts w:asciiTheme="minorHAnsi" w:hAnsiTheme="minorHAnsi" w:cstheme="minorHAnsi"/>
                <w:sz w:val="24"/>
                <w:szCs w:val="24"/>
              </w:rPr>
            </w:pPr>
            <w:r w:rsidRPr="003501A3">
              <w:rPr>
                <w:rFonts w:asciiTheme="minorHAnsi" w:hAnsiTheme="minorHAnsi" w:cstheme="minorHAnsi"/>
                <w:sz w:val="24"/>
                <w:szCs w:val="24"/>
              </w:rPr>
              <w:t>Rozstrzygające nr 1</w:t>
            </w:r>
          </w:p>
        </w:tc>
        <w:tc>
          <w:tcPr>
            <w:tcW w:w="850" w:type="dxa"/>
            <w:vAlign w:val="center"/>
          </w:tcPr>
          <w:p w14:paraId="7F32C06D" w14:textId="6DE15CEA" w:rsidR="009E749D" w:rsidRPr="003501A3" w:rsidRDefault="009E749D" w:rsidP="00385999">
            <w:pPr>
              <w:spacing w:before="120" w:after="120"/>
              <w:jc w:val="center"/>
              <w:rPr>
                <w:rFonts w:asciiTheme="minorHAnsi" w:hAnsiTheme="minorHAnsi" w:cstheme="minorHAnsi"/>
                <w:sz w:val="24"/>
                <w:szCs w:val="24"/>
                <w:lang w:eastAsia="zh-CN"/>
              </w:rPr>
            </w:pPr>
            <w:r w:rsidRPr="003501A3">
              <w:rPr>
                <w:rFonts w:asciiTheme="minorHAnsi" w:hAnsiTheme="minorHAnsi" w:cstheme="minorHAnsi"/>
                <w:sz w:val="24"/>
                <w:szCs w:val="24"/>
                <w:lang w:eastAsia="zh-CN"/>
              </w:rPr>
              <w:t>2</w:t>
            </w:r>
          </w:p>
        </w:tc>
        <w:tc>
          <w:tcPr>
            <w:tcW w:w="1565" w:type="dxa"/>
            <w:vAlign w:val="center"/>
          </w:tcPr>
          <w:p w14:paraId="590D192C" w14:textId="79B65EA3" w:rsidR="009E749D" w:rsidRPr="003501A3" w:rsidRDefault="009E749D" w:rsidP="00385999">
            <w:pPr>
              <w:spacing w:before="120" w:after="120"/>
              <w:jc w:val="center"/>
              <w:rPr>
                <w:rFonts w:asciiTheme="minorHAnsi" w:hAnsiTheme="minorHAnsi" w:cstheme="minorHAnsi"/>
                <w:sz w:val="24"/>
                <w:szCs w:val="24"/>
                <w:lang w:eastAsia="zh-CN"/>
              </w:rPr>
            </w:pPr>
            <w:r w:rsidRPr="003501A3">
              <w:rPr>
                <w:rFonts w:asciiTheme="minorHAnsi" w:hAnsiTheme="minorHAnsi" w:cstheme="minorHAnsi"/>
                <w:sz w:val="24"/>
                <w:szCs w:val="24"/>
                <w:lang w:eastAsia="zh-CN"/>
              </w:rPr>
              <w:t>0-3 pkt</w:t>
            </w:r>
          </w:p>
        </w:tc>
      </w:tr>
      <w:tr w:rsidR="009E749D" w:rsidRPr="003501A3" w14:paraId="5108946B" w14:textId="0E2CAAC7" w:rsidTr="009E749D">
        <w:tc>
          <w:tcPr>
            <w:tcW w:w="562" w:type="dxa"/>
            <w:tcBorders>
              <w:top w:val="single" w:sz="4" w:space="0" w:color="92D050"/>
              <w:left w:val="single" w:sz="4" w:space="0" w:color="92D050"/>
              <w:bottom w:val="single" w:sz="4" w:space="0" w:color="92D050"/>
              <w:right w:val="single" w:sz="4" w:space="0" w:color="92D050"/>
            </w:tcBorders>
            <w:noWrap/>
            <w:vAlign w:val="center"/>
          </w:tcPr>
          <w:p w14:paraId="6E31A230" w14:textId="6772CECD" w:rsidR="009E749D" w:rsidRPr="003501A3" w:rsidDel="000B41E6" w:rsidRDefault="009E749D" w:rsidP="00385999">
            <w:pPr>
              <w:spacing w:before="120" w:after="120"/>
              <w:rPr>
                <w:rFonts w:asciiTheme="minorHAnsi" w:hAnsiTheme="minorHAnsi" w:cstheme="minorHAnsi"/>
                <w:sz w:val="24"/>
                <w:szCs w:val="24"/>
                <w:lang w:eastAsia="zh-CN"/>
              </w:rPr>
            </w:pPr>
            <w:r w:rsidRPr="003501A3">
              <w:rPr>
                <w:rFonts w:asciiTheme="minorHAnsi" w:hAnsiTheme="minorHAnsi" w:cstheme="minorHAnsi"/>
                <w:sz w:val="24"/>
                <w:szCs w:val="24"/>
                <w:lang w:eastAsia="zh-CN"/>
              </w:rPr>
              <w:lastRenderedPageBreak/>
              <w:t xml:space="preserve">2. </w:t>
            </w:r>
          </w:p>
        </w:tc>
        <w:tc>
          <w:tcPr>
            <w:tcW w:w="2694" w:type="dxa"/>
            <w:tcBorders>
              <w:top w:val="single" w:sz="4" w:space="0" w:color="92D050"/>
              <w:left w:val="single" w:sz="4" w:space="0" w:color="92D050"/>
              <w:bottom w:val="single" w:sz="4" w:space="0" w:color="92D050"/>
              <w:right w:val="single" w:sz="4" w:space="0" w:color="92D050"/>
            </w:tcBorders>
            <w:vAlign w:val="center"/>
          </w:tcPr>
          <w:p w14:paraId="0127F05F" w14:textId="669229AC" w:rsidR="009E749D" w:rsidRPr="003501A3" w:rsidRDefault="009E749D" w:rsidP="00385999">
            <w:pPr>
              <w:spacing w:before="120" w:after="120"/>
              <w:rPr>
                <w:rFonts w:asciiTheme="minorHAnsi" w:hAnsiTheme="minorHAnsi" w:cstheme="minorHAnsi"/>
                <w:sz w:val="24"/>
                <w:szCs w:val="24"/>
              </w:rPr>
            </w:pPr>
            <w:r w:rsidRPr="003501A3">
              <w:rPr>
                <w:rFonts w:asciiTheme="minorHAnsi" w:hAnsiTheme="minorHAnsi" w:cstheme="minorHAnsi"/>
                <w:sz w:val="24"/>
                <w:szCs w:val="24"/>
              </w:rPr>
              <w:t xml:space="preserve">Potencjał i doświadczenie autora pracy dyplomowej </w:t>
            </w:r>
          </w:p>
        </w:tc>
        <w:tc>
          <w:tcPr>
            <w:tcW w:w="8226" w:type="dxa"/>
            <w:tcBorders>
              <w:top w:val="single" w:sz="4" w:space="0" w:color="92D050"/>
              <w:left w:val="single" w:sz="4" w:space="0" w:color="92D050"/>
              <w:bottom w:val="single" w:sz="4" w:space="0" w:color="92D050"/>
              <w:right w:val="single" w:sz="4" w:space="0" w:color="92D050"/>
            </w:tcBorders>
            <w:vAlign w:val="center"/>
          </w:tcPr>
          <w:p w14:paraId="1098CBDF" w14:textId="1055901E" w:rsidR="009E749D" w:rsidRPr="003501A3" w:rsidRDefault="009E749D" w:rsidP="00385999">
            <w:pPr>
              <w:spacing w:before="120" w:after="120"/>
              <w:ind w:left="28"/>
              <w:rPr>
                <w:rFonts w:asciiTheme="minorHAnsi" w:eastAsiaTheme="minorHAnsi" w:hAnsiTheme="minorHAnsi" w:cstheme="minorHAnsi"/>
                <w:sz w:val="24"/>
                <w:szCs w:val="24"/>
                <w:lang w:eastAsia="pl-PL"/>
              </w:rPr>
            </w:pPr>
            <w:r w:rsidRPr="003501A3">
              <w:rPr>
                <w:rFonts w:asciiTheme="minorHAnsi" w:eastAsiaTheme="minorHAnsi" w:hAnsiTheme="minorHAnsi" w:cstheme="minorHAnsi"/>
                <w:sz w:val="24"/>
                <w:szCs w:val="24"/>
                <w:lang w:eastAsia="pl-PL"/>
              </w:rPr>
              <w:t>W ramach kryterium przyznaje się po 1 pkt za spełnienie każdego z poniższych warunków:</w:t>
            </w:r>
          </w:p>
          <w:p w14:paraId="2EF2F139" w14:textId="791D449C" w:rsidR="009E749D" w:rsidRPr="003501A3" w:rsidRDefault="009E749D" w:rsidP="00385999">
            <w:pPr>
              <w:pStyle w:val="Akapitzlist"/>
              <w:numPr>
                <w:ilvl w:val="0"/>
                <w:numId w:val="23"/>
              </w:numPr>
              <w:spacing w:before="120" w:after="120"/>
              <w:ind w:left="504"/>
              <w:rPr>
                <w:rFonts w:asciiTheme="minorHAnsi" w:hAnsiTheme="minorHAnsi" w:cstheme="minorHAnsi"/>
                <w:sz w:val="24"/>
                <w:szCs w:val="24"/>
              </w:rPr>
            </w:pPr>
            <w:r w:rsidRPr="003501A3">
              <w:rPr>
                <w:rFonts w:asciiTheme="minorHAnsi" w:hAnsiTheme="minorHAnsi" w:cstheme="minorHAnsi"/>
                <w:sz w:val="24"/>
                <w:szCs w:val="24"/>
              </w:rPr>
              <w:t>Staże i praktyki krajowe oraz zagraniczne – fakultatywne staże wynikające z inicjatywy studenta / firmy  trwające nie krócej niż 3 m-ce potwierdzone załączoną umową;</w:t>
            </w:r>
          </w:p>
          <w:p w14:paraId="6DA7FD98" w14:textId="151AAF4F" w:rsidR="009E749D" w:rsidRPr="003501A3" w:rsidRDefault="009E749D" w:rsidP="00385999">
            <w:pPr>
              <w:pStyle w:val="Akapitzlist"/>
              <w:numPr>
                <w:ilvl w:val="0"/>
                <w:numId w:val="23"/>
              </w:numPr>
              <w:spacing w:before="120" w:after="120"/>
              <w:ind w:left="504"/>
              <w:rPr>
                <w:rFonts w:asciiTheme="minorHAnsi" w:hAnsiTheme="minorHAnsi" w:cstheme="minorHAnsi"/>
                <w:sz w:val="24"/>
                <w:szCs w:val="24"/>
              </w:rPr>
            </w:pPr>
            <w:r w:rsidRPr="003501A3">
              <w:rPr>
                <w:rFonts w:asciiTheme="minorHAnsi" w:hAnsiTheme="minorHAnsi" w:cstheme="minorHAnsi"/>
                <w:sz w:val="24"/>
                <w:szCs w:val="24"/>
              </w:rPr>
              <w:t>Otrzymane stypendium naukowe za wybitne osiągnięcia potwierdzone zaświadczeniem z uczelni o otrzymanym stypendium.</w:t>
            </w:r>
          </w:p>
          <w:p w14:paraId="743D1366" w14:textId="6BF1124C" w:rsidR="009E749D" w:rsidRPr="003501A3" w:rsidRDefault="009E749D" w:rsidP="00385999">
            <w:pPr>
              <w:spacing w:before="120" w:after="120"/>
              <w:rPr>
                <w:rFonts w:asciiTheme="minorHAnsi" w:hAnsiTheme="minorHAnsi" w:cstheme="minorHAnsi"/>
                <w:sz w:val="24"/>
                <w:szCs w:val="24"/>
              </w:rPr>
            </w:pPr>
            <w:r w:rsidRPr="003501A3">
              <w:rPr>
                <w:rFonts w:asciiTheme="minorHAnsi" w:hAnsiTheme="minorHAnsi" w:cstheme="minorHAnsi"/>
                <w:sz w:val="24"/>
                <w:szCs w:val="24"/>
              </w:rPr>
              <w:lastRenderedPageBreak/>
              <w:t>Kryterium weryfikowane na podstawie zapisów wniosku o grant i załączników i/lub wyjaśnień udzielonych przez grantobiorcę.</w:t>
            </w:r>
          </w:p>
        </w:tc>
        <w:tc>
          <w:tcPr>
            <w:tcW w:w="1838" w:type="dxa"/>
            <w:tcBorders>
              <w:top w:val="single" w:sz="4" w:space="0" w:color="92D050"/>
              <w:left w:val="single" w:sz="4" w:space="0" w:color="92D050"/>
              <w:bottom w:val="single" w:sz="4" w:space="0" w:color="92D050"/>
              <w:right w:val="single" w:sz="4" w:space="0" w:color="92D050"/>
            </w:tcBorders>
            <w:vAlign w:val="center"/>
          </w:tcPr>
          <w:p w14:paraId="7DB653D6" w14:textId="77777777" w:rsidR="009E749D" w:rsidRPr="003501A3" w:rsidRDefault="009E749D" w:rsidP="00385999">
            <w:pPr>
              <w:spacing w:before="120" w:after="120"/>
              <w:jc w:val="center"/>
              <w:rPr>
                <w:rFonts w:asciiTheme="minorHAnsi" w:hAnsiTheme="minorHAnsi" w:cstheme="minorHAnsi"/>
                <w:sz w:val="24"/>
                <w:szCs w:val="24"/>
              </w:rPr>
            </w:pPr>
            <w:r w:rsidRPr="003501A3">
              <w:rPr>
                <w:rFonts w:asciiTheme="minorHAnsi" w:hAnsiTheme="minorHAnsi" w:cstheme="minorHAnsi"/>
                <w:sz w:val="24"/>
                <w:szCs w:val="24"/>
              </w:rPr>
              <w:lastRenderedPageBreak/>
              <w:t>Kryterium premiujące</w:t>
            </w:r>
          </w:p>
          <w:p w14:paraId="661E144F" w14:textId="412DC127" w:rsidR="009E749D" w:rsidRPr="003501A3" w:rsidRDefault="009E749D" w:rsidP="00385999">
            <w:pPr>
              <w:spacing w:before="120" w:after="120"/>
              <w:jc w:val="center"/>
              <w:rPr>
                <w:rFonts w:asciiTheme="minorHAnsi" w:hAnsiTheme="minorHAnsi" w:cstheme="minorHAnsi"/>
                <w:sz w:val="24"/>
                <w:szCs w:val="24"/>
              </w:rPr>
            </w:pPr>
            <w:r w:rsidRPr="003501A3">
              <w:rPr>
                <w:rFonts w:asciiTheme="minorHAnsi" w:hAnsiTheme="minorHAnsi" w:cstheme="minorHAnsi"/>
                <w:sz w:val="24"/>
                <w:szCs w:val="24"/>
              </w:rPr>
              <w:t>Rozstrzygające nr 2</w:t>
            </w:r>
          </w:p>
        </w:tc>
        <w:tc>
          <w:tcPr>
            <w:tcW w:w="850" w:type="dxa"/>
            <w:tcBorders>
              <w:top w:val="single" w:sz="4" w:space="0" w:color="92D050"/>
              <w:left w:val="single" w:sz="4" w:space="0" w:color="92D050"/>
              <w:bottom w:val="single" w:sz="4" w:space="0" w:color="92D050"/>
              <w:right w:val="single" w:sz="4" w:space="0" w:color="92D050"/>
            </w:tcBorders>
            <w:vAlign w:val="center"/>
          </w:tcPr>
          <w:p w14:paraId="2AFE016D" w14:textId="31E59EC6" w:rsidR="009E749D" w:rsidRPr="003501A3" w:rsidRDefault="009E749D" w:rsidP="00385999">
            <w:pPr>
              <w:spacing w:before="120" w:after="120"/>
              <w:jc w:val="center"/>
              <w:rPr>
                <w:rFonts w:asciiTheme="minorHAnsi" w:hAnsiTheme="minorHAnsi" w:cstheme="minorHAnsi"/>
                <w:sz w:val="24"/>
                <w:szCs w:val="24"/>
                <w:lang w:eastAsia="zh-CN"/>
              </w:rPr>
            </w:pPr>
            <w:r>
              <w:rPr>
                <w:rFonts w:asciiTheme="minorHAnsi" w:hAnsiTheme="minorHAnsi" w:cstheme="minorHAnsi"/>
                <w:sz w:val="24"/>
                <w:szCs w:val="24"/>
                <w:lang w:eastAsia="zh-CN"/>
              </w:rPr>
              <w:t>3</w:t>
            </w:r>
          </w:p>
        </w:tc>
        <w:tc>
          <w:tcPr>
            <w:tcW w:w="1565" w:type="dxa"/>
            <w:tcBorders>
              <w:top w:val="single" w:sz="4" w:space="0" w:color="92D050"/>
              <w:left w:val="single" w:sz="4" w:space="0" w:color="92D050"/>
              <w:bottom w:val="single" w:sz="4" w:space="0" w:color="92D050"/>
              <w:right w:val="single" w:sz="4" w:space="0" w:color="92D050"/>
            </w:tcBorders>
            <w:vAlign w:val="center"/>
          </w:tcPr>
          <w:p w14:paraId="6D898D8F" w14:textId="5108E9E5" w:rsidR="009E749D" w:rsidRPr="003501A3" w:rsidRDefault="009E749D" w:rsidP="00385999">
            <w:pPr>
              <w:spacing w:before="120" w:after="120"/>
              <w:jc w:val="center"/>
              <w:rPr>
                <w:rFonts w:asciiTheme="minorHAnsi" w:hAnsiTheme="minorHAnsi" w:cstheme="minorHAnsi"/>
                <w:sz w:val="24"/>
                <w:szCs w:val="24"/>
                <w:lang w:eastAsia="zh-CN"/>
              </w:rPr>
            </w:pPr>
            <w:r w:rsidRPr="003501A3">
              <w:rPr>
                <w:rFonts w:asciiTheme="minorHAnsi" w:hAnsiTheme="minorHAnsi" w:cstheme="minorHAnsi"/>
                <w:sz w:val="24"/>
                <w:szCs w:val="24"/>
                <w:lang w:eastAsia="zh-CN"/>
              </w:rPr>
              <w:t>0-</w:t>
            </w:r>
            <w:r>
              <w:rPr>
                <w:rFonts w:asciiTheme="minorHAnsi" w:hAnsiTheme="minorHAnsi" w:cstheme="minorHAnsi"/>
                <w:sz w:val="24"/>
                <w:szCs w:val="24"/>
                <w:lang w:eastAsia="zh-CN"/>
              </w:rPr>
              <w:t>2</w:t>
            </w:r>
            <w:r w:rsidRPr="003501A3">
              <w:rPr>
                <w:rFonts w:asciiTheme="minorHAnsi" w:hAnsiTheme="minorHAnsi" w:cstheme="minorHAnsi"/>
                <w:sz w:val="24"/>
                <w:szCs w:val="24"/>
                <w:lang w:eastAsia="zh-CN"/>
              </w:rPr>
              <w:t xml:space="preserve"> pkt</w:t>
            </w:r>
          </w:p>
        </w:tc>
      </w:tr>
      <w:tr w:rsidR="009E749D" w:rsidRPr="003501A3" w14:paraId="3D77C9EA" w14:textId="3B1914CA" w:rsidTr="009E749D">
        <w:tc>
          <w:tcPr>
            <w:tcW w:w="562" w:type="dxa"/>
            <w:tcBorders>
              <w:top w:val="single" w:sz="4" w:space="0" w:color="92D050"/>
              <w:left w:val="single" w:sz="4" w:space="0" w:color="92D050"/>
              <w:bottom w:val="single" w:sz="4" w:space="0" w:color="92D050"/>
              <w:right w:val="single" w:sz="4" w:space="0" w:color="92D050"/>
            </w:tcBorders>
            <w:noWrap/>
            <w:vAlign w:val="center"/>
          </w:tcPr>
          <w:p w14:paraId="456DD7BA" w14:textId="246A1655" w:rsidR="009E749D" w:rsidRPr="003501A3" w:rsidRDefault="009E749D" w:rsidP="00385999">
            <w:pPr>
              <w:spacing w:before="120" w:after="120"/>
              <w:rPr>
                <w:rFonts w:asciiTheme="minorHAnsi" w:hAnsiTheme="minorHAnsi" w:cstheme="minorHAnsi"/>
                <w:sz w:val="24"/>
                <w:szCs w:val="24"/>
                <w:lang w:eastAsia="zh-CN"/>
              </w:rPr>
            </w:pPr>
            <w:r w:rsidRPr="003501A3">
              <w:rPr>
                <w:rFonts w:asciiTheme="minorHAnsi" w:hAnsiTheme="minorHAnsi" w:cstheme="minorHAnsi"/>
                <w:sz w:val="24"/>
                <w:szCs w:val="24"/>
                <w:lang w:eastAsia="zh-CN"/>
              </w:rPr>
              <w:t>3.</w:t>
            </w:r>
          </w:p>
        </w:tc>
        <w:tc>
          <w:tcPr>
            <w:tcW w:w="2694" w:type="dxa"/>
            <w:tcBorders>
              <w:top w:val="single" w:sz="4" w:space="0" w:color="92D050"/>
              <w:left w:val="single" w:sz="4" w:space="0" w:color="92D050"/>
              <w:bottom w:val="single" w:sz="4" w:space="0" w:color="92D050"/>
              <w:right w:val="single" w:sz="4" w:space="0" w:color="92D050"/>
            </w:tcBorders>
            <w:vAlign w:val="center"/>
          </w:tcPr>
          <w:p w14:paraId="21F9E712" w14:textId="1A57CB6C" w:rsidR="009E749D" w:rsidRPr="003501A3" w:rsidRDefault="009E749D" w:rsidP="00385999">
            <w:pPr>
              <w:spacing w:before="120" w:after="120"/>
              <w:rPr>
                <w:rFonts w:asciiTheme="minorHAnsi" w:hAnsiTheme="minorHAnsi" w:cstheme="minorHAnsi"/>
                <w:sz w:val="24"/>
                <w:szCs w:val="24"/>
              </w:rPr>
            </w:pPr>
            <w:r w:rsidRPr="003501A3">
              <w:rPr>
                <w:rFonts w:asciiTheme="minorHAnsi" w:hAnsiTheme="minorHAnsi" w:cstheme="minorHAnsi"/>
                <w:sz w:val="24"/>
                <w:szCs w:val="24"/>
              </w:rPr>
              <w:t>Wniosek grantowy dotyczy wsparcia przedsiębiorstwa działającego na obszarze OSI lub Subregionu Południowego</w:t>
            </w:r>
          </w:p>
        </w:tc>
        <w:tc>
          <w:tcPr>
            <w:tcW w:w="8226" w:type="dxa"/>
            <w:tcBorders>
              <w:top w:val="single" w:sz="4" w:space="0" w:color="92D050"/>
              <w:left w:val="single" w:sz="4" w:space="0" w:color="92D050"/>
              <w:bottom w:val="single" w:sz="4" w:space="0" w:color="92D050"/>
              <w:right w:val="single" w:sz="4" w:space="0" w:color="92D050"/>
            </w:tcBorders>
            <w:vAlign w:val="center"/>
          </w:tcPr>
          <w:p w14:paraId="6243CB77" w14:textId="3523B199" w:rsidR="009E749D" w:rsidRPr="003501A3" w:rsidRDefault="009E749D" w:rsidP="00385999">
            <w:pPr>
              <w:spacing w:before="120" w:after="120"/>
              <w:ind w:left="28"/>
              <w:rPr>
                <w:rFonts w:asciiTheme="minorHAnsi" w:hAnsiTheme="minorHAnsi" w:cstheme="minorHAnsi"/>
                <w:sz w:val="24"/>
                <w:szCs w:val="24"/>
              </w:rPr>
            </w:pPr>
            <w:r w:rsidRPr="003501A3">
              <w:rPr>
                <w:rFonts w:asciiTheme="minorHAnsi" w:hAnsiTheme="minorHAnsi" w:cstheme="minorHAnsi"/>
                <w:sz w:val="24"/>
                <w:szCs w:val="24"/>
              </w:rPr>
              <w:t xml:space="preserve">Weryfikacji podlega, czy grant realizowany będzie na obszarze OSI lub na terenie Subregionu Południowego, tj. w powiecie prudnickim, powiecie głubczyckim lub powiecie nyskim. </w:t>
            </w:r>
          </w:p>
          <w:p w14:paraId="5DE18C90" w14:textId="644B9397" w:rsidR="009E749D" w:rsidRPr="003501A3" w:rsidRDefault="009E749D" w:rsidP="00385999">
            <w:pPr>
              <w:spacing w:before="120" w:after="120"/>
              <w:ind w:left="28"/>
              <w:rPr>
                <w:rFonts w:asciiTheme="minorHAnsi" w:hAnsiTheme="minorHAnsi" w:cstheme="minorHAnsi"/>
                <w:sz w:val="24"/>
                <w:szCs w:val="24"/>
              </w:rPr>
            </w:pPr>
            <w:r w:rsidRPr="003501A3">
              <w:rPr>
                <w:rFonts w:asciiTheme="minorHAnsi" w:hAnsiTheme="minorHAnsi" w:cstheme="minorHAnsi"/>
                <w:sz w:val="24"/>
                <w:szCs w:val="24"/>
              </w:rPr>
              <w:t xml:space="preserve">Przez realizację wniosku grantowego na obszarze OSI lub na terenie Subregionu Południowego rozumie się posiadanie siedziby lub oddziału przedsiębiorstwa na terenie tego powiatu lub posiadanie na tym obszarze dodatkowego miejsca prowadzenia działalności potwierdzonego prawem do dysponowania nieruchomością co najmniej na okres realizacji i trwałości wniosku grantowego. </w:t>
            </w:r>
          </w:p>
          <w:p w14:paraId="359CE6F1" w14:textId="4269FF24" w:rsidR="009E749D" w:rsidRPr="003501A3" w:rsidRDefault="009E749D" w:rsidP="00385999">
            <w:pPr>
              <w:spacing w:before="120" w:after="120"/>
              <w:ind w:left="79"/>
              <w:rPr>
                <w:rFonts w:asciiTheme="minorHAnsi" w:hAnsiTheme="minorHAnsi" w:cstheme="minorHAnsi"/>
                <w:sz w:val="24"/>
                <w:szCs w:val="24"/>
              </w:rPr>
            </w:pPr>
            <w:r w:rsidRPr="003501A3">
              <w:rPr>
                <w:rFonts w:asciiTheme="minorHAnsi" w:hAnsiTheme="minorHAnsi" w:cstheme="minorHAnsi"/>
                <w:sz w:val="24"/>
                <w:szCs w:val="24"/>
              </w:rPr>
              <w:t>0 pkt - grant nie będzie realizowany na terenie Subregionu Południowego, tj. w powiecie prudnickim, powiecie głubczyckim lub powiecie nyskim lub na obszarze zidentyfikowanym jako OSI krajowe województwa opolskiego (tj. miasta średnie tracące funkcje społeczno - gospodarcze oraz obszary zagrożone trwałą marginalizacją).</w:t>
            </w:r>
          </w:p>
          <w:p w14:paraId="30DA6594" w14:textId="4547A66F" w:rsidR="009E749D" w:rsidRPr="003501A3" w:rsidRDefault="009E749D" w:rsidP="00385999">
            <w:pPr>
              <w:spacing w:before="120" w:after="120"/>
              <w:ind w:left="79"/>
              <w:rPr>
                <w:rFonts w:asciiTheme="minorHAnsi" w:hAnsiTheme="minorHAnsi" w:cstheme="minorHAnsi"/>
                <w:sz w:val="24"/>
                <w:szCs w:val="24"/>
              </w:rPr>
            </w:pPr>
            <w:r w:rsidRPr="003501A3">
              <w:rPr>
                <w:rFonts w:asciiTheme="minorHAnsi" w:hAnsiTheme="minorHAnsi" w:cstheme="minorHAnsi"/>
                <w:sz w:val="24"/>
                <w:szCs w:val="24"/>
              </w:rPr>
              <w:t xml:space="preserve">1 pkt -  grant będzie realizowany na terenie Subregionu Południowego, tj. w powiecie prudnickim, powiecie głubczyckim lub powiecie nyskim lub na obszarze zidentyfikowanym jako OSI krajowe województwa opolskiego (tj. miasta średnie tracące funkcje społeczno - gospodarcze oraz obszary zagrożone trwałą marginalizacją).   </w:t>
            </w:r>
          </w:p>
          <w:p w14:paraId="45779C82" w14:textId="77777777" w:rsidR="009E749D" w:rsidRPr="003501A3" w:rsidRDefault="009E749D" w:rsidP="00385999">
            <w:pPr>
              <w:spacing w:before="120" w:after="120"/>
              <w:rPr>
                <w:rFonts w:asciiTheme="minorHAnsi" w:hAnsiTheme="minorHAnsi" w:cstheme="minorHAnsi"/>
                <w:sz w:val="24"/>
                <w:szCs w:val="24"/>
              </w:rPr>
            </w:pPr>
            <w:r w:rsidRPr="003501A3">
              <w:rPr>
                <w:rFonts w:asciiTheme="minorHAnsi" w:hAnsiTheme="minorHAnsi" w:cstheme="minorHAnsi"/>
                <w:sz w:val="24"/>
                <w:szCs w:val="24"/>
              </w:rPr>
              <w:lastRenderedPageBreak/>
              <w:t>Obszary zidentyfikowane jako OSI zostały wskazane w Krajowej Strategii Rozwoju Regionalnego 2030. W województwie opolskim są to:</w:t>
            </w:r>
          </w:p>
          <w:p w14:paraId="18BBF47B" w14:textId="77777777" w:rsidR="009E749D" w:rsidRPr="003501A3" w:rsidRDefault="009E749D" w:rsidP="00385999">
            <w:pPr>
              <w:pStyle w:val="Akapitzlist"/>
              <w:numPr>
                <w:ilvl w:val="0"/>
                <w:numId w:val="15"/>
              </w:numPr>
              <w:spacing w:before="120" w:after="120"/>
              <w:ind w:left="504"/>
              <w:rPr>
                <w:rFonts w:asciiTheme="minorHAnsi" w:hAnsiTheme="minorHAnsi" w:cstheme="minorHAnsi"/>
                <w:color w:val="000000" w:themeColor="text1"/>
                <w:sz w:val="24"/>
                <w:szCs w:val="24"/>
              </w:rPr>
            </w:pPr>
            <w:r w:rsidRPr="003501A3">
              <w:rPr>
                <w:rFonts w:asciiTheme="minorHAnsi" w:hAnsiTheme="minorHAnsi" w:cstheme="minorHAnsi"/>
                <w:color w:val="000000" w:themeColor="text1"/>
                <w:sz w:val="24"/>
                <w:szCs w:val="24"/>
              </w:rPr>
              <w:t xml:space="preserve">Miasta średnie tracące funkcje społeczno-gospodarcze - </w:t>
            </w:r>
            <w:r w:rsidRPr="003501A3">
              <w:rPr>
                <w:rFonts w:asciiTheme="minorHAnsi" w:hAnsiTheme="minorHAnsi" w:cstheme="minorHAnsi"/>
                <w:b/>
                <w:bCs/>
                <w:color w:val="000000" w:themeColor="text1"/>
                <w:sz w:val="24"/>
                <w:szCs w:val="24"/>
              </w:rPr>
              <w:t>8 miast:</w:t>
            </w:r>
            <w:r w:rsidRPr="003501A3">
              <w:rPr>
                <w:rFonts w:asciiTheme="minorHAnsi" w:hAnsiTheme="minorHAnsi" w:cstheme="minorHAnsi"/>
                <w:color w:val="000000" w:themeColor="text1"/>
                <w:sz w:val="24"/>
                <w:szCs w:val="24"/>
              </w:rPr>
              <w:t xml:space="preserve"> Brzeg, Kędzierzyn-Koźle, Kluczbork, Krapkowice, Namysłów, Nysa, Prudnik, Strzelce Opolskie,</w:t>
            </w:r>
          </w:p>
          <w:p w14:paraId="7D9ED092" w14:textId="77777777" w:rsidR="009E749D" w:rsidRPr="003501A3" w:rsidRDefault="009E749D" w:rsidP="00385999">
            <w:pPr>
              <w:pStyle w:val="Akapitzlist"/>
              <w:numPr>
                <w:ilvl w:val="0"/>
                <w:numId w:val="15"/>
              </w:numPr>
              <w:spacing w:before="120" w:after="120"/>
              <w:ind w:left="504"/>
              <w:rPr>
                <w:rFonts w:asciiTheme="minorHAnsi" w:hAnsiTheme="minorHAnsi" w:cstheme="minorHAnsi"/>
                <w:color w:val="000000" w:themeColor="text1"/>
                <w:sz w:val="24"/>
                <w:szCs w:val="24"/>
              </w:rPr>
            </w:pPr>
            <w:r w:rsidRPr="003501A3">
              <w:rPr>
                <w:rFonts w:asciiTheme="minorHAnsi" w:hAnsiTheme="minorHAnsi" w:cstheme="minorHAnsi"/>
                <w:color w:val="000000" w:themeColor="text1"/>
                <w:sz w:val="24"/>
                <w:szCs w:val="24"/>
              </w:rPr>
              <w:t xml:space="preserve">Obszary zagrożone trwałą marginalizacją - </w:t>
            </w:r>
            <w:r w:rsidRPr="003501A3">
              <w:rPr>
                <w:rFonts w:asciiTheme="minorHAnsi" w:hAnsiTheme="minorHAnsi" w:cstheme="minorHAnsi"/>
                <w:b/>
                <w:bCs/>
                <w:color w:val="000000" w:themeColor="text1"/>
                <w:sz w:val="24"/>
                <w:szCs w:val="24"/>
              </w:rPr>
              <w:t>15 gmin</w:t>
            </w:r>
            <w:r w:rsidRPr="003501A3">
              <w:rPr>
                <w:rFonts w:asciiTheme="minorHAnsi" w:hAnsiTheme="minorHAnsi" w:cstheme="minorHAnsi"/>
                <w:color w:val="000000" w:themeColor="text1"/>
                <w:sz w:val="24"/>
                <w:szCs w:val="24"/>
              </w:rPr>
              <w:t>: Baborów, Branice, Cisek, Domaszowice, Gorzów Śląski, Kamiennik, Murów, Otmuchów, Paczków, Pakosławice, Pawłowiczki, Radłów, Świerczów, Wilków, Wołczyn.</w:t>
            </w:r>
          </w:p>
          <w:p w14:paraId="0B22519E" w14:textId="35A628CF" w:rsidR="009E749D" w:rsidRPr="003501A3" w:rsidRDefault="009E749D" w:rsidP="00385999">
            <w:pPr>
              <w:spacing w:before="120" w:after="120"/>
              <w:rPr>
                <w:rFonts w:asciiTheme="minorHAnsi" w:hAnsiTheme="minorHAnsi" w:cstheme="minorHAnsi"/>
                <w:sz w:val="24"/>
                <w:szCs w:val="24"/>
              </w:rPr>
            </w:pPr>
            <w:r w:rsidRPr="003501A3">
              <w:rPr>
                <w:rFonts w:asciiTheme="minorHAnsi" w:hAnsiTheme="minorHAnsi" w:cstheme="minorHAnsi"/>
                <w:sz w:val="24"/>
                <w:szCs w:val="24"/>
              </w:rPr>
              <w:t>Kryterium weryfikowane na podstawie zapisów wniosku o grant i załączników oraz informacji zawartych w dokumentach rejestrowych grantobiorcy i/lub wyjaśnień udzielonych przez grantobiorcę oraz na podstawie centralnych rejestrów (CEIDG, REGON, KRS).</w:t>
            </w:r>
          </w:p>
        </w:tc>
        <w:tc>
          <w:tcPr>
            <w:tcW w:w="1838" w:type="dxa"/>
            <w:tcBorders>
              <w:top w:val="single" w:sz="4" w:space="0" w:color="92D050"/>
              <w:left w:val="single" w:sz="4" w:space="0" w:color="92D050"/>
              <w:bottom w:val="single" w:sz="4" w:space="0" w:color="92D050"/>
              <w:right w:val="single" w:sz="4" w:space="0" w:color="92D050"/>
            </w:tcBorders>
            <w:vAlign w:val="center"/>
          </w:tcPr>
          <w:p w14:paraId="3EA1D717" w14:textId="528D27B1" w:rsidR="009E749D" w:rsidRPr="003501A3" w:rsidRDefault="009E749D" w:rsidP="00385999">
            <w:pPr>
              <w:spacing w:before="120" w:after="120"/>
              <w:jc w:val="center"/>
              <w:rPr>
                <w:rFonts w:asciiTheme="minorHAnsi" w:hAnsiTheme="minorHAnsi" w:cstheme="minorHAnsi"/>
                <w:sz w:val="24"/>
                <w:szCs w:val="24"/>
              </w:rPr>
            </w:pPr>
            <w:r w:rsidRPr="003501A3">
              <w:rPr>
                <w:rFonts w:asciiTheme="minorHAnsi" w:hAnsiTheme="minorHAnsi" w:cstheme="minorHAnsi"/>
                <w:sz w:val="24"/>
                <w:szCs w:val="24"/>
              </w:rPr>
              <w:lastRenderedPageBreak/>
              <w:t>Kryterium premiujące</w:t>
            </w:r>
          </w:p>
        </w:tc>
        <w:tc>
          <w:tcPr>
            <w:tcW w:w="850" w:type="dxa"/>
            <w:tcBorders>
              <w:top w:val="single" w:sz="4" w:space="0" w:color="92D050"/>
              <w:left w:val="single" w:sz="4" w:space="0" w:color="92D050"/>
              <w:bottom w:val="single" w:sz="4" w:space="0" w:color="92D050"/>
              <w:right w:val="single" w:sz="4" w:space="0" w:color="92D050"/>
            </w:tcBorders>
            <w:vAlign w:val="center"/>
          </w:tcPr>
          <w:p w14:paraId="61C56C23" w14:textId="0C3895EF" w:rsidR="009E749D" w:rsidRPr="003501A3" w:rsidRDefault="009E749D" w:rsidP="00385999">
            <w:pPr>
              <w:spacing w:before="120" w:after="120"/>
              <w:jc w:val="center"/>
              <w:rPr>
                <w:rFonts w:asciiTheme="minorHAnsi" w:hAnsiTheme="minorHAnsi" w:cstheme="minorHAnsi"/>
                <w:sz w:val="24"/>
                <w:szCs w:val="24"/>
                <w:lang w:eastAsia="zh-CN"/>
              </w:rPr>
            </w:pPr>
            <w:r w:rsidRPr="003501A3">
              <w:rPr>
                <w:rFonts w:asciiTheme="minorHAnsi" w:hAnsiTheme="minorHAnsi" w:cstheme="minorHAnsi"/>
                <w:sz w:val="24"/>
                <w:szCs w:val="24"/>
                <w:lang w:eastAsia="zh-CN"/>
              </w:rPr>
              <w:t>1</w:t>
            </w:r>
          </w:p>
        </w:tc>
        <w:tc>
          <w:tcPr>
            <w:tcW w:w="1565" w:type="dxa"/>
            <w:tcBorders>
              <w:top w:val="single" w:sz="4" w:space="0" w:color="92D050"/>
              <w:left w:val="single" w:sz="4" w:space="0" w:color="92D050"/>
              <w:bottom w:val="single" w:sz="4" w:space="0" w:color="92D050"/>
              <w:right w:val="single" w:sz="4" w:space="0" w:color="92D050"/>
            </w:tcBorders>
            <w:vAlign w:val="center"/>
          </w:tcPr>
          <w:p w14:paraId="6DD2724C" w14:textId="3F5DD56B" w:rsidR="009E749D" w:rsidRPr="003501A3" w:rsidRDefault="009E749D" w:rsidP="00385999">
            <w:pPr>
              <w:spacing w:before="120" w:after="120"/>
              <w:jc w:val="center"/>
              <w:rPr>
                <w:rFonts w:asciiTheme="minorHAnsi" w:hAnsiTheme="minorHAnsi" w:cstheme="minorHAnsi"/>
                <w:sz w:val="24"/>
                <w:szCs w:val="24"/>
                <w:lang w:eastAsia="zh-CN"/>
              </w:rPr>
            </w:pPr>
            <w:r w:rsidRPr="003501A3">
              <w:rPr>
                <w:rFonts w:asciiTheme="minorHAnsi" w:hAnsiTheme="minorHAnsi" w:cstheme="minorHAnsi"/>
                <w:sz w:val="24"/>
                <w:szCs w:val="24"/>
                <w:lang w:eastAsia="zh-CN"/>
              </w:rPr>
              <w:t>0-1 pkt</w:t>
            </w:r>
          </w:p>
        </w:tc>
      </w:tr>
      <w:tr w:rsidR="009E749D" w:rsidRPr="003501A3" w14:paraId="2217550B" w14:textId="16E440A8" w:rsidTr="009E749D">
        <w:tc>
          <w:tcPr>
            <w:tcW w:w="562" w:type="dxa"/>
            <w:noWrap/>
            <w:vAlign w:val="center"/>
          </w:tcPr>
          <w:p w14:paraId="06C70E9D" w14:textId="28182A84" w:rsidR="009E749D" w:rsidRPr="003501A3" w:rsidRDefault="0036030F" w:rsidP="00385999">
            <w:pPr>
              <w:spacing w:before="120" w:after="120"/>
              <w:rPr>
                <w:rFonts w:asciiTheme="minorHAnsi" w:hAnsiTheme="minorHAnsi" w:cstheme="minorHAnsi"/>
                <w:sz w:val="24"/>
                <w:szCs w:val="24"/>
                <w:lang w:eastAsia="zh-CN"/>
              </w:rPr>
            </w:pPr>
            <w:r>
              <w:rPr>
                <w:rFonts w:asciiTheme="minorHAnsi" w:hAnsiTheme="minorHAnsi" w:cstheme="minorHAnsi"/>
                <w:sz w:val="24"/>
                <w:szCs w:val="24"/>
              </w:rPr>
              <w:t>4</w:t>
            </w:r>
            <w:r w:rsidR="009E749D" w:rsidRPr="003501A3">
              <w:rPr>
                <w:rFonts w:asciiTheme="minorHAnsi" w:hAnsiTheme="minorHAnsi" w:cstheme="minorHAnsi"/>
                <w:sz w:val="24"/>
                <w:szCs w:val="24"/>
              </w:rPr>
              <w:t>.</w:t>
            </w:r>
          </w:p>
        </w:tc>
        <w:tc>
          <w:tcPr>
            <w:tcW w:w="2694" w:type="dxa"/>
            <w:vAlign w:val="center"/>
          </w:tcPr>
          <w:p w14:paraId="1D8854B6" w14:textId="3ABE0E41" w:rsidR="009E749D" w:rsidRPr="003501A3" w:rsidRDefault="009E749D" w:rsidP="00385999">
            <w:pPr>
              <w:spacing w:before="120" w:after="120"/>
              <w:rPr>
                <w:rFonts w:asciiTheme="minorHAnsi" w:hAnsiTheme="minorHAnsi" w:cstheme="minorBidi"/>
                <w:sz w:val="24"/>
                <w:szCs w:val="24"/>
              </w:rPr>
            </w:pPr>
            <w:r w:rsidRPr="03EEBFEB">
              <w:rPr>
                <w:rFonts w:asciiTheme="minorHAnsi" w:hAnsiTheme="minorHAnsi" w:cstheme="minorBidi"/>
                <w:sz w:val="24"/>
                <w:szCs w:val="24"/>
              </w:rPr>
              <w:t>Realizacja wniosku grantowego przyczyni się do zwiększenia w przedsiębiorstwie automatyzacji i/lub cyfryzacji</w:t>
            </w:r>
          </w:p>
        </w:tc>
        <w:tc>
          <w:tcPr>
            <w:tcW w:w="8226" w:type="dxa"/>
          </w:tcPr>
          <w:p w14:paraId="74F793A3" w14:textId="4223E4D7" w:rsidR="009E749D" w:rsidRPr="003501A3" w:rsidRDefault="009E749D" w:rsidP="00385999">
            <w:pPr>
              <w:spacing w:before="120" w:after="120"/>
              <w:ind w:left="28"/>
              <w:rPr>
                <w:rFonts w:asciiTheme="minorHAnsi" w:hAnsiTheme="minorHAnsi" w:cstheme="minorHAnsi"/>
                <w:sz w:val="24"/>
                <w:szCs w:val="24"/>
              </w:rPr>
            </w:pPr>
            <w:r w:rsidRPr="003501A3">
              <w:rPr>
                <w:rFonts w:asciiTheme="minorHAnsi" w:hAnsiTheme="minorHAnsi" w:cstheme="minorHAnsi"/>
                <w:sz w:val="24"/>
                <w:szCs w:val="24"/>
              </w:rPr>
              <w:t>W ramach kryterium weryfikacji podlega, czy realizacja wniosku grantowego przyczyni się do zwiększenia w przedsiębiorstwie automatyzacji i/lub cyfryzacji.</w:t>
            </w:r>
          </w:p>
          <w:p w14:paraId="58E7DC6F" w14:textId="2B918C3D" w:rsidR="009E749D" w:rsidRPr="003501A3" w:rsidRDefault="009E749D" w:rsidP="00385999">
            <w:pPr>
              <w:spacing w:before="120" w:after="120"/>
              <w:ind w:left="28"/>
              <w:rPr>
                <w:rFonts w:asciiTheme="minorHAnsi" w:hAnsiTheme="minorHAnsi" w:cstheme="minorHAnsi"/>
                <w:sz w:val="24"/>
                <w:szCs w:val="24"/>
              </w:rPr>
            </w:pPr>
            <w:r w:rsidRPr="003501A3">
              <w:rPr>
                <w:rFonts w:asciiTheme="minorHAnsi" w:hAnsiTheme="minorHAnsi" w:cstheme="minorHAnsi"/>
                <w:sz w:val="24"/>
                <w:szCs w:val="24"/>
              </w:rPr>
              <w:t xml:space="preserve">0 pkt –  </w:t>
            </w:r>
            <w:r>
              <w:rPr>
                <w:rFonts w:asciiTheme="minorHAnsi" w:hAnsiTheme="minorHAnsi" w:cstheme="minorHAnsi"/>
                <w:sz w:val="24"/>
                <w:szCs w:val="24"/>
              </w:rPr>
              <w:t>realizacja</w:t>
            </w:r>
            <w:r w:rsidRPr="003501A3">
              <w:rPr>
                <w:rFonts w:asciiTheme="minorHAnsi" w:hAnsiTheme="minorHAnsi" w:cstheme="minorHAnsi"/>
                <w:sz w:val="24"/>
                <w:szCs w:val="24"/>
              </w:rPr>
              <w:t xml:space="preserve"> wniosku grantowego nie przyczyni się do zwiększenia w przedsiębiorstwie automatyzacji i/lub cyfryzacji</w:t>
            </w:r>
          </w:p>
          <w:p w14:paraId="520070DB" w14:textId="09BDDD86" w:rsidR="009E749D" w:rsidRPr="003501A3" w:rsidRDefault="009E749D" w:rsidP="00385999">
            <w:pPr>
              <w:spacing w:before="120" w:after="120"/>
              <w:ind w:left="28"/>
              <w:rPr>
                <w:rFonts w:asciiTheme="minorHAnsi" w:hAnsiTheme="minorHAnsi" w:cstheme="minorHAnsi"/>
                <w:sz w:val="24"/>
                <w:szCs w:val="24"/>
              </w:rPr>
            </w:pPr>
            <w:r w:rsidRPr="003501A3">
              <w:rPr>
                <w:rFonts w:asciiTheme="minorHAnsi" w:hAnsiTheme="minorHAnsi" w:cstheme="minorHAnsi"/>
                <w:sz w:val="24"/>
                <w:szCs w:val="24"/>
              </w:rPr>
              <w:t xml:space="preserve">2 pkt -  </w:t>
            </w:r>
            <w:r>
              <w:rPr>
                <w:rFonts w:asciiTheme="minorHAnsi" w:hAnsiTheme="minorHAnsi" w:cstheme="minorHAnsi"/>
                <w:sz w:val="24"/>
                <w:szCs w:val="24"/>
              </w:rPr>
              <w:t>realizacja</w:t>
            </w:r>
            <w:r w:rsidRPr="003501A3">
              <w:rPr>
                <w:rFonts w:asciiTheme="minorHAnsi" w:hAnsiTheme="minorHAnsi" w:cstheme="minorHAnsi"/>
                <w:sz w:val="24"/>
                <w:szCs w:val="24"/>
              </w:rPr>
              <w:t xml:space="preserve"> wniosku grantowego przyczyni  się do  zwiększenia w przedsiębiorstwie automatyzacji i/lub cyfryzacji</w:t>
            </w:r>
          </w:p>
          <w:p w14:paraId="75F655ED" w14:textId="77777777" w:rsidR="009E749D" w:rsidRDefault="009E749D" w:rsidP="00385999">
            <w:pPr>
              <w:spacing w:before="120" w:after="120"/>
              <w:ind w:left="28"/>
              <w:rPr>
                <w:rFonts w:asciiTheme="minorHAnsi" w:hAnsiTheme="minorHAnsi" w:cstheme="minorHAnsi"/>
                <w:sz w:val="24"/>
                <w:szCs w:val="24"/>
              </w:rPr>
            </w:pPr>
            <w:r w:rsidRPr="003501A3">
              <w:rPr>
                <w:rFonts w:asciiTheme="minorHAnsi" w:hAnsiTheme="minorHAnsi" w:cstheme="minorHAnsi"/>
                <w:sz w:val="24"/>
                <w:szCs w:val="24"/>
              </w:rPr>
              <w:lastRenderedPageBreak/>
              <w:t xml:space="preserve">Automatyzacja oznacza stosowanie urządzeń do zbierania i przetwarzania informacji, przejmujących pewne działania poznawcze, intelektualne i decyzyjne człowieka, wykonywane dotąd przez niego w trakcie użytkowania obiektu lub w trakcie prac twórczych (np. projektowania, konstruowania, uczenia). Automatyzacja może dotyczyć zarówno procesu produkcyjnego, jak i automatyzacji procesów biznesowych. Automatyzacja produkcji jest wykorzystaniem potencjału maszyn w trakcie procesów wytwórczych i wdrożenie odpowiednio wybranych rozwiązań na danej linii produkcyjnej. Automatyzacja i robotyzacja procesów produkcyjnych zmniejsza udział człowieka, jednocześnie zwiększając wydajność działań. Automatyzacja procesów biznesowych to wykorzystanie systemów informatycznych do zastąpienia i zarządzania bieżącymi, ręcznymi procesami w działalności przedsiębiorstwa. </w:t>
            </w:r>
          </w:p>
          <w:p w14:paraId="510F089A" w14:textId="5C896BE9" w:rsidR="009E749D" w:rsidRPr="003501A3" w:rsidRDefault="009E749D" w:rsidP="00385999">
            <w:pPr>
              <w:spacing w:before="120" w:after="120"/>
              <w:ind w:left="28"/>
              <w:rPr>
                <w:rFonts w:asciiTheme="minorHAnsi" w:hAnsiTheme="minorHAnsi" w:cstheme="minorHAnsi"/>
                <w:sz w:val="24"/>
                <w:szCs w:val="24"/>
              </w:rPr>
            </w:pPr>
            <w:r w:rsidRPr="00EA5BCC">
              <w:rPr>
                <w:rFonts w:asciiTheme="minorHAnsi" w:hAnsiTheme="minorHAnsi" w:cstheme="minorHAnsi"/>
                <w:sz w:val="24"/>
                <w:szCs w:val="24"/>
              </w:rPr>
              <w:t xml:space="preserve">Premiowane będą </w:t>
            </w:r>
            <w:r>
              <w:rPr>
                <w:rFonts w:asciiTheme="minorHAnsi" w:hAnsiTheme="minorHAnsi" w:cstheme="minorHAnsi"/>
                <w:sz w:val="24"/>
                <w:szCs w:val="24"/>
              </w:rPr>
              <w:t xml:space="preserve">również </w:t>
            </w:r>
            <w:r w:rsidRPr="00EA5BCC">
              <w:rPr>
                <w:rFonts w:asciiTheme="minorHAnsi" w:hAnsiTheme="minorHAnsi" w:cstheme="minorHAnsi"/>
                <w:sz w:val="24"/>
                <w:szCs w:val="24"/>
              </w:rPr>
              <w:t>rozwiązania z zakresu inteligentnej automatyzacji, tj. połączenia automatyzacji ze sztuczną inteligencją (AI), które polegają na wykorzystywaniu zaawansowanych algorytmów, dzięki czemu umożliwiają systemom podejmowanie autonomicznych decyzji, zwiększając efektywność poprzez zmniejszenie potrzeby interwencji człowieka, jak np. wirtualni asystenci i chatboty, automatyzacja i optymalizacja w sprzedaży, zaawansowana analiza danych przez całą dobę, itp.</w:t>
            </w:r>
          </w:p>
          <w:p w14:paraId="064B532C" w14:textId="77777777" w:rsidR="009E749D" w:rsidRPr="003501A3" w:rsidRDefault="009E749D" w:rsidP="00385999">
            <w:pPr>
              <w:spacing w:before="120" w:after="120"/>
              <w:ind w:left="28"/>
              <w:rPr>
                <w:rFonts w:asciiTheme="minorHAnsi" w:hAnsiTheme="minorHAnsi" w:cstheme="minorHAnsi"/>
                <w:sz w:val="24"/>
                <w:szCs w:val="24"/>
              </w:rPr>
            </w:pPr>
            <w:r w:rsidRPr="003501A3">
              <w:rPr>
                <w:rFonts w:asciiTheme="minorHAnsi" w:hAnsiTheme="minorHAnsi" w:cstheme="minorHAnsi"/>
                <w:sz w:val="24"/>
                <w:szCs w:val="24"/>
              </w:rPr>
              <w:t xml:space="preserve">Cyfryzacja oznacza proces polegający na stopniowym wprowadzania technologii cyfrowej do otaczającego środowiska. Za cyfryzację uważa się rozpowszechnianie, </w:t>
            </w:r>
            <w:r w:rsidRPr="003501A3">
              <w:rPr>
                <w:rFonts w:asciiTheme="minorHAnsi" w:hAnsiTheme="minorHAnsi" w:cstheme="minorHAnsi"/>
                <w:sz w:val="24"/>
                <w:szCs w:val="24"/>
              </w:rPr>
              <w:lastRenderedPageBreak/>
              <w:t>popularyzowanie i wprowadzanie szeroko pojętej infrastruktury elektronicznej. Transformacja cyfrowa w przedsiębiorstwie to wykorzystanie technologii w celu przekształcenia procesów analogowych w cyfrowe.</w:t>
            </w:r>
          </w:p>
          <w:p w14:paraId="12C26C05" w14:textId="54945FFB" w:rsidR="009E749D" w:rsidRPr="003501A3" w:rsidRDefault="009E749D" w:rsidP="00385999">
            <w:pPr>
              <w:tabs>
                <w:tab w:val="left" w:pos="2977"/>
              </w:tabs>
              <w:spacing w:before="120" w:after="120"/>
              <w:rPr>
                <w:rFonts w:asciiTheme="minorHAnsi" w:hAnsiTheme="minorHAnsi" w:cstheme="minorHAnsi"/>
                <w:sz w:val="24"/>
                <w:szCs w:val="24"/>
              </w:rPr>
            </w:pPr>
            <w:r w:rsidRPr="003501A3">
              <w:rPr>
                <w:rFonts w:asciiTheme="minorHAnsi" w:hAnsiTheme="minorHAnsi" w:cstheme="minorHAnsi"/>
                <w:sz w:val="24"/>
                <w:szCs w:val="24"/>
              </w:rPr>
              <w:t>Kryterium weryfikowane na podstawie zapisów wniosku o grant i załączników i/lub wyjaśnień udzielonych przez grantobiorcę.</w:t>
            </w:r>
          </w:p>
          <w:p w14:paraId="12267C06" w14:textId="53E81D98" w:rsidR="009E749D" w:rsidRPr="003501A3" w:rsidRDefault="009E749D" w:rsidP="00385999">
            <w:pPr>
              <w:pStyle w:val="Default"/>
              <w:spacing w:before="120" w:after="120" w:line="276" w:lineRule="auto"/>
              <w:jc w:val="both"/>
              <w:rPr>
                <w:rFonts w:asciiTheme="minorHAnsi" w:hAnsiTheme="minorHAnsi" w:cstheme="minorHAnsi"/>
              </w:rPr>
            </w:pPr>
            <w:r w:rsidRPr="003501A3">
              <w:rPr>
                <w:rFonts w:asciiTheme="minorHAnsi" w:hAnsiTheme="minorHAnsi" w:cstheme="minorHAnsi"/>
              </w:rPr>
              <w:t xml:space="preserve">Poprzez </w:t>
            </w:r>
            <w:r>
              <w:rPr>
                <w:rFonts w:asciiTheme="minorHAnsi" w:hAnsiTheme="minorHAnsi" w:cstheme="minorHAnsi"/>
              </w:rPr>
              <w:t>realizację</w:t>
            </w:r>
            <w:r w:rsidRPr="003501A3">
              <w:rPr>
                <w:rFonts w:asciiTheme="minorHAnsi" w:hAnsiTheme="minorHAnsi" w:cstheme="minorHAnsi"/>
              </w:rPr>
              <w:t xml:space="preserve"> wniosku grantowego rozumiane są rozwiązania dla MŚP zaproponowane w opracowanej pracy dyplomowej. </w:t>
            </w:r>
          </w:p>
        </w:tc>
        <w:tc>
          <w:tcPr>
            <w:tcW w:w="1838" w:type="dxa"/>
            <w:vAlign w:val="center"/>
          </w:tcPr>
          <w:p w14:paraId="6970A49B" w14:textId="760EF29B" w:rsidR="009E749D" w:rsidRPr="003501A3" w:rsidRDefault="009E749D" w:rsidP="0036030F">
            <w:pPr>
              <w:spacing w:before="120" w:after="120"/>
              <w:jc w:val="center"/>
              <w:rPr>
                <w:rFonts w:asciiTheme="minorHAnsi" w:hAnsiTheme="minorHAnsi" w:cstheme="minorHAnsi"/>
                <w:sz w:val="24"/>
                <w:szCs w:val="24"/>
              </w:rPr>
            </w:pPr>
            <w:r w:rsidRPr="003501A3">
              <w:rPr>
                <w:rFonts w:asciiTheme="minorHAnsi" w:hAnsiTheme="minorHAnsi" w:cstheme="minorHAnsi"/>
                <w:sz w:val="24"/>
                <w:szCs w:val="24"/>
              </w:rPr>
              <w:lastRenderedPageBreak/>
              <w:t>Kryterium premiujące</w:t>
            </w:r>
          </w:p>
        </w:tc>
        <w:tc>
          <w:tcPr>
            <w:tcW w:w="850" w:type="dxa"/>
            <w:vAlign w:val="center"/>
          </w:tcPr>
          <w:p w14:paraId="2167B184" w14:textId="6104B677" w:rsidR="009E749D" w:rsidRPr="003501A3" w:rsidRDefault="009E749D" w:rsidP="00385999">
            <w:pPr>
              <w:spacing w:before="120" w:after="120"/>
              <w:jc w:val="center"/>
              <w:rPr>
                <w:rFonts w:asciiTheme="minorHAnsi" w:hAnsiTheme="minorHAnsi" w:cstheme="minorHAnsi"/>
                <w:sz w:val="24"/>
                <w:szCs w:val="24"/>
                <w:lang w:eastAsia="zh-CN"/>
              </w:rPr>
            </w:pPr>
            <w:r w:rsidRPr="003501A3">
              <w:rPr>
                <w:rFonts w:asciiTheme="minorHAnsi" w:hAnsiTheme="minorHAnsi" w:cstheme="minorHAnsi"/>
                <w:sz w:val="24"/>
                <w:szCs w:val="24"/>
              </w:rPr>
              <w:t>1</w:t>
            </w:r>
          </w:p>
        </w:tc>
        <w:tc>
          <w:tcPr>
            <w:tcW w:w="1565" w:type="dxa"/>
            <w:vAlign w:val="center"/>
          </w:tcPr>
          <w:p w14:paraId="2211DB50" w14:textId="0CD8E14E" w:rsidR="009E749D" w:rsidRPr="003501A3" w:rsidRDefault="009E749D" w:rsidP="00385999">
            <w:pPr>
              <w:spacing w:before="120" w:after="120"/>
              <w:jc w:val="center"/>
              <w:rPr>
                <w:rFonts w:asciiTheme="minorHAnsi" w:hAnsiTheme="minorHAnsi" w:cstheme="minorHAnsi"/>
                <w:sz w:val="24"/>
                <w:szCs w:val="24"/>
                <w:lang w:eastAsia="zh-CN"/>
              </w:rPr>
            </w:pPr>
            <w:r w:rsidRPr="003501A3">
              <w:rPr>
                <w:rFonts w:asciiTheme="minorHAnsi" w:hAnsiTheme="minorHAnsi" w:cstheme="minorHAnsi"/>
                <w:sz w:val="24"/>
                <w:szCs w:val="24"/>
              </w:rPr>
              <w:t>0 lub 2 pkt</w:t>
            </w:r>
          </w:p>
        </w:tc>
      </w:tr>
      <w:tr w:rsidR="009E749D" w:rsidRPr="003501A3" w14:paraId="511160EC" w14:textId="551A1B91" w:rsidTr="009E749D">
        <w:tc>
          <w:tcPr>
            <w:tcW w:w="562" w:type="dxa"/>
            <w:noWrap/>
            <w:vAlign w:val="center"/>
          </w:tcPr>
          <w:p w14:paraId="50B97BFB" w14:textId="367E10BB" w:rsidR="009E749D" w:rsidRPr="003501A3" w:rsidRDefault="0036030F" w:rsidP="00385999">
            <w:pPr>
              <w:spacing w:before="120" w:after="120"/>
              <w:rPr>
                <w:rFonts w:asciiTheme="minorHAnsi" w:hAnsiTheme="minorHAnsi" w:cstheme="minorHAnsi"/>
                <w:sz w:val="24"/>
                <w:szCs w:val="24"/>
              </w:rPr>
            </w:pPr>
            <w:r>
              <w:rPr>
                <w:rFonts w:asciiTheme="minorHAnsi" w:hAnsiTheme="minorHAnsi" w:cstheme="minorHAnsi"/>
                <w:sz w:val="24"/>
                <w:szCs w:val="24"/>
              </w:rPr>
              <w:lastRenderedPageBreak/>
              <w:t>5</w:t>
            </w:r>
            <w:r w:rsidR="009E749D" w:rsidRPr="003501A3">
              <w:rPr>
                <w:rFonts w:asciiTheme="minorHAnsi" w:hAnsiTheme="minorHAnsi" w:cstheme="minorHAnsi"/>
                <w:sz w:val="24"/>
                <w:szCs w:val="24"/>
              </w:rPr>
              <w:t>.</w:t>
            </w:r>
          </w:p>
        </w:tc>
        <w:tc>
          <w:tcPr>
            <w:tcW w:w="2694" w:type="dxa"/>
            <w:tcBorders>
              <w:top w:val="single" w:sz="4" w:space="0" w:color="92D050"/>
              <w:left w:val="single" w:sz="4" w:space="0" w:color="92D050"/>
              <w:bottom w:val="single" w:sz="4" w:space="0" w:color="92D050"/>
              <w:right w:val="single" w:sz="4" w:space="0" w:color="92D050"/>
            </w:tcBorders>
            <w:vAlign w:val="center"/>
          </w:tcPr>
          <w:p w14:paraId="76D63D8C" w14:textId="0AC427BD" w:rsidR="009E749D" w:rsidRPr="003501A3" w:rsidRDefault="009E749D" w:rsidP="00385999">
            <w:pPr>
              <w:spacing w:before="120" w:after="120"/>
              <w:rPr>
                <w:rFonts w:asciiTheme="minorHAnsi" w:hAnsiTheme="minorHAnsi" w:cstheme="minorBidi"/>
                <w:sz w:val="24"/>
                <w:szCs w:val="24"/>
              </w:rPr>
            </w:pPr>
            <w:r w:rsidRPr="03EEBFEB">
              <w:rPr>
                <w:rFonts w:asciiTheme="minorHAnsi" w:hAnsiTheme="minorHAnsi" w:cstheme="minorBidi"/>
                <w:sz w:val="24"/>
                <w:szCs w:val="24"/>
                <w:lang w:eastAsia="pl-PL"/>
              </w:rPr>
              <w:t>Realizacja wniosku grantowego przyczyni się do działań ograniczających presje na środowisko</w:t>
            </w:r>
          </w:p>
        </w:tc>
        <w:tc>
          <w:tcPr>
            <w:tcW w:w="8226" w:type="dxa"/>
            <w:tcBorders>
              <w:top w:val="single" w:sz="4" w:space="0" w:color="92D050"/>
              <w:left w:val="single" w:sz="4" w:space="0" w:color="92D050"/>
              <w:bottom w:val="single" w:sz="4" w:space="0" w:color="92D050"/>
              <w:right w:val="single" w:sz="4" w:space="0" w:color="92D050"/>
            </w:tcBorders>
            <w:vAlign w:val="center"/>
          </w:tcPr>
          <w:p w14:paraId="34D2DA9C" w14:textId="2B82405A" w:rsidR="009E749D" w:rsidRPr="003501A3" w:rsidRDefault="009E749D" w:rsidP="00385999">
            <w:pPr>
              <w:spacing w:before="120" w:after="120"/>
              <w:ind w:left="28"/>
              <w:rPr>
                <w:rFonts w:asciiTheme="minorHAnsi" w:hAnsiTheme="minorHAnsi" w:cstheme="minorHAnsi"/>
                <w:sz w:val="24"/>
                <w:szCs w:val="24"/>
              </w:rPr>
            </w:pPr>
            <w:r w:rsidRPr="003501A3">
              <w:rPr>
                <w:rFonts w:asciiTheme="minorHAnsi" w:hAnsiTheme="minorHAnsi" w:cstheme="minorHAnsi"/>
                <w:sz w:val="24"/>
                <w:szCs w:val="24"/>
              </w:rPr>
              <w:t xml:space="preserve">W ramach kryterium weryfikacji podlega, czy </w:t>
            </w:r>
            <w:r>
              <w:rPr>
                <w:rFonts w:asciiTheme="minorHAnsi" w:hAnsiTheme="minorHAnsi" w:cstheme="minorHAnsi"/>
                <w:sz w:val="24"/>
                <w:szCs w:val="24"/>
              </w:rPr>
              <w:t>realizacja</w:t>
            </w:r>
            <w:r w:rsidRPr="003501A3">
              <w:rPr>
                <w:rFonts w:asciiTheme="minorHAnsi" w:hAnsiTheme="minorHAnsi" w:cstheme="minorHAnsi"/>
                <w:sz w:val="24"/>
                <w:szCs w:val="24"/>
              </w:rPr>
              <w:t xml:space="preserve"> wniosku grantowego</w:t>
            </w:r>
            <w:r>
              <w:rPr>
                <w:rFonts w:asciiTheme="minorHAnsi" w:hAnsiTheme="minorHAnsi" w:cstheme="minorHAnsi"/>
                <w:sz w:val="24"/>
                <w:szCs w:val="24"/>
              </w:rPr>
              <w:t xml:space="preserve"> w realny sposób</w:t>
            </w:r>
            <w:r w:rsidRPr="003501A3">
              <w:rPr>
                <w:rFonts w:asciiTheme="minorHAnsi" w:hAnsiTheme="minorHAnsi" w:cstheme="minorHAnsi"/>
                <w:sz w:val="24"/>
                <w:szCs w:val="24"/>
              </w:rPr>
              <w:t xml:space="preserve"> przyczyni się do działań ograniczających presje na środowisko.</w:t>
            </w:r>
          </w:p>
          <w:p w14:paraId="18196339" w14:textId="1D54A97B" w:rsidR="009E749D" w:rsidRPr="003501A3" w:rsidRDefault="009E749D" w:rsidP="00385999">
            <w:pPr>
              <w:tabs>
                <w:tab w:val="left" w:pos="2977"/>
              </w:tabs>
              <w:spacing w:before="120" w:after="120"/>
              <w:rPr>
                <w:rFonts w:asciiTheme="minorHAnsi" w:hAnsiTheme="minorHAnsi" w:cstheme="minorHAnsi"/>
                <w:sz w:val="24"/>
                <w:szCs w:val="24"/>
              </w:rPr>
            </w:pPr>
            <w:r w:rsidRPr="003501A3">
              <w:rPr>
                <w:rFonts w:asciiTheme="minorHAnsi" w:hAnsiTheme="minorHAnsi" w:cstheme="minorHAnsi"/>
                <w:sz w:val="24"/>
                <w:szCs w:val="24"/>
              </w:rPr>
              <w:t xml:space="preserve">0 pkt –  </w:t>
            </w:r>
            <w:r>
              <w:rPr>
                <w:rFonts w:asciiTheme="minorHAnsi" w:hAnsiTheme="minorHAnsi" w:cstheme="minorHAnsi"/>
                <w:sz w:val="24"/>
                <w:szCs w:val="24"/>
              </w:rPr>
              <w:t>realizacja</w:t>
            </w:r>
            <w:r w:rsidRPr="003501A3">
              <w:rPr>
                <w:rFonts w:asciiTheme="minorHAnsi" w:hAnsiTheme="minorHAnsi" w:cstheme="minorHAnsi"/>
                <w:sz w:val="24"/>
                <w:szCs w:val="24"/>
              </w:rPr>
              <w:t xml:space="preserve"> wniosku grantowego nie przyczyni się do działań ograniczających presje na środowisko.</w:t>
            </w:r>
          </w:p>
          <w:p w14:paraId="21003F4D" w14:textId="53F69B77" w:rsidR="009E749D" w:rsidRPr="003501A3" w:rsidRDefault="009E749D" w:rsidP="00385999">
            <w:pPr>
              <w:tabs>
                <w:tab w:val="left" w:pos="2977"/>
              </w:tabs>
              <w:spacing w:before="120" w:after="120"/>
              <w:rPr>
                <w:rFonts w:asciiTheme="minorHAnsi" w:hAnsiTheme="minorHAnsi" w:cstheme="minorHAnsi"/>
                <w:sz w:val="24"/>
                <w:szCs w:val="24"/>
              </w:rPr>
            </w:pPr>
            <w:r w:rsidRPr="003501A3">
              <w:rPr>
                <w:rFonts w:asciiTheme="minorHAnsi" w:hAnsiTheme="minorHAnsi" w:cstheme="minorHAnsi"/>
                <w:sz w:val="24"/>
                <w:szCs w:val="24"/>
              </w:rPr>
              <w:t xml:space="preserve">2 pkt -  </w:t>
            </w:r>
            <w:r>
              <w:rPr>
                <w:rFonts w:asciiTheme="minorHAnsi" w:hAnsiTheme="minorHAnsi" w:cstheme="minorHAnsi"/>
                <w:sz w:val="24"/>
                <w:szCs w:val="24"/>
              </w:rPr>
              <w:t>realizacja</w:t>
            </w:r>
            <w:r w:rsidRPr="003501A3">
              <w:rPr>
                <w:rFonts w:asciiTheme="minorHAnsi" w:hAnsiTheme="minorHAnsi" w:cstheme="minorHAnsi"/>
                <w:sz w:val="24"/>
                <w:szCs w:val="24"/>
              </w:rPr>
              <w:t xml:space="preserve"> wniosku grantowego przyczyni się do działań ograniczających presje na środowisko.</w:t>
            </w:r>
          </w:p>
          <w:p w14:paraId="21892C4A" w14:textId="77777777" w:rsidR="009E749D" w:rsidRPr="003501A3" w:rsidRDefault="009E749D" w:rsidP="00385999">
            <w:pPr>
              <w:tabs>
                <w:tab w:val="left" w:pos="2977"/>
              </w:tabs>
              <w:spacing w:before="120" w:after="120"/>
              <w:rPr>
                <w:rFonts w:asciiTheme="minorHAnsi" w:hAnsiTheme="minorHAnsi" w:cstheme="minorHAnsi"/>
                <w:sz w:val="24"/>
                <w:szCs w:val="24"/>
              </w:rPr>
            </w:pPr>
            <w:r w:rsidRPr="003501A3">
              <w:rPr>
                <w:rFonts w:asciiTheme="minorHAnsi" w:hAnsiTheme="minorHAnsi" w:cstheme="minorHAnsi"/>
                <w:sz w:val="24"/>
                <w:szCs w:val="24"/>
              </w:rPr>
              <w:t>Działania przyczyniające się do ograniczenia presji na środowisko to:</w:t>
            </w:r>
          </w:p>
          <w:p w14:paraId="2674D905" w14:textId="535778B4" w:rsidR="009E749D" w:rsidRPr="003501A3" w:rsidRDefault="009E749D" w:rsidP="00385999">
            <w:pPr>
              <w:pStyle w:val="Akapitzlist"/>
              <w:numPr>
                <w:ilvl w:val="1"/>
                <w:numId w:val="34"/>
              </w:numPr>
              <w:tabs>
                <w:tab w:val="left" w:pos="2977"/>
              </w:tabs>
              <w:spacing w:before="120" w:after="120"/>
              <w:ind w:left="504"/>
              <w:rPr>
                <w:rFonts w:asciiTheme="minorHAnsi" w:hAnsiTheme="minorHAnsi" w:cstheme="minorHAnsi"/>
                <w:sz w:val="24"/>
                <w:szCs w:val="24"/>
              </w:rPr>
            </w:pPr>
            <w:r w:rsidRPr="003501A3">
              <w:rPr>
                <w:rFonts w:asciiTheme="minorHAnsi" w:hAnsiTheme="minorHAnsi" w:cstheme="minorHAnsi"/>
                <w:sz w:val="24"/>
                <w:szCs w:val="24"/>
              </w:rPr>
              <w:t>zastosowanie rozwiązań z zakresu gospodarki obiegu zamkniętego (GOZ) zmniejszające ilość odpadów i zwiększające ich segregację oraz recykling,</w:t>
            </w:r>
          </w:p>
          <w:p w14:paraId="6BB648E4" w14:textId="49F59376" w:rsidR="009E749D" w:rsidRPr="003501A3" w:rsidRDefault="009E749D" w:rsidP="00385999">
            <w:pPr>
              <w:pStyle w:val="Akapitzlist"/>
              <w:numPr>
                <w:ilvl w:val="1"/>
                <w:numId w:val="34"/>
              </w:numPr>
              <w:tabs>
                <w:tab w:val="left" w:pos="2977"/>
              </w:tabs>
              <w:spacing w:before="120" w:after="120"/>
              <w:ind w:left="504"/>
              <w:rPr>
                <w:rFonts w:asciiTheme="minorHAnsi" w:hAnsiTheme="minorHAnsi" w:cstheme="minorHAnsi"/>
                <w:sz w:val="24"/>
                <w:szCs w:val="24"/>
              </w:rPr>
            </w:pPr>
            <w:r w:rsidRPr="003501A3">
              <w:rPr>
                <w:rFonts w:asciiTheme="minorHAnsi" w:hAnsiTheme="minorHAnsi" w:cstheme="minorHAnsi"/>
                <w:sz w:val="24"/>
                <w:szCs w:val="24"/>
              </w:rPr>
              <w:t>zastosowanie odnawialnych źródeł energii do pozyskiwania energii elektrycznej lub energii cieplnej niezbędnej do prowadzenia działalności przez grantobiorcę,</w:t>
            </w:r>
          </w:p>
          <w:p w14:paraId="4B1735E2" w14:textId="4556D8AF" w:rsidR="009E749D" w:rsidRPr="003501A3" w:rsidRDefault="009E749D" w:rsidP="00385999">
            <w:pPr>
              <w:pStyle w:val="Akapitzlist"/>
              <w:numPr>
                <w:ilvl w:val="1"/>
                <w:numId w:val="34"/>
              </w:numPr>
              <w:tabs>
                <w:tab w:val="left" w:pos="2977"/>
              </w:tabs>
              <w:spacing w:before="120" w:after="120"/>
              <w:ind w:left="504"/>
              <w:rPr>
                <w:rFonts w:asciiTheme="minorHAnsi" w:hAnsiTheme="minorHAnsi" w:cstheme="minorHAnsi"/>
                <w:sz w:val="24"/>
                <w:szCs w:val="24"/>
              </w:rPr>
            </w:pPr>
            <w:r w:rsidRPr="003501A3">
              <w:rPr>
                <w:rFonts w:asciiTheme="minorHAnsi" w:hAnsiTheme="minorHAnsi" w:cstheme="minorHAnsi"/>
                <w:sz w:val="24"/>
                <w:szCs w:val="24"/>
              </w:rPr>
              <w:lastRenderedPageBreak/>
              <w:t>zmniejszenie energochłonności prowadzonej działalności przez grantobiorcę w stosunku do stanu przed realizacją wniosku grantowego,</w:t>
            </w:r>
          </w:p>
          <w:p w14:paraId="547AFE09" w14:textId="630E07E2" w:rsidR="009E749D" w:rsidRPr="003501A3" w:rsidRDefault="009E749D" w:rsidP="00385999">
            <w:pPr>
              <w:pStyle w:val="Akapitzlist"/>
              <w:numPr>
                <w:ilvl w:val="1"/>
                <w:numId w:val="34"/>
              </w:numPr>
              <w:tabs>
                <w:tab w:val="left" w:pos="2977"/>
              </w:tabs>
              <w:spacing w:before="120" w:after="120"/>
              <w:ind w:left="504"/>
              <w:rPr>
                <w:rFonts w:asciiTheme="minorHAnsi" w:hAnsiTheme="minorHAnsi" w:cstheme="minorHAnsi"/>
                <w:sz w:val="24"/>
                <w:szCs w:val="24"/>
              </w:rPr>
            </w:pPr>
            <w:r w:rsidRPr="003501A3">
              <w:rPr>
                <w:rFonts w:asciiTheme="minorHAnsi" w:hAnsiTheme="minorHAnsi" w:cstheme="minorHAnsi"/>
                <w:sz w:val="24"/>
                <w:szCs w:val="24"/>
              </w:rPr>
              <w:t>zmniejszenie emisji zanieczyszczeń́ do atmosfery w wyniku prowadzonej działalności przemysłowej lub usługowej w stosunku do stanu przed realizacją wniosku grantowego,</w:t>
            </w:r>
          </w:p>
          <w:p w14:paraId="0D707E6F" w14:textId="14D06FFE" w:rsidR="009E749D" w:rsidRPr="003501A3" w:rsidRDefault="009E749D" w:rsidP="00385999">
            <w:pPr>
              <w:pStyle w:val="Akapitzlist"/>
              <w:numPr>
                <w:ilvl w:val="1"/>
                <w:numId w:val="34"/>
              </w:numPr>
              <w:tabs>
                <w:tab w:val="left" w:pos="2977"/>
              </w:tabs>
              <w:spacing w:before="120" w:after="120"/>
              <w:ind w:left="504"/>
              <w:rPr>
                <w:rFonts w:asciiTheme="minorHAnsi" w:hAnsiTheme="minorHAnsi" w:cstheme="minorHAnsi"/>
                <w:sz w:val="24"/>
                <w:szCs w:val="24"/>
              </w:rPr>
            </w:pPr>
            <w:r w:rsidRPr="003501A3">
              <w:rPr>
                <w:rFonts w:asciiTheme="minorHAnsi" w:hAnsiTheme="minorHAnsi" w:cstheme="minorHAnsi"/>
                <w:sz w:val="24"/>
                <w:szCs w:val="24"/>
              </w:rPr>
              <w:t>poprawa efektywności energetycznej budynków / budowli niezbędnych do realizacji działalności przez grantobiorcę,</w:t>
            </w:r>
          </w:p>
          <w:p w14:paraId="2FAF0FAA" w14:textId="0E463333" w:rsidR="009E749D" w:rsidRPr="003501A3" w:rsidRDefault="009E749D" w:rsidP="00385999">
            <w:pPr>
              <w:pStyle w:val="Akapitzlist"/>
              <w:numPr>
                <w:ilvl w:val="1"/>
                <w:numId w:val="34"/>
              </w:numPr>
              <w:tabs>
                <w:tab w:val="left" w:pos="2977"/>
              </w:tabs>
              <w:spacing w:before="120" w:after="120"/>
              <w:ind w:left="504"/>
              <w:rPr>
                <w:rFonts w:asciiTheme="minorHAnsi" w:hAnsiTheme="minorHAnsi" w:cstheme="minorHAnsi"/>
                <w:sz w:val="24"/>
                <w:szCs w:val="24"/>
              </w:rPr>
            </w:pPr>
            <w:r w:rsidRPr="003501A3">
              <w:rPr>
                <w:rFonts w:asciiTheme="minorHAnsi" w:hAnsiTheme="minorHAnsi" w:cstheme="minorHAnsi"/>
                <w:sz w:val="24"/>
                <w:szCs w:val="24"/>
              </w:rPr>
              <w:t>uzyskanie dla produktów przedsiębiorstwa deklaracji środowiskowych produktu (EDP).</w:t>
            </w:r>
          </w:p>
          <w:p w14:paraId="0702B2BD" w14:textId="77777777" w:rsidR="009E749D" w:rsidRPr="003501A3" w:rsidRDefault="009E749D" w:rsidP="00385999">
            <w:pPr>
              <w:spacing w:before="120" w:after="120"/>
              <w:ind w:left="28"/>
              <w:rPr>
                <w:rFonts w:asciiTheme="minorHAnsi" w:hAnsiTheme="minorHAnsi" w:cstheme="minorHAnsi"/>
                <w:sz w:val="24"/>
                <w:szCs w:val="24"/>
              </w:rPr>
            </w:pPr>
            <w:r w:rsidRPr="003501A3">
              <w:rPr>
                <w:rFonts w:asciiTheme="minorHAnsi" w:hAnsiTheme="minorHAnsi" w:cstheme="minorHAnsi"/>
                <w:sz w:val="24"/>
                <w:szCs w:val="24"/>
              </w:rPr>
              <w:t xml:space="preserve">Kryterium weryfikowane na podstawie zapisów wniosku o grant i załączników i/lub wyjaśnień udzielonych przez grantobiorcę. </w:t>
            </w:r>
          </w:p>
          <w:p w14:paraId="14041D3F" w14:textId="04ACAEAB" w:rsidR="009E749D" w:rsidRPr="003501A3" w:rsidRDefault="009E749D" w:rsidP="00385999">
            <w:pPr>
              <w:spacing w:before="120" w:after="120"/>
              <w:ind w:left="28"/>
              <w:rPr>
                <w:rFonts w:asciiTheme="minorHAnsi" w:hAnsiTheme="minorHAnsi" w:cstheme="minorHAnsi"/>
                <w:sz w:val="24"/>
                <w:szCs w:val="24"/>
              </w:rPr>
            </w:pPr>
            <w:r w:rsidRPr="003501A3">
              <w:rPr>
                <w:rFonts w:asciiTheme="minorHAnsi" w:hAnsiTheme="minorHAnsi" w:cstheme="minorHAnsi"/>
                <w:sz w:val="24"/>
                <w:szCs w:val="24"/>
              </w:rPr>
              <w:t xml:space="preserve">Poprzez </w:t>
            </w:r>
            <w:r>
              <w:rPr>
                <w:rFonts w:asciiTheme="minorHAnsi" w:hAnsiTheme="minorHAnsi" w:cstheme="minorHAnsi"/>
                <w:sz w:val="24"/>
                <w:szCs w:val="24"/>
              </w:rPr>
              <w:t>realizację</w:t>
            </w:r>
            <w:r w:rsidRPr="003501A3">
              <w:rPr>
                <w:rFonts w:asciiTheme="minorHAnsi" w:hAnsiTheme="minorHAnsi" w:cstheme="minorHAnsi"/>
                <w:sz w:val="24"/>
                <w:szCs w:val="24"/>
              </w:rPr>
              <w:t xml:space="preserve"> wniosku grantowego rozumiane są rozwiązania dla MŚP zaproponowane w opracowanej pracy dyplomowej.</w:t>
            </w:r>
          </w:p>
        </w:tc>
        <w:tc>
          <w:tcPr>
            <w:tcW w:w="1838" w:type="dxa"/>
            <w:vAlign w:val="center"/>
          </w:tcPr>
          <w:p w14:paraId="7CE2B740" w14:textId="01FD2DC3" w:rsidR="009E749D" w:rsidRPr="003501A3" w:rsidRDefault="009E749D" w:rsidP="00385999">
            <w:pPr>
              <w:spacing w:before="120" w:after="120"/>
              <w:jc w:val="center"/>
              <w:rPr>
                <w:rFonts w:asciiTheme="minorHAnsi" w:hAnsiTheme="minorHAnsi" w:cstheme="minorHAnsi"/>
                <w:sz w:val="24"/>
                <w:szCs w:val="24"/>
              </w:rPr>
            </w:pPr>
            <w:r w:rsidRPr="003501A3">
              <w:rPr>
                <w:rFonts w:asciiTheme="minorHAnsi" w:hAnsiTheme="minorHAnsi" w:cstheme="minorHAnsi"/>
                <w:sz w:val="24"/>
                <w:szCs w:val="24"/>
              </w:rPr>
              <w:lastRenderedPageBreak/>
              <w:t>Kryterium premiujące</w:t>
            </w:r>
          </w:p>
        </w:tc>
        <w:tc>
          <w:tcPr>
            <w:tcW w:w="850" w:type="dxa"/>
            <w:vAlign w:val="center"/>
          </w:tcPr>
          <w:p w14:paraId="209D0963" w14:textId="68D13248" w:rsidR="009E749D" w:rsidRPr="003501A3" w:rsidRDefault="009E749D" w:rsidP="00385999">
            <w:pPr>
              <w:spacing w:before="120" w:after="120"/>
              <w:jc w:val="center"/>
              <w:rPr>
                <w:rFonts w:asciiTheme="minorHAnsi" w:hAnsiTheme="minorHAnsi" w:cstheme="minorHAnsi"/>
                <w:sz w:val="24"/>
                <w:szCs w:val="24"/>
              </w:rPr>
            </w:pPr>
            <w:r w:rsidRPr="003501A3">
              <w:rPr>
                <w:rFonts w:asciiTheme="minorHAnsi" w:hAnsiTheme="minorHAnsi" w:cstheme="minorHAnsi"/>
                <w:sz w:val="24"/>
                <w:szCs w:val="24"/>
              </w:rPr>
              <w:t>1</w:t>
            </w:r>
          </w:p>
        </w:tc>
        <w:tc>
          <w:tcPr>
            <w:tcW w:w="1565" w:type="dxa"/>
            <w:vAlign w:val="center"/>
          </w:tcPr>
          <w:p w14:paraId="437DED9C" w14:textId="3C82E6F3" w:rsidR="009E749D" w:rsidRPr="003501A3" w:rsidRDefault="009E749D" w:rsidP="00385999">
            <w:pPr>
              <w:spacing w:before="120" w:after="120"/>
              <w:jc w:val="center"/>
              <w:rPr>
                <w:rFonts w:asciiTheme="minorHAnsi" w:hAnsiTheme="minorHAnsi" w:cstheme="minorHAnsi"/>
                <w:sz w:val="24"/>
                <w:szCs w:val="24"/>
              </w:rPr>
            </w:pPr>
            <w:r w:rsidRPr="003501A3">
              <w:rPr>
                <w:rFonts w:asciiTheme="minorHAnsi" w:hAnsiTheme="minorHAnsi" w:cstheme="minorHAnsi"/>
                <w:sz w:val="24"/>
                <w:szCs w:val="24"/>
              </w:rPr>
              <w:t>0 lub 2 pkt</w:t>
            </w:r>
          </w:p>
        </w:tc>
      </w:tr>
    </w:tbl>
    <w:p w14:paraId="49AA6E5D" w14:textId="77777777" w:rsidR="004F04BB" w:rsidRPr="003501A3" w:rsidRDefault="004F04BB" w:rsidP="003501A3">
      <w:pPr>
        <w:spacing w:before="120" w:after="120"/>
        <w:rPr>
          <w:rFonts w:asciiTheme="minorHAnsi" w:hAnsiTheme="minorHAnsi" w:cstheme="minorHAnsi"/>
          <w:sz w:val="24"/>
          <w:szCs w:val="24"/>
        </w:rPr>
      </w:pPr>
    </w:p>
    <w:p w14:paraId="2A58CEE9" w14:textId="77777777" w:rsidR="004F04BB" w:rsidRPr="003501A3" w:rsidRDefault="004F04BB" w:rsidP="003501A3">
      <w:pPr>
        <w:spacing w:before="120" w:after="120"/>
        <w:rPr>
          <w:rFonts w:asciiTheme="minorHAnsi" w:hAnsiTheme="minorHAnsi" w:cstheme="minorHAnsi"/>
          <w:sz w:val="24"/>
          <w:szCs w:val="24"/>
        </w:rPr>
      </w:pPr>
    </w:p>
    <w:p w14:paraId="1DA4663B" w14:textId="77777777" w:rsidR="00A60B9D" w:rsidRDefault="00A60B9D" w:rsidP="00F23B7E">
      <w:pPr>
        <w:spacing w:after="160" w:line="259" w:lineRule="auto"/>
      </w:pPr>
    </w:p>
    <w:sectPr w:rsidR="00A60B9D" w:rsidSect="008D5567">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DB08B" w14:textId="77777777" w:rsidR="00ED46A4" w:rsidRDefault="00ED46A4" w:rsidP="001A07DF">
      <w:pPr>
        <w:spacing w:after="0" w:line="240" w:lineRule="auto"/>
      </w:pPr>
      <w:r>
        <w:separator/>
      </w:r>
    </w:p>
  </w:endnote>
  <w:endnote w:type="continuationSeparator" w:id="0">
    <w:p w14:paraId="5B254689" w14:textId="77777777" w:rsidR="00ED46A4" w:rsidRDefault="00ED46A4" w:rsidP="001A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4933440"/>
      <w:docPartObj>
        <w:docPartGallery w:val="Page Numbers (Bottom of Page)"/>
        <w:docPartUnique/>
      </w:docPartObj>
    </w:sdtPr>
    <w:sdtEndPr/>
    <w:sdtContent>
      <w:p w14:paraId="77D0EA17" w14:textId="77777777" w:rsidR="00ED46A4" w:rsidRDefault="00ED46A4">
        <w:pPr>
          <w:pStyle w:val="Stopka"/>
          <w:jc w:val="center"/>
        </w:pPr>
        <w:r>
          <w:fldChar w:fldCharType="begin"/>
        </w:r>
        <w:r>
          <w:instrText>PAGE   \* MERGEFORMAT</w:instrText>
        </w:r>
        <w:r>
          <w:fldChar w:fldCharType="separate"/>
        </w:r>
        <w:r w:rsidR="009E749D">
          <w:rPr>
            <w:noProof/>
          </w:rPr>
          <w:t>15</w:t>
        </w:r>
        <w:r>
          <w:fldChar w:fldCharType="end"/>
        </w:r>
      </w:p>
    </w:sdtContent>
  </w:sdt>
  <w:p w14:paraId="24B17AEE" w14:textId="77777777" w:rsidR="00ED46A4" w:rsidRDefault="00ED46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E3E4E8" w14:textId="77777777" w:rsidR="00ED46A4" w:rsidRDefault="00ED46A4" w:rsidP="001A07DF">
      <w:pPr>
        <w:spacing w:after="0" w:line="240" w:lineRule="auto"/>
      </w:pPr>
      <w:r>
        <w:separator/>
      </w:r>
    </w:p>
  </w:footnote>
  <w:footnote w:type="continuationSeparator" w:id="0">
    <w:p w14:paraId="36C6F277" w14:textId="77777777" w:rsidR="00ED46A4" w:rsidRDefault="00ED46A4" w:rsidP="001A0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2FBF"/>
    <w:multiLevelType w:val="hybridMultilevel"/>
    <w:tmpl w:val="A950F698"/>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4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84520C"/>
    <w:multiLevelType w:val="hybridMultilevel"/>
    <w:tmpl w:val="AE42B34C"/>
    <w:lvl w:ilvl="0" w:tplc="1AACC340">
      <w:start w:val="1"/>
      <w:numFmt w:val="bullet"/>
      <w:lvlText w:val=""/>
      <w:lvlJc w:val="left"/>
      <w:pPr>
        <w:ind w:left="1020" w:hanging="360"/>
      </w:pPr>
      <w:rPr>
        <w:rFonts w:ascii="Symbol" w:hAnsi="Symbol"/>
      </w:rPr>
    </w:lvl>
    <w:lvl w:ilvl="1" w:tplc="266AF602">
      <w:start w:val="1"/>
      <w:numFmt w:val="bullet"/>
      <w:lvlText w:val=""/>
      <w:lvlJc w:val="left"/>
      <w:pPr>
        <w:ind w:left="1020" w:hanging="360"/>
      </w:pPr>
      <w:rPr>
        <w:rFonts w:ascii="Symbol" w:hAnsi="Symbol"/>
      </w:rPr>
    </w:lvl>
    <w:lvl w:ilvl="2" w:tplc="38C665F6">
      <w:start w:val="1"/>
      <w:numFmt w:val="bullet"/>
      <w:lvlText w:val=""/>
      <w:lvlJc w:val="left"/>
      <w:pPr>
        <w:ind w:left="1020" w:hanging="360"/>
      </w:pPr>
      <w:rPr>
        <w:rFonts w:ascii="Symbol" w:hAnsi="Symbol"/>
      </w:rPr>
    </w:lvl>
    <w:lvl w:ilvl="3" w:tplc="1884FEF6">
      <w:start w:val="1"/>
      <w:numFmt w:val="bullet"/>
      <w:lvlText w:val=""/>
      <w:lvlJc w:val="left"/>
      <w:pPr>
        <w:ind w:left="1020" w:hanging="360"/>
      </w:pPr>
      <w:rPr>
        <w:rFonts w:ascii="Symbol" w:hAnsi="Symbol"/>
      </w:rPr>
    </w:lvl>
    <w:lvl w:ilvl="4" w:tplc="E6A04094">
      <w:start w:val="1"/>
      <w:numFmt w:val="bullet"/>
      <w:lvlText w:val=""/>
      <w:lvlJc w:val="left"/>
      <w:pPr>
        <w:ind w:left="1020" w:hanging="360"/>
      </w:pPr>
      <w:rPr>
        <w:rFonts w:ascii="Symbol" w:hAnsi="Symbol"/>
      </w:rPr>
    </w:lvl>
    <w:lvl w:ilvl="5" w:tplc="B8BECD0E">
      <w:start w:val="1"/>
      <w:numFmt w:val="bullet"/>
      <w:lvlText w:val=""/>
      <w:lvlJc w:val="left"/>
      <w:pPr>
        <w:ind w:left="1020" w:hanging="360"/>
      </w:pPr>
      <w:rPr>
        <w:rFonts w:ascii="Symbol" w:hAnsi="Symbol"/>
      </w:rPr>
    </w:lvl>
    <w:lvl w:ilvl="6" w:tplc="491629EE">
      <w:start w:val="1"/>
      <w:numFmt w:val="bullet"/>
      <w:lvlText w:val=""/>
      <w:lvlJc w:val="left"/>
      <w:pPr>
        <w:ind w:left="1020" w:hanging="360"/>
      </w:pPr>
      <w:rPr>
        <w:rFonts w:ascii="Symbol" w:hAnsi="Symbol"/>
      </w:rPr>
    </w:lvl>
    <w:lvl w:ilvl="7" w:tplc="094298C0">
      <w:start w:val="1"/>
      <w:numFmt w:val="bullet"/>
      <w:lvlText w:val=""/>
      <w:lvlJc w:val="left"/>
      <w:pPr>
        <w:ind w:left="1020" w:hanging="360"/>
      </w:pPr>
      <w:rPr>
        <w:rFonts w:ascii="Symbol" w:hAnsi="Symbol"/>
      </w:rPr>
    </w:lvl>
    <w:lvl w:ilvl="8" w:tplc="ABFC779E">
      <w:start w:val="1"/>
      <w:numFmt w:val="bullet"/>
      <w:lvlText w:val=""/>
      <w:lvlJc w:val="left"/>
      <w:pPr>
        <w:ind w:left="1020" w:hanging="360"/>
      </w:pPr>
      <w:rPr>
        <w:rFonts w:ascii="Symbol" w:hAnsi="Symbol"/>
      </w:rPr>
    </w:lvl>
  </w:abstractNum>
  <w:abstractNum w:abstractNumId="2" w15:restartNumberingAfterBreak="0">
    <w:nsid w:val="09C32C5F"/>
    <w:multiLevelType w:val="hybridMultilevel"/>
    <w:tmpl w:val="975E59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B5320C0"/>
    <w:multiLevelType w:val="hybridMultilevel"/>
    <w:tmpl w:val="559E172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CA0F11"/>
    <w:multiLevelType w:val="hybridMultilevel"/>
    <w:tmpl w:val="B3CC22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F460F4"/>
    <w:multiLevelType w:val="hybridMultilevel"/>
    <w:tmpl w:val="953214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A31DD4"/>
    <w:multiLevelType w:val="hybridMultilevel"/>
    <w:tmpl w:val="004A5640"/>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23566B"/>
    <w:multiLevelType w:val="hybridMultilevel"/>
    <w:tmpl w:val="129C501E"/>
    <w:lvl w:ilvl="0" w:tplc="04150001">
      <w:start w:val="1"/>
      <w:numFmt w:val="bullet"/>
      <w:lvlText w:val=""/>
      <w:lvlJc w:val="left"/>
      <w:pPr>
        <w:ind w:left="720" w:hanging="360"/>
      </w:pPr>
      <w:rPr>
        <w:rFonts w:ascii="Symbol" w:hAnsi="Symbol" w:hint="default"/>
      </w:rPr>
    </w:lvl>
    <w:lvl w:ilvl="1" w:tplc="E4C84ECC">
      <w:numFmt w:val="bullet"/>
      <w:lvlText w:val="•"/>
      <w:lvlJc w:val="left"/>
      <w:pPr>
        <w:ind w:left="1440" w:hanging="360"/>
      </w:pPr>
      <w:rPr>
        <w:rFonts w:ascii="Calibri" w:eastAsia="Times New Roman"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B8E4106"/>
    <w:multiLevelType w:val="hybridMultilevel"/>
    <w:tmpl w:val="A3C6767C"/>
    <w:lvl w:ilvl="0" w:tplc="B2447E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BD3FEE"/>
    <w:multiLevelType w:val="hybridMultilevel"/>
    <w:tmpl w:val="8B0497DA"/>
    <w:lvl w:ilvl="0" w:tplc="1494B844">
      <w:start w:val="1"/>
      <w:numFmt w:val="bullet"/>
      <w:lvlText w:val=""/>
      <w:lvlJc w:val="left"/>
      <w:pPr>
        <w:ind w:left="1020" w:hanging="360"/>
      </w:pPr>
      <w:rPr>
        <w:rFonts w:ascii="Symbol" w:hAnsi="Symbol"/>
      </w:rPr>
    </w:lvl>
    <w:lvl w:ilvl="1" w:tplc="B1A2069A">
      <w:start w:val="1"/>
      <w:numFmt w:val="bullet"/>
      <w:lvlText w:val=""/>
      <w:lvlJc w:val="left"/>
      <w:pPr>
        <w:ind w:left="1020" w:hanging="360"/>
      </w:pPr>
      <w:rPr>
        <w:rFonts w:ascii="Symbol" w:hAnsi="Symbol"/>
      </w:rPr>
    </w:lvl>
    <w:lvl w:ilvl="2" w:tplc="908AAA00">
      <w:start w:val="1"/>
      <w:numFmt w:val="bullet"/>
      <w:lvlText w:val=""/>
      <w:lvlJc w:val="left"/>
      <w:pPr>
        <w:ind w:left="1020" w:hanging="360"/>
      </w:pPr>
      <w:rPr>
        <w:rFonts w:ascii="Symbol" w:hAnsi="Symbol"/>
      </w:rPr>
    </w:lvl>
    <w:lvl w:ilvl="3" w:tplc="68BEA840">
      <w:start w:val="1"/>
      <w:numFmt w:val="bullet"/>
      <w:lvlText w:val=""/>
      <w:lvlJc w:val="left"/>
      <w:pPr>
        <w:ind w:left="1020" w:hanging="360"/>
      </w:pPr>
      <w:rPr>
        <w:rFonts w:ascii="Symbol" w:hAnsi="Symbol"/>
      </w:rPr>
    </w:lvl>
    <w:lvl w:ilvl="4" w:tplc="20B41168">
      <w:start w:val="1"/>
      <w:numFmt w:val="bullet"/>
      <w:lvlText w:val=""/>
      <w:lvlJc w:val="left"/>
      <w:pPr>
        <w:ind w:left="1020" w:hanging="360"/>
      </w:pPr>
      <w:rPr>
        <w:rFonts w:ascii="Symbol" w:hAnsi="Symbol"/>
      </w:rPr>
    </w:lvl>
    <w:lvl w:ilvl="5" w:tplc="2190D8B0">
      <w:start w:val="1"/>
      <w:numFmt w:val="bullet"/>
      <w:lvlText w:val=""/>
      <w:lvlJc w:val="left"/>
      <w:pPr>
        <w:ind w:left="1020" w:hanging="360"/>
      </w:pPr>
      <w:rPr>
        <w:rFonts w:ascii="Symbol" w:hAnsi="Symbol"/>
      </w:rPr>
    </w:lvl>
    <w:lvl w:ilvl="6" w:tplc="74F6672C">
      <w:start w:val="1"/>
      <w:numFmt w:val="bullet"/>
      <w:lvlText w:val=""/>
      <w:lvlJc w:val="left"/>
      <w:pPr>
        <w:ind w:left="1020" w:hanging="360"/>
      </w:pPr>
      <w:rPr>
        <w:rFonts w:ascii="Symbol" w:hAnsi="Symbol"/>
      </w:rPr>
    </w:lvl>
    <w:lvl w:ilvl="7" w:tplc="A4B67136">
      <w:start w:val="1"/>
      <w:numFmt w:val="bullet"/>
      <w:lvlText w:val=""/>
      <w:lvlJc w:val="left"/>
      <w:pPr>
        <w:ind w:left="1020" w:hanging="360"/>
      </w:pPr>
      <w:rPr>
        <w:rFonts w:ascii="Symbol" w:hAnsi="Symbol"/>
      </w:rPr>
    </w:lvl>
    <w:lvl w:ilvl="8" w:tplc="93D4A308">
      <w:start w:val="1"/>
      <w:numFmt w:val="bullet"/>
      <w:lvlText w:val=""/>
      <w:lvlJc w:val="left"/>
      <w:pPr>
        <w:ind w:left="1020" w:hanging="360"/>
      </w:pPr>
      <w:rPr>
        <w:rFonts w:ascii="Symbol" w:hAnsi="Symbol"/>
      </w:rPr>
    </w:lvl>
  </w:abstractNum>
  <w:abstractNum w:abstractNumId="10" w15:restartNumberingAfterBreak="0">
    <w:nsid w:val="2B272099"/>
    <w:multiLevelType w:val="hybridMultilevel"/>
    <w:tmpl w:val="A64668E4"/>
    <w:lvl w:ilvl="0" w:tplc="8E0CE8A2">
      <w:start w:val="1"/>
      <w:numFmt w:val="decimal"/>
      <w:lvlText w:val="%1."/>
      <w:lvlJc w:val="left"/>
      <w:pPr>
        <w:ind w:left="360" w:hanging="360"/>
      </w:pPr>
      <w:rPr>
        <w:rFonts w:ascii="Calibri" w:eastAsia="Times New Roman" w:hAnsi="Calibri" w:cstheme="minorHAns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BA92DA2"/>
    <w:multiLevelType w:val="hybridMultilevel"/>
    <w:tmpl w:val="927E6F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0126D91"/>
    <w:multiLevelType w:val="hybridMultilevel"/>
    <w:tmpl w:val="22322C56"/>
    <w:lvl w:ilvl="0" w:tplc="04150001">
      <w:start w:val="1"/>
      <w:numFmt w:val="bullet"/>
      <w:lvlText w:val=""/>
      <w:lvlJc w:val="left"/>
      <w:pPr>
        <w:ind w:left="748" w:hanging="360"/>
      </w:pPr>
      <w:rPr>
        <w:rFonts w:ascii="Symbol" w:hAnsi="Symbol" w:hint="default"/>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14" w15:restartNumberingAfterBreak="0">
    <w:nsid w:val="31292961"/>
    <w:multiLevelType w:val="hybridMultilevel"/>
    <w:tmpl w:val="4BBE2272"/>
    <w:lvl w:ilvl="0" w:tplc="BEAED046">
      <w:start w:val="1"/>
      <w:numFmt w:val="bullet"/>
      <w:lvlText w:val=""/>
      <w:lvlJc w:val="left"/>
      <w:pPr>
        <w:ind w:left="1020" w:hanging="360"/>
      </w:pPr>
      <w:rPr>
        <w:rFonts w:ascii="Symbol" w:hAnsi="Symbol"/>
      </w:rPr>
    </w:lvl>
    <w:lvl w:ilvl="1" w:tplc="929CFD26">
      <w:start w:val="1"/>
      <w:numFmt w:val="bullet"/>
      <w:lvlText w:val=""/>
      <w:lvlJc w:val="left"/>
      <w:pPr>
        <w:ind w:left="1020" w:hanging="360"/>
      </w:pPr>
      <w:rPr>
        <w:rFonts w:ascii="Symbol" w:hAnsi="Symbol"/>
      </w:rPr>
    </w:lvl>
    <w:lvl w:ilvl="2" w:tplc="44C24676">
      <w:start w:val="1"/>
      <w:numFmt w:val="bullet"/>
      <w:lvlText w:val=""/>
      <w:lvlJc w:val="left"/>
      <w:pPr>
        <w:ind w:left="1020" w:hanging="360"/>
      </w:pPr>
      <w:rPr>
        <w:rFonts w:ascii="Symbol" w:hAnsi="Symbol"/>
      </w:rPr>
    </w:lvl>
    <w:lvl w:ilvl="3" w:tplc="72EC435C">
      <w:start w:val="1"/>
      <w:numFmt w:val="bullet"/>
      <w:lvlText w:val=""/>
      <w:lvlJc w:val="left"/>
      <w:pPr>
        <w:ind w:left="1020" w:hanging="360"/>
      </w:pPr>
      <w:rPr>
        <w:rFonts w:ascii="Symbol" w:hAnsi="Symbol"/>
      </w:rPr>
    </w:lvl>
    <w:lvl w:ilvl="4" w:tplc="AB22E670">
      <w:start w:val="1"/>
      <w:numFmt w:val="bullet"/>
      <w:lvlText w:val=""/>
      <w:lvlJc w:val="left"/>
      <w:pPr>
        <w:ind w:left="1020" w:hanging="360"/>
      </w:pPr>
      <w:rPr>
        <w:rFonts w:ascii="Symbol" w:hAnsi="Symbol"/>
      </w:rPr>
    </w:lvl>
    <w:lvl w:ilvl="5" w:tplc="FEDA9CEE">
      <w:start w:val="1"/>
      <w:numFmt w:val="bullet"/>
      <w:lvlText w:val=""/>
      <w:lvlJc w:val="left"/>
      <w:pPr>
        <w:ind w:left="1020" w:hanging="360"/>
      </w:pPr>
      <w:rPr>
        <w:rFonts w:ascii="Symbol" w:hAnsi="Symbol"/>
      </w:rPr>
    </w:lvl>
    <w:lvl w:ilvl="6" w:tplc="F10E2C0C">
      <w:start w:val="1"/>
      <w:numFmt w:val="bullet"/>
      <w:lvlText w:val=""/>
      <w:lvlJc w:val="left"/>
      <w:pPr>
        <w:ind w:left="1020" w:hanging="360"/>
      </w:pPr>
      <w:rPr>
        <w:rFonts w:ascii="Symbol" w:hAnsi="Symbol"/>
      </w:rPr>
    </w:lvl>
    <w:lvl w:ilvl="7" w:tplc="3ECA5B06">
      <w:start w:val="1"/>
      <w:numFmt w:val="bullet"/>
      <w:lvlText w:val=""/>
      <w:lvlJc w:val="left"/>
      <w:pPr>
        <w:ind w:left="1020" w:hanging="360"/>
      </w:pPr>
      <w:rPr>
        <w:rFonts w:ascii="Symbol" w:hAnsi="Symbol"/>
      </w:rPr>
    </w:lvl>
    <w:lvl w:ilvl="8" w:tplc="650E645C">
      <w:start w:val="1"/>
      <w:numFmt w:val="bullet"/>
      <w:lvlText w:val=""/>
      <w:lvlJc w:val="left"/>
      <w:pPr>
        <w:ind w:left="1020" w:hanging="360"/>
      </w:pPr>
      <w:rPr>
        <w:rFonts w:ascii="Symbol" w:hAnsi="Symbol"/>
      </w:rPr>
    </w:lvl>
  </w:abstractNum>
  <w:abstractNum w:abstractNumId="15" w15:restartNumberingAfterBreak="0">
    <w:nsid w:val="32F04E32"/>
    <w:multiLevelType w:val="hybridMultilevel"/>
    <w:tmpl w:val="7D42B3BE"/>
    <w:lvl w:ilvl="0" w:tplc="0809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7E340D1"/>
    <w:multiLevelType w:val="hybridMultilevel"/>
    <w:tmpl w:val="B7663DDE"/>
    <w:lvl w:ilvl="0" w:tplc="28AA65E8">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8E036B7"/>
    <w:multiLevelType w:val="hybridMultilevel"/>
    <w:tmpl w:val="AB74326E"/>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96D5B32"/>
    <w:multiLevelType w:val="multilevel"/>
    <w:tmpl w:val="B26C8948"/>
    <w:lvl w:ilvl="0">
      <w:start w:val="1"/>
      <w:numFmt w:val="decimal"/>
      <w:lvlText w:val="%1."/>
      <w:lvlJc w:val="left"/>
      <w:pPr>
        <w:ind w:left="360" w:hanging="360"/>
      </w:pPr>
      <w:rPr>
        <w:b w:val="0"/>
        <w:bCs w:val="0"/>
        <w:sz w:val="24"/>
        <w:szCs w:val="24"/>
      </w:rPr>
    </w:lvl>
    <w:lvl w:ilvl="1">
      <w:start w:val="1"/>
      <w:numFmt w:val="lowerLetter"/>
      <w:lvlText w:val="%2."/>
      <w:lvlJc w:val="left"/>
      <w:pPr>
        <w:ind w:left="2062" w:hanging="360"/>
      </w:pPr>
    </w:lvl>
    <w:lvl w:ilvl="2">
      <w:start w:val="1"/>
      <w:numFmt w:val="lowerRoman"/>
      <w:lvlText w:val="%3."/>
      <w:lvlJc w:val="right"/>
      <w:pPr>
        <w:ind w:left="1800" w:hanging="180"/>
      </w:pPr>
    </w:lvl>
    <w:lvl w:ilvl="3">
      <w:start w:val="1"/>
      <w:numFmt w:val="decimal"/>
      <w:lvlText w:val="%4."/>
      <w:lvlJc w:val="left"/>
      <w:pPr>
        <w:ind w:left="360" w:hanging="360"/>
      </w:pPr>
      <w:rPr>
        <w:b w:val="0"/>
        <w:bCs/>
        <w:sz w:val="24"/>
        <w:szCs w:val="24"/>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502" w:hanging="360"/>
      </w:pPr>
    </w:lvl>
    <w:lvl w:ilvl="7">
      <w:start w:val="1"/>
      <w:numFmt w:val="lowerLetter"/>
      <w:lvlText w:val="%8)"/>
      <w:lvlJc w:val="left"/>
      <w:pPr>
        <w:ind w:left="1353" w:hanging="360"/>
      </w:pPr>
    </w:lvl>
    <w:lvl w:ilvl="8">
      <w:start w:val="1"/>
      <w:numFmt w:val="lowerRoman"/>
      <w:lvlText w:val="%9."/>
      <w:lvlJc w:val="right"/>
      <w:pPr>
        <w:ind w:left="6120" w:hanging="180"/>
      </w:pPr>
    </w:lvl>
  </w:abstractNum>
  <w:abstractNum w:abstractNumId="19" w15:restartNumberingAfterBreak="0">
    <w:nsid w:val="3D441B22"/>
    <w:multiLevelType w:val="hybridMultilevel"/>
    <w:tmpl w:val="3A589EC4"/>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F112270"/>
    <w:multiLevelType w:val="hybridMultilevel"/>
    <w:tmpl w:val="73E6DF68"/>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44F11E87"/>
    <w:multiLevelType w:val="hybridMultilevel"/>
    <w:tmpl w:val="95FEC6F8"/>
    <w:lvl w:ilvl="0" w:tplc="81DC6C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6C827B4"/>
    <w:multiLevelType w:val="hybridMultilevel"/>
    <w:tmpl w:val="5E242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732ACC"/>
    <w:multiLevelType w:val="hybridMultilevel"/>
    <w:tmpl w:val="82E4CF38"/>
    <w:lvl w:ilvl="0" w:tplc="B0A66F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4C2CC3"/>
    <w:multiLevelType w:val="hybridMultilevel"/>
    <w:tmpl w:val="F5A43E6A"/>
    <w:lvl w:ilvl="0" w:tplc="502AAE84">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D11FF6"/>
    <w:multiLevelType w:val="hybridMultilevel"/>
    <w:tmpl w:val="B0CAB210"/>
    <w:lvl w:ilvl="0" w:tplc="04150001">
      <w:start w:val="1"/>
      <w:numFmt w:val="bullet"/>
      <w:lvlText w:val=""/>
      <w:lvlJc w:val="left"/>
      <w:pPr>
        <w:ind w:left="748" w:hanging="360"/>
      </w:pPr>
      <w:rPr>
        <w:rFonts w:ascii="Symbol" w:hAnsi="Symbol" w:hint="default"/>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26" w15:restartNumberingAfterBreak="0">
    <w:nsid w:val="53052061"/>
    <w:multiLevelType w:val="hybridMultilevel"/>
    <w:tmpl w:val="E47E4F46"/>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83A7EF7"/>
    <w:multiLevelType w:val="hybridMultilevel"/>
    <w:tmpl w:val="45C4ED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510740E"/>
    <w:multiLevelType w:val="hybridMultilevel"/>
    <w:tmpl w:val="263A09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6DE25A9"/>
    <w:multiLevelType w:val="hybridMultilevel"/>
    <w:tmpl w:val="7BBC7D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707F0753"/>
    <w:multiLevelType w:val="hybridMultilevel"/>
    <w:tmpl w:val="5B0A0B4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0D97C65"/>
    <w:multiLevelType w:val="hybridMultilevel"/>
    <w:tmpl w:val="F7D417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8F75B7E"/>
    <w:multiLevelType w:val="hybridMultilevel"/>
    <w:tmpl w:val="803059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9B67F3C"/>
    <w:multiLevelType w:val="hybridMultilevel"/>
    <w:tmpl w:val="C4163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45418498">
    <w:abstractNumId w:val="21"/>
  </w:num>
  <w:num w:numId="2" w16cid:durableId="1272476343">
    <w:abstractNumId w:val="12"/>
  </w:num>
  <w:num w:numId="3" w16cid:durableId="339239239">
    <w:abstractNumId w:val="6"/>
  </w:num>
  <w:num w:numId="4" w16cid:durableId="2072998579">
    <w:abstractNumId w:val="3"/>
  </w:num>
  <w:num w:numId="5" w16cid:durableId="1743478002">
    <w:abstractNumId w:val="2"/>
  </w:num>
  <w:num w:numId="6" w16cid:durableId="1757049322">
    <w:abstractNumId w:val="29"/>
  </w:num>
  <w:num w:numId="7" w16cid:durableId="1808162587">
    <w:abstractNumId w:val="4"/>
  </w:num>
  <w:num w:numId="8" w16cid:durableId="716320534">
    <w:abstractNumId w:val="5"/>
  </w:num>
  <w:num w:numId="9" w16cid:durableId="497382240">
    <w:abstractNumId w:val="30"/>
  </w:num>
  <w:num w:numId="10" w16cid:durableId="431434882">
    <w:abstractNumId w:val="23"/>
  </w:num>
  <w:num w:numId="11" w16cid:durableId="414669121">
    <w:abstractNumId w:val="15"/>
  </w:num>
  <w:num w:numId="12" w16cid:durableId="333531441">
    <w:abstractNumId w:val="24"/>
  </w:num>
  <w:num w:numId="13" w16cid:durableId="616764722">
    <w:abstractNumId w:val="18"/>
  </w:num>
  <w:num w:numId="14" w16cid:durableId="324166950">
    <w:abstractNumId w:val="28"/>
  </w:num>
  <w:num w:numId="15" w16cid:durableId="1004094295">
    <w:abstractNumId w:val="13"/>
  </w:num>
  <w:num w:numId="16" w16cid:durableId="1262568339">
    <w:abstractNumId w:val="10"/>
  </w:num>
  <w:num w:numId="17" w16cid:durableId="965894919">
    <w:abstractNumId w:val="20"/>
  </w:num>
  <w:num w:numId="18" w16cid:durableId="309676451">
    <w:abstractNumId w:val="31"/>
  </w:num>
  <w:num w:numId="19" w16cid:durableId="467208345">
    <w:abstractNumId w:val="7"/>
  </w:num>
  <w:num w:numId="20" w16cid:durableId="1380594089">
    <w:abstractNumId w:val="27"/>
  </w:num>
  <w:num w:numId="21" w16cid:durableId="2071034737">
    <w:abstractNumId w:val="33"/>
  </w:num>
  <w:num w:numId="22" w16cid:durableId="557711805">
    <w:abstractNumId w:val="11"/>
  </w:num>
  <w:num w:numId="23" w16cid:durableId="1852210705">
    <w:abstractNumId w:val="25"/>
  </w:num>
  <w:num w:numId="24" w16cid:durableId="290869769">
    <w:abstractNumId w:val="22"/>
  </w:num>
  <w:num w:numId="25" w16cid:durableId="1522283295">
    <w:abstractNumId w:val="14"/>
  </w:num>
  <w:num w:numId="26" w16cid:durableId="1668946258">
    <w:abstractNumId w:val="9"/>
  </w:num>
  <w:num w:numId="27" w16cid:durableId="1894270443">
    <w:abstractNumId w:val="1"/>
  </w:num>
  <w:num w:numId="28" w16cid:durableId="82380874">
    <w:abstractNumId w:val="8"/>
  </w:num>
  <w:num w:numId="29" w16cid:durableId="140852967">
    <w:abstractNumId w:val="16"/>
  </w:num>
  <w:num w:numId="30" w16cid:durableId="2098164055">
    <w:abstractNumId w:val="26"/>
  </w:num>
  <w:num w:numId="31" w16cid:durableId="1199397197">
    <w:abstractNumId w:val="19"/>
  </w:num>
  <w:num w:numId="32" w16cid:durableId="236012951">
    <w:abstractNumId w:val="17"/>
  </w:num>
  <w:num w:numId="33" w16cid:durableId="1542935454">
    <w:abstractNumId w:val="32"/>
  </w:num>
  <w:num w:numId="34" w16cid:durableId="1508709729">
    <w:abstractNumId w:val="0"/>
  </w:num>
  <w:num w:numId="35" w16cid:durableId="903756576">
    <w:abstractNumId w:val="11"/>
  </w:num>
  <w:num w:numId="36" w16cid:durableId="2032948810">
    <w:abstractNumId w:val="7"/>
  </w:num>
  <w:num w:numId="37" w16cid:durableId="16843582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167EE"/>
    <w:rsid w:val="000069C6"/>
    <w:rsid w:val="00007054"/>
    <w:rsid w:val="00015440"/>
    <w:rsid w:val="000167EE"/>
    <w:rsid w:val="000206F1"/>
    <w:rsid w:val="00022A9E"/>
    <w:rsid w:val="000279E5"/>
    <w:rsid w:val="00027F6F"/>
    <w:rsid w:val="00036741"/>
    <w:rsid w:val="00041269"/>
    <w:rsid w:val="000533A9"/>
    <w:rsid w:val="00054930"/>
    <w:rsid w:val="00061230"/>
    <w:rsid w:val="00072E00"/>
    <w:rsid w:val="00085AAA"/>
    <w:rsid w:val="000875E2"/>
    <w:rsid w:val="000A5298"/>
    <w:rsid w:val="000A7F3F"/>
    <w:rsid w:val="000B41E6"/>
    <w:rsid w:val="000B52FE"/>
    <w:rsid w:val="000C3110"/>
    <w:rsid w:val="000C3C8A"/>
    <w:rsid w:val="000D047E"/>
    <w:rsid w:val="000D1704"/>
    <w:rsid w:val="000E2462"/>
    <w:rsid w:val="000E6B18"/>
    <w:rsid w:val="000F1A02"/>
    <w:rsid w:val="000F5EB8"/>
    <w:rsid w:val="000F6E8E"/>
    <w:rsid w:val="00104969"/>
    <w:rsid w:val="00107EA8"/>
    <w:rsid w:val="00130038"/>
    <w:rsid w:val="00131CEC"/>
    <w:rsid w:val="00137FBD"/>
    <w:rsid w:val="001443F4"/>
    <w:rsid w:val="0014674B"/>
    <w:rsid w:val="00155D6E"/>
    <w:rsid w:val="0016495C"/>
    <w:rsid w:val="001659A3"/>
    <w:rsid w:val="0016686A"/>
    <w:rsid w:val="00181F16"/>
    <w:rsid w:val="0018362D"/>
    <w:rsid w:val="0019265B"/>
    <w:rsid w:val="00195351"/>
    <w:rsid w:val="001A07DF"/>
    <w:rsid w:val="001A4F3B"/>
    <w:rsid w:val="001BF81A"/>
    <w:rsid w:val="001C312B"/>
    <w:rsid w:val="001F4DF5"/>
    <w:rsid w:val="0020044C"/>
    <w:rsid w:val="00200906"/>
    <w:rsid w:val="00201223"/>
    <w:rsid w:val="00214CB3"/>
    <w:rsid w:val="002241A0"/>
    <w:rsid w:val="00226B7A"/>
    <w:rsid w:val="0023169B"/>
    <w:rsid w:val="00233ABD"/>
    <w:rsid w:val="00244777"/>
    <w:rsid w:val="002451F3"/>
    <w:rsid w:val="002559BB"/>
    <w:rsid w:val="00262ADF"/>
    <w:rsid w:val="0026789E"/>
    <w:rsid w:val="002707C0"/>
    <w:rsid w:val="00271368"/>
    <w:rsid w:val="00297AB2"/>
    <w:rsid w:val="002A3B48"/>
    <w:rsid w:val="002A613B"/>
    <w:rsid w:val="002A65B2"/>
    <w:rsid w:val="002B0AAA"/>
    <w:rsid w:val="002B4AA8"/>
    <w:rsid w:val="002C1AFE"/>
    <w:rsid w:val="002C5E4C"/>
    <w:rsid w:val="002D3CDA"/>
    <w:rsid w:val="002D7FC0"/>
    <w:rsid w:val="002E1602"/>
    <w:rsid w:val="002E1AB5"/>
    <w:rsid w:val="002F414B"/>
    <w:rsid w:val="002F585B"/>
    <w:rsid w:val="003110C6"/>
    <w:rsid w:val="00312693"/>
    <w:rsid w:val="00314829"/>
    <w:rsid w:val="003228EA"/>
    <w:rsid w:val="003230E0"/>
    <w:rsid w:val="00323AF3"/>
    <w:rsid w:val="003246C0"/>
    <w:rsid w:val="00325E42"/>
    <w:rsid w:val="00326E2F"/>
    <w:rsid w:val="003324DC"/>
    <w:rsid w:val="003501A3"/>
    <w:rsid w:val="003514CF"/>
    <w:rsid w:val="0036030F"/>
    <w:rsid w:val="00364BDF"/>
    <w:rsid w:val="003700FF"/>
    <w:rsid w:val="003724BB"/>
    <w:rsid w:val="0038182B"/>
    <w:rsid w:val="00382A3D"/>
    <w:rsid w:val="00383512"/>
    <w:rsid w:val="00384E64"/>
    <w:rsid w:val="00385999"/>
    <w:rsid w:val="00385B66"/>
    <w:rsid w:val="0039342A"/>
    <w:rsid w:val="0039352F"/>
    <w:rsid w:val="003A2793"/>
    <w:rsid w:val="003B0739"/>
    <w:rsid w:val="003B20BE"/>
    <w:rsid w:val="003B3147"/>
    <w:rsid w:val="003D1D09"/>
    <w:rsid w:val="003D32AD"/>
    <w:rsid w:val="003E6E0F"/>
    <w:rsid w:val="0040204B"/>
    <w:rsid w:val="00402581"/>
    <w:rsid w:val="00411CD0"/>
    <w:rsid w:val="00420FAF"/>
    <w:rsid w:val="004253BD"/>
    <w:rsid w:val="00430409"/>
    <w:rsid w:val="00432098"/>
    <w:rsid w:val="00432804"/>
    <w:rsid w:val="00442A7D"/>
    <w:rsid w:val="0044472C"/>
    <w:rsid w:val="00450368"/>
    <w:rsid w:val="00460451"/>
    <w:rsid w:val="00465104"/>
    <w:rsid w:val="0047170E"/>
    <w:rsid w:val="00477A6F"/>
    <w:rsid w:val="00491E55"/>
    <w:rsid w:val="004A2BF3"/>
    <w:rsid w:val="004B43F0"/>
    <w:rsid w:val="004C7035"/>
    <w:rsid w:val="004D38C2"/>
    <w:rsid w:val="004D45DF"/>
    <w:rsid w:val="004D4CF4"/>
    <w:rsid w:val="004D5D4D"/>
    <w:rsid w:val="004E55E5"/>
    <w:rsid w:val="004F04BB"/>
    <w:rsid w:val="004F2027"/>
    <w:rsid w:val="004F4153"/>
    <w:rsid w:val="004F55F0"/>
    <w:rsid w:val="0051701B"/>
    <w:rsid w:val="00517FD7"/>
    <w:rsid w:val="00524272"/>
    <w:rsid w:val="005263A2"/>
    <w:rsid w:val="005335FB"/>
    <w:rsid w:val="00533B6D"/>
    <w:rsid w:val="00540827"/>
    <w:rsid w:val="005421C0"/>
    <w:rsid w:val="0054280D"/>
    <w:rsid w:val="00544B27"/>
    <w:rsid w:val="0055710B"/>
    <w:rsid w:val="00557886"/>
    <w:rsid w:val="00563F87"/>
    <w:rsid w:val="00580FBF"/>
    <w:rsid w:val="00582207"/>
    <w:rsid w:val="005834E7"/>
    <w:rsid w:val="00585356"/>
    <w:rsid w:val="00593759"/>
    <w:rsid w:val="00595A99"/>
    <w:rsid w:val="00596688"/>
    <w:rsid w:val="005A0165"/>
    <w:rsid w:val="005A4C84"/>
    <w:rsid w:val="005A5FCA"/>
    <w:rsid w:val="005B2A76"/>
    <w:rsid w:val="005B3005"/>
    <w:rsid w:val="005B5134"/>
    <w:rsid w:val="005D2592"/>
    <w:rsid w:val="005D5E70"/>
    <w:rsid w:val="005D69A8"/>
    <w:rsid w:val="005D7710"/>
    <w:rsid w:val="005E0748"/>
    <w:rsid w:val="005E26F0"/>
    <w:rsid w:val="005F4883"/>
    <w:rsid w:val="005F76E1"/>
    <w:rsid w:val="006000CB"/>
    <w:rsid w:val="00604BC6"/>
    <w:rsid w:val="00607FD4"/>
    <w:rsid w:val="00615437"/>
    <w:rsid w:val="0062454D"/>
    <w:rsid w:val="00626918"/>
    <w:rsid w:val="00630A88"/>
    <w:rsid w:val="006347A7"/>
    <w:rsid w:val="00635B7D"/>
    <w:rsid w:val="00636590"/>
    <w:rsid w:val="00647011"/>
    <w:rsid w:val="006564F1"/>
    <w:rsid w:val="00664A6C"/>
    <w:rsid w:val="00667013"/>
    <w:rsid w:val="00687D82"/>
    <w:rsid w:val="006931E4"/>
    <w:rsid w:val="006932FD"/>
    <w:rsid w:val="006935F8"/>
    <w:rsid w:val="00693670"/>
    <w:rsid w:val="00693697"/>
    <w:rsid w:val="00695080"/>
    <w:rsid w:val="006A5343"/>
    <w:rsid w:val="006A7E33"/>
    <w:rsid w:val="006B058D"/>
    <w:rsid w:val="006B1EA9"/>
    <w:rsid w:val="006B7C84"/>
    <w:rsid w:val="006C2979"/>
    <w:rsid w:val="006C38DE"/>
    <w:rsid w:val="006D1BA5"/>
    <w:rsid w:val="006D2065"/>
    <w:rsid w:val="006D22CA"/>
    <w:rsid w:val="006E3173"/>
    <w:rsid w:val="006E31CB"/>
    <w:rsid w:val="00701E41"/>
    <w:rsid w:val="0070241F"/>
    <w:rsid w:val="00705812"/>
    <w:rsid w:val="00722B55"/>
    <w:rsid w:val="00731585"/>
    <w:rsid w:val="00731EAB"/>
    <w:rsid w:val="00733159"/>
    <w:rsid w:val="00745059"/>
    <w:rsid w:val="007516A5"/>
    <w:rsid w:val="00754A5B"/>
    <w:rsid w:val="00777873"/>
    <w:rsid w:val="00777BAC"/>
    <w:rsid w:val="00777F34"/>
    <w:rsid w:val="007807A0"/>
    <w:rsid w:val="00781437"/>
    <w:rsid w:val="007842F3"/>
    <w:rsid w:val="007870AD"/>
    <w:rsid w:val="007920F3"/>
    <w:rsid w:val="007928B2"/>
    <w:rsid w:val="00796D16"/>
    <w:rsid w:val="007A5F52"/>
    <w:rsid w:val="007B108F"/>
    <w:rsid w:val="007B4B11"/>
    <w:rsid w:val="007C448E"/>
    <w:rsid w:val="007C50F6"/>
    <w:rsid w:val="007C7414"/>
    <w:rsid w:val="007D0650"/>
    <w:rsid w:val="007D0897"/>
    <w:rsid w:val="007D0E4B"/>
    <w:rsid w:val="007E1C0B"/>
    <w:rsid w:val="007E3300"/>
    <w:rsid w:val="007E6AE7"/>
    <w:rsid w:val="007F10AB"/>
    <w:rsid w:val="007F7FE0"/>
    <w:rsid w:val="00802544"/>
    <w:rsid w:val="00814AC3"/>
    <w:rsid w:val="00816A0B"/>
    <w:rsid w:val="00820611"/>
    <w:rsid w:val="00822056"/>
    <w:rsid w:val="00824BC6"/>
    <w:rsid w:val="0082557A"/>
    <w:rsid w:val="00830829"/>
    <w:rsid w:val="0083090D"/>
    <w:rsid w:val="0084007B"/>
    <w:rsid w:val="0084209E"/>
    <w:rsid w:val="0084257F"/>
    <w:rsid w:val="008507C0"/>
    <w:rsid w:val="008514F7"/>
    <w:rsid w:val="008649E2"/>
    <w:rsid w:val="00866176"/>
    <w:rsid w:val="00866990"/>
    <w:rsid w:val="008735FB"/>
    <w:rsid w:val="00874CB0"/>
    <w:rsid w:val="0088672E"/>
    <w:rsid w:val="00886A1D"/>
    <w:rsid w:val="00893CF0"/>
    <w:rsid w:val="00894798"/>
    <w:rsid w:val="008A18AD"/>
    <w:rsid w:val="008A1AFB"/>
    <w:rsid w:val="008A2027"/>
    <w:rsid w:val="008A2064"/>
    <w:rsid w:val="008A5DFC"/>
    <w:rsid w:val="008B0270"/>
    <w:rsid w:val="008C0426"/>
    <w:rsid w:val="008C5000"/>
    <w:rsid w:val="008C722A"/>
    <w:rsid w:val="008C791F"/>
    <w:rsid w:val="008C7A76"/>
    <w:rsid w:val="008D1B80"/>
    <w:rsid w:val="008D3D35"/>
    <w:rsid w:val="008D44C7"/>
    <w:rsid w:val="008D5567"/>
    <w:rsid w:val="008D7164"/>
    <w:rsid w:val="008E5530"/>
    <w:rsid w:val="00904174"/>
    <w:rsid w:val="00914CC2"/>
    <w:rsid w:val="00921A9E"/>
    <w:rsid w:val="0092390D"/>
    <w:rsid w:val="00924B00"/>
    <w:rsid w:val="0092582C"/>
    <w:rsid w:val="00930FFF"/>
    <w:rsid w:val="00931506"/>
    <w:rsid w:val="00933769"/>
    <w:rsid w:val="009371B0"/>
    <w:rsid w:val="00941188"/>
    <w:rsid w:val="00942F5B"/>
    <w:rsid w:val="009463CB"/>
    <w:rsid w:val="0095756B"/>
    <w:rsid w:val="00957EFD"/>
    <w:rsid w:val="0096066E"/>
    <w:rsid w:val="009755C1"/>
    <w:rsid w:val="00976A56"/>
    <w:rsid w:val="009831C6"/>
    <w:rsid w:val="0098594B"/>
    <w:rsid w:val="00990732"/>
    <w:rsid w:val="00991FEA"/>
    <w:rsid w:val="0099608E"/>
    <w:rsid w:val="009979EC"/>
    <w:rsid w:val="009A2387"/>
    <w:rsid w:val="009A409E"/>
    <w:rsid w:val="009A57DB"/>
    <w:rsid w:val="009A5E1E"/>
    <w:rsid w:val="009B5073"/>
    <w:rsid w:val="009B587E"/>
    <w:rsid w:val="009C048D"/>
    <w:rsid w:val="009D21C6"/>
    <w:rsid w:val="009D2242"/>
    <w:rsid w:val="009D494F"/>
    <w:rsid w:val="009E411B"/>
    <w:rsid w:val="009E4545"/>
    <w:rsid w:val="009E5CA2"/>
    <w:rsid w:val="009E749D"/>
    <w:rsid w:val="009F0A7F"/>
    <w:rsid w:val="009F1898"/>
    <w:rsid w:val="009F4BD4"/>
    <w:rsid w:val="00A1747B"/>
    <w:rsid w:val="00A25797"/>
    <w:rsid w:val="00A32BA1"/>
    <w:rsid w:val="00A3547E"/>
    <w:rsid w:val="00A366AA"/>
    <w:rsid w:val="00A41B07"/>
    <w:rsid w:val="00A50F9D"/>
    <w:rsid w:val="00A5198D"/>
    <w:rsid w:val="00A52801"/>
    <w:rsid w:val="00A55A02"/>
    <w:rsid w:val="00A60B9D"/>
    <w:rsid w:val="00A66B5E"/>
    <w:rsid w:val="00A66BFB"/>
    <w:rsid w:val="00A70622"/>
    <w:rsid w:val="00A96408"/>
    <w:rsid w:val="00A97A77"/>
    <w:rsid w:val="00AA27AA"/>
    <w:rsid w:val="00AA3557"/>
    <w:rsid w:val="00AB11E7"/>
    <w:rsid w:val="00AC1545"/>
    <w:rsid w:val="00AC7AA3"/>
    <w:rsid w:val="00AD54AE"/>
    <w:rsid w:val="00AD72A9"/>
    <w:rsid w:val="00AF6864"/>
    <w:rsid w:val="00B11FBE"/>
    <w:rsid w:val="00B13A23"/>
    <w:rsid w:val="00B2286E"/>
    <w:rsid w:val="00B23407"/>
    <w:rsid w:val="00B37F9F"/>
    <w:rsid w:val="00B45306"/>
    <w:rsid w:val="00B576A5"/>
    <w:rsid w:val="00B66DAC"/>
    <w:rsid w:val="00B700CE"/>
    <w:rsid w:val="00B838FC"/>
    <w:rsid w:val="00B91B3C"/>
    <w:rsid w:val="00BA1D9A"/>
    <w:rsid w:val="00BA283E"/>
    <w:rsid w:val="00BA50FC"/>
    <w:rsid w:val="00BB1147"/>
    <w:rsid w:val="00BC0E57"/>
    <w:rsid w:val="00BC1AF2"/>
    <w:rsid w:val="00BC1F6C"/>
    <w:rsid w:val="00BC40FC"/>
    <w:rsid w:val="00BD4E5E"/>
    <w:rsid w:val="00BD693A"/>
    <w:rsid w:val="00C10303"/>
    <w:rsid w:val="00C10ADF"/>
    <w:rsid w:val="00C14F9B"/>
    <w:rsid w:val="00C3376C"/>
    <w:rsid w:val="00C431C0"/>
    <w:rsid w:val="00C43E21"/>
    <w:rsid w:val="00C47BEB"/>
    <w:rsid w:val="00C51773"/>
    <w:rsid w:val="00C545D3"/>
    <w:rsid w:val="00C5590D"/>
    <w:rsid w:val="00C55FA7"/>
    <w:rsid w:val="00C56B51"/>
    <w:rsid w:val="00C57AD4"/>
    <w:rsid w:val="00C603D7"/>
    <w:rsid w:val="00C61820"/>
    <w:rsid w:val="00C62DFF"/>
    <w:rsid w:val="00C64EE5"/>
    <w:rsid w:val="00C7231A"/>
    <w:rsid w:val="00C8326F"/>
    <w:rsid w:val="00C972F5"/>
    <w:rsid w:val="00CB1972"/>
    <w:rsid w:val="00CC62BA"/>
    <w:rsid w:val="00CC72BB"/>
    <w:rsid w:val="00CD2DEA"/>
    <w:rsid w:val="00CD5523"/>
    <w:rsid w:val="00CD69B1"/>
    <w:rsid w:val="00CE565D"/>
    <w:rsid w:val="00CE608E"/>
    <w:rsid w:val="00CE72D1"/>
    <w:rsid w:val="00D029F6"/>
    <w:rsid w:val="00D030D3"/>
    <w:rsid w:val="00D11CEC"/>
    <w:rsid w:val="00D174B1"/>
    <w:rsid w:val="00D219CC"/>
    <w:rsid w:val="00D22FC2"/>
    <w:rsid w:val="00D26912"/>
    <w:rsid w:val="00D34D77"/>
    <w:rsid w:val="00D42C2C"/>
    <w:rsid w:val="00D51332"/>
    <w:rsid w:val="00D54E38"/>
    <w:rsid w:val="00D564AC"/>
    <w:rsid w:val="00D67258"/>
    <w:rsid w:val="00D71E2C"/>
    <w:rsid w:val="00D85D55"/>
    <w:rsid w:val="00D86BD1"/>
    <w:rsid w:val="00D920D4"/>
    <w:rsid w:val="00D94773"/>
    <w:rsid w:val="00D97F8B"/>
    <w:rsid w:val="00DA2073"/>
    <w:rsid w:val="00DA3F9D"/>
    <w:rsid w:val="00DB3957"/>
    <w:rsid w:val="00DC19D7"/>
    <w:rsid w:val="00DC2D4F"/>
    <w:rsid w:val="00DC403E"/>
    <w:rsid w:val="00DC741A"/>
    <w:rsid w:val="00DD03E3"/>
    <w:rsid w:val="00DE30F3"/>
    <w:rsid w:val="00DE6F42"/>
    <w:rsid w:val="00DF2448"/>
    <w:rsid w:val="00DF397F"/>
    <w:rsid w:val="00E03610"/>
    <w:rsid w:val="00E05FF8"/>
    <w:rsid w:val="00E12A36"/>
    <w:rsid w:val="00E149C2"/>
    <w:rsid w:val="00E16A46"/>
    <w:rsid w:val="00E21080"/>
    <w:rsid w:val="00E27D34"/>
    <w:rsid w:val="00E3107B"/>
    <w:rsid w:val="00E319BF"/>
    <w:rsid w:val="00E33A43"/>
    <w:rsid w:val="00E36600"/>
    <w:rsid w:val="00E61251"/>
    <w:rsid w:val="00E62E44"/>
    <w:rsid w:val="00E77DBA"/>
    <w:rsid w:val="00E8509A"/>
    <w:rsid w:val="00EA31AB"/>
    <w:rsid w:val="00EA5949"/>
    <w:rsid w:val="00EA5BCC"/>
    <w:rsid w:val="00EA6DFB"/>
    <w:rsid w:val="00EB085D"/>
    <w:rsid w:val="00EB0F6C"/>
    <w:rsid w:val="00EB35E0"/>
    <w:rsid w:val="00EB74A4"/>
    <w:rsid w:val="00EC23F8"/>
    <w:rsid w:val="00ED20E2"/>
    <w:rsid w:val="00ED46A4"/>
    <w:rsid w:val="00ED537A"/>
    <w:rsid w:val="00ED588F"/>
    <w:rsid w:val="00EE0114"/>
    <w:rsid w:val="00EE01DC"/>
    <w:rsid w:val="00EE0272"/>
    <w:rsid w:val="00EE2EAD"/>
    <w:rsid w:val="00EE33D5"/>
    <w:rsid w:val="00EE7941"/>
    <w:rsid w:val="00EE7B7E"/>
    <w:rsid w:val="00EF48FF"/>
    <w:rsid w:val="00EF6543"/>
    <w:rsid w:val="00F04506"/>
    <w:rsid w:val="00F0747F"/>
    <w:rsid w:val="00F11DB1"/>
    <w:rsid w:val="00F22AB4"/>
    <w:rsid w:val="00F23B7E"/>
    <w:rsid w:val="00F23EA4"/>
    <w:rsid w:val="00F24F19"/>
    <w:rsid w:val="00F25F9E"/>
    <w:rsid w:val="00F3009C"/>
    <w:rsid w:val="00F31F48"/>
    <w:rsid w:val="00F33F18"/>
    <w:rsid w:val="00F44938"/>
    <w:rsid w:val="00F52E25"/>
    <w:rsid w:val="00F56FE1"/>
    <w:rsid w:val="00F60BE0"/>
    <w:rsid w:val="00F61608"/>
    <w:rsid w:val="00F65D73"/>
    <w:rsid w:val="00F7171F"/>
    <w:rsid w:val="00F71D0A"/>
    <w:rsid w:val="00F7218F"/>
    <w:rsid w:val="00F732B9"/>
    <w:rsid w:val="00F80CE4"/>
    <w:rsid w:val="00F81D02"/>
    <w:rsid w:val="00F8488C"/>
    <w:rsid w:val="00F85D19"/>
    <w:rsid w:val="00F86BAE"/>
    <w:rsid w:val="00F91AE7"/>
    <w:rsid w:val="00F92FF4"/>
    <w:rsid w:val="00F93600"/>
    <w:rsid w:val="00F95BD1"/>
    <w:rsid w:val="00F97A64"/>
    <w:rsid w:val="00FA232F"/>
    <w:rsid w:val="00FB69DB"/>
    <w:rsid w:val="00FC78DA"/>
    <w:rsid w:val="00FD5AAD"/>
    <w:rsid w:val="00FD7626"/>
    <w:rsid w:val="00FE1E4D"/>
    <w:rsid w:val="00FF3FD2"/>
    <w:rsid w:val="03EEBFEB"/>
    <w:rsid w:val="04BA1E10"/>
    <w:rsid w:val="05672047"/>
    <w:rsid w:val="0F7217DA"/>
    <w:rsid w:val="114A4EDC"/>
    <w:rsid w:val="20FFA5F3"/>
    <w:rsid w:val="3000019F"/>
    <w:rsid w:val="357025EC"/>
    <w:rsid w:val="3B15C114"/>
    <w:rsid w:val="3DABFD83"/>
    <w:rsid w:val="4A3448FD"/>
    <w:rsid w:val="565431F5"/>
    <w:rsid w:val="72EE0C90"/>
    <w:rsid w:val="73D1B8A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182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7EE"/>
    <w:pPr>
      <w:spacing w:after="200" w:line="276" w:lineRule="auto"/>
    </w:pPr>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34D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4D77"/>
    <w:rPr>
      <w:rFonts w:ascii="Segoe UI" w:eastAsia="Times New Roman" w:hAnsi="Segoe UI" w:cs="Segoe UI"/>
      <w:sz w:val="18"/>
      <w:szCs w:val="18"/>
    </w:rPr>
  </w:style>
  <w:style w:type="paragraph" w:styleId="Akapitzlist">
    <w:name w:val="List Paragraph"/>
    <w:aliases w:val="Numerowanie,Wykres,Akapit z listą1"/>
    <w:basedOn w:val="Normalny"/>
    <w:link w:val="AkapitzlistZnak"/>
    <w:uiPriority w:val="34"/>
    <w:qFormat/>
    <w:rsid w:val="006935F8"/>
    <w:pPr>
      <w:ind w:left="720"/>
      <w:contextualSpacing/>
    </w:pPr>
  </w:style>
  <w:style w:type="paragraph" w:styleId="Nagwek">
    <w:name w:val="header"/>
    <w:basedOn w:val="Normalny"/>
    <w:link w:val="NagwekZnak"/>
    <w:uiPriority w:val="99"/>
    <w:unhideWhenUsed/>
    <w:rsid w:val="001A07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07DF"/>
    <w:rPr>
      <w:rFonts w:ascii="Calibri" w:eastAsia="Times New Roman" w:hAnsi="Calibri" w:cs="Times New Roman"/>
    </w:rPr>
  </w:style>
  <w:style w:type="paragraph" w:styleId="Stopka">
    <w:name w:val="footer"/>
    <w:basedOn w:val="Normalny"/>
    <w:link w:val="StopkaZnak"/>
    <w:uiPriority w:val="99"/>
    <w:unhideWhenUsed/>
    <w:rsid w:val="001A07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07DF"/>
    <w:rPr>
      <w:rFonts w:ascii="Calibri" w:eastAsia="Times New Roman" w:hAnsi="Calibri" w:cs="Times New Roman"/>
    </w:rPr>
  </w:style>
  <w:style w:type="character" w:styleId="Hipercze">
    <w:name w:val="Hyperlink"/>
    <w:basedOn w:val="Domylnaczcionkaakapitu"/>
    <w:uiPriority w:val="99"/>
    <w:semiHidden/>
    <w:unhideWhenUsed/>
    <w:rsid w:val="007807A0"/>
    <w:rPr>
      <w:color w:val="0563C1"/>
      <w:u w:val="single"/>
    </w:rPr>
  </w:style>
  <w:style w:type="paragraph" w:styleId="Poprawka">
    <w:name w:val="Revision"/>
    <w:hidden/>
    <w:uiPriority w:val="99"/>
    <w:semiHidden/>
    <w:rsid w:val="00007054"/>
    <w:pPr>
      <w:spacing w:after="0" w:line="240" w:lineRule="auto"/>
    </w:pPr>
    <w:rPr>
      <w:rFonts w:ascii="Calibri" w:eastAsia="Times New Roman" w:hAnsi="Calibri" w:cs="Times New Roman"/>
    </w:rPr>
  </w:style>
  <w:style w:type="character" w:customStyle="1" w:styleId="AkapitzlistZnak">
    <w:name w:val="Akapit z listą Znak"/>
    <w:aliases w:val="Numerowanie Znak,Wykres Znak,Akapit z listą1 Znak"/>
    <w:link w:val="Akapitzlist"/>
    <w:uiPriority w:val="34"/>
    <w:qFormat/>
    <w:locked/>
    <w:rsid w:val="004F04BB"/>
    <w:rPr>
      <w:rFonts w:ascii="Calibri" w:eastAsia="Times New Roman" w:hAnsi="Calibri" w:cs="Times New Roman"/>
    </w:rPr>
  </w:style>
  <w:style w:type="character" w:styleId="Odwoaniedokomentarza">
    <w:name w:val="annotation reference"/>
    <w:basedOn w:val="Domylnaczcionkaakapitu"/>
    <w:uiPriority w:val="99"/>
    <w:semiHidden/>
    <w:unhideWhenUsed/>
    <w:rsid w:val="00A25797"/>
    <w:rPr>
      <w:sz w:val="16"/>
      <w:szCs w:val="16"/>
    </w:rPr>
  </w:style>
  <w:style w:type="paragraph" w:styleId="Tekstkomentarza">
    <w:name w:val="annotation text"/>
    <w:basedOn w:val="Normalny"/>
    <w:link w:val="TekstkomentarzaZnak"/>
    <w:uiPriority w:val="99"/>
    <w:unhideWhenUsed/>
    <w:rsid w:val="00A25797"/>
    <w:pPr>
      <w:spacing w:line="240" w:lineRule="auto"/>
    </w:pPr>
    <w:rPr>
      <w:sz w:val="20"/>
      <w:szCs w:val="20"/>
    </w:rPr>
  </w:style>
  <w:style w:type="character" w:customStyle="1" w:styleId="TekstkomentarzaZnak">
    <w:name w:val="Tekst komentarza Znak"/>
    <w:basedOn w:val="Domylnaczcionkaakapitu"/>
    <w:link w:val="Tekstkomentarza"/>
    <w:uiPriority w:val="99"/>
    <w:rsid w:val="00A25797"/>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A25797"/>
    <w:rPr>
      <w:b/>
      <w:bCs/>
    </w:rPr>
  </w:style>
  <w:style w:type="character" w:customStyle="1" w:styleId="TematkomentarzaZnak">
    <w:name w:val="Temat komentarza Znak"/>
    <w:basedOn w:val="TekstkomentarzaZnak"/>
    <w:link w:val="Tematkomentarza"/>
    <w:uiPriority w:val="99"/>
    <w:semiHidden/>
    <w:rsid w:val="00A25797"/>
    <w:rPr>
      <w:rFonts w:ascii="Calibri" w:eastAsia="Times New Roman" w:hAnsi="Calibri" w:cs="Times New Roman"/>
      <w:b/>
      <w:bCs/>
      <w:sz w:val="20"/>
      <w:szCs w:val="20"/>
    </w:rPr>
  </w:style>
  <w:style w:type="paragraph" w:customStyle="1" w:styleId="Default">
    <w:name w:val="Default"/>
    <w:rsid w:val="008A2027"/>
    <w:pPr>
      <w:autoSpaceDE w:val="0"/>
      <w:autoSpaceDN w:val="0"/>
      <w:adjustRightInd w:val="0"/>
      <w:spacing w:after="0" w:line="240" w:lineRule="auto"/>
    </w:pPr>
    <w:rPr>
      <w:rFonts w:ascii="Verdana" w:eastAsia="Times New Roman" w:hAnsi="Verdana" w:cs="Verdana"/>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990284">
      <w:bodyDiv w:val="1"/>
      <w:marLeft w:val="0"/>
      <w:marRight w:val="0"/>
      <w:marTop w:val="0"/>
      <w:marBottom w:val="0"/>
      <w:divBdr>
        <w:top w:val="none" w:sz="0" w:space="0" w:color="auto"/>
        <w:left w:val="none" w:sz="0" w:space="0" w:color="auto"/>
        <w:bottom w:val="none" w:sz="0" w:space="0" w:color="auto"/>
        <w:right w:val="none" w:sz="0" w:space="0" w:color="auto"/>
      </w:divBdr>
    </w:div>
    <w:div w:id="350685027">
      <w:bodyDiv w:val="1"/>
      <w:marLeft w:val="0"/>
      <w:marRight w:val="0"/>
      <w:marTop w:val="0"/>
      <w:marBottom w:val="0"/>
      <w:divBdr>
        <w:top w:val="none" w:sz="0" w:space="0" w:color="auto"/>
        <w:left w:val="none" w:sz="0" w:space="0" w:color="auto"/>
        <w:bottom w:val="none" w:sz="0" w:space="0" w:color="auto"/>
        <w:right w:val="none" w:sz="0" w:space="0" w:color="auto"/>
      </w:divBdr>
    </w:div>
    <w:div w:id="399596766">
      <w:bodyDiv w:val="1"/>
      <w:marLeft w:val="0"/>
      <w:marRight w:val="0"/>
      <w:marTop w:val="0"/>
      <w:marBottom w:val="0"/>
      <w:divBdr>
        <w:top w:val="none" w:sz="0" w:space="0" w:color="auto"/>
        <w:left w:val="none" w:sz="0" w:space="0" w:color="auto"/>
        <w:bottom w:val="none" w:sz="0" w:space="0" w:color="auto"/>
        <w:right w:val="none" w:sz="0" w:space="0" w:color="auto"/>
      </w:divBdr>
    </w:div>
    <w:div w:id="1096050977">
      <w:bodyDiv w:val="1"/>
      <w:marLeft w:val="0"/>
      <w:marRight w:val="0"/>
      <w:marTop w:val="0"/>
      <w:marBottom w:val="0"/>
      <w:divBdr>
        <w:top w:val="none" w:sz="0" w:space="0" w:color="auto"/>
        <w:left w:val="none" w:sz="0" w:space="0" w:color="auto"/>
        <w:bottom w:val="none" w:sz="0" w:space="0" w:color="auto"/>
        <w:right w:val="none" w:sz="0" w:space="0" w:color="auto"/>
      </w:divBdr>
    </w:div>
    <w:div w:id="1614828364">
      <w:bodyDiv w:val="1"/>
      <w:marLeft w:val="0"/>
      <w:marRight w:val="0"/>
      <w:marTop w:val="0"/>
      <w:marBottom w:val="0"/>
      <w:divBdr>
        <w:top w:val="none" w:sz="0" w:space="0" w:color="auto"/>
        <w:left w:val="none" w:sz="0" w:space="0" w:color="auto"/>
        <w:bottom w:val="none" w:sz="0" w:space="0" w:color="auto"/>
        <w:right w:val="none" w:sz="0" w:space="0" w:color="auto"/>
      </w:divBdr>
    </w:div>
    <w:div w:id="1937472587">
      <w:bodyDiv w:val="1"/>
      <w:marLeft w:val="0"/>
      <w:marRight w:val="0"/>
      <w:marTop w:val="0"/>
      <w:marBottom w:val="0"/>
      <w:divBdr>
        <w:top w:val="none" w:sz="0" w:space="0" w:color="auto"/>
        <w:left w:val="none" w:sz="0" w:space="0" w:color="auto"/>
        <w:bottom w:val="none" w:sz="0" w:space="0" w:color="auto"/>
        <w:right w:val="none" w:sz="0" w:space="0" w:color="auto"/>
      </w:divBdr>
    </w:div>
    <w:div w:id="1958290118">
      <w:bodyDiv w:val="1"/>
      <w:marLeft w:val="0"/>
      <w:marRight w:val="0"/>
      <w:marTop w:val="0"/>
      <w:marBottom w:val="0"/>
      <w:divBdr>
        <w:top w:val="none" w:sz="0" w:space="0" w:color="auto"/>
        <w:left w:val="none" w:sz="0" w:space="0" w:color="auto"/>
        <w:bottom w:val="none" w:sz="0" w:space="0" w:color="auto"/>
        <w:right w:val="none" w:sz="0" w:space="0" w:color="auto"/>
      </w:divBdr>
    </w:div>
    <w:div w:id="214206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69C14-FAA9-482F-B9E9-C44074665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2828</Words>
  <Characters>16969</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2024-06-12T11:33:00Z</dcterms:created>
  <dcterms:modified xsi:type="dcterms:W3CDTF">2024-06-21T06:55:00Z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2024-05-28T16:33:03Z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adcd2d23-692f-4cff-9614-56c94d2615fd</vt:lpwstr>
  </property>
  <property fmtid="{D5CDD505-2E9C-101B-9397-08002B2CF9AE}" pid="8" name="MSIP_Label_6bd9ddd1-4d20-43f6-abfa-fc3c07406f94_ContentBits">
    <vt:lpwstr>0</vt:lpwstr>
  </property>
</Properties>
</file>