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DA1C" w14:textId="76D35BB4" w:rsidR="008D7DCA" w:rsidRDefault="008D7DCA">
      <w:pPr>
        <w:rPr>
          <w:rFonts w:hint="eastAsia"/>
        </w:rPr>
      </w:pPr>
      <w:bookmarkStart w:id="0" w:name="_Toc26781807"/>
    </w:p>
    <w:p w14:paraId="26D1ED43" w14:textId="1E232C43" w:rsidR="00404CE9" w:rsidRDefault="00404CE9">
      <w:pPr>
        <w:rPr>
          <w:rFonts w:hint="eastAsia"/>
        </w:rPr>
      </w:pPr>
      <w:r>
        <w:rPr>
          <w:rFonts w:hint="eastAsia"/>
          <w:noProof/>
          <w:lang w:eastAsia="pl-PL" w:bidi="ar-SA"/>
        </w:rPr>
        <w:drawing>
          <wp:inline distT="0" distB="0" distL="0" distR="0" wp14:anchorId="4665C3EE" wp14:editId="422B86D1">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5DEC49E4"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0A7699">
        <w:rPr>
          <w:rFonts w:ascii="Calibri" w:eastAsia="Calibri" w:hAnsi="Calibri" w:cs="Times New Roman"/>
          <w:kern w:val="0"/>
          <w:lang w:eastAsia="pl-PL" w:bidi="ar-SA"/>
        </w:rPr>
        <w:t>Opole</w:t>
      </w:r>
      <w:r w:rsidR="00F0571B">
        <w:rPr>
          <w:rFonts w:ascii="Calibri" w:eastAsia="Calibri" w:hAnsi="Calibri" w:cs="Times New Roman"/>
          <w:kern w:val="0"/>
          <w:lang w:eastAsia="pl-PL" w:bidi="ar-SA"/>
        </w:rPr>
        <w:t xml:space="preserve">, </w:t>
      </w:r>
      <w:r w:rsidR="00C67585">
        <w:rPr>
          <w:rFonts w:ascii="Calibri" w:eastAsia="Calibri" w:hAnsi="Calibri" w:cs="Times New Roman"/>
          <w:kern w:val="0"/>
          <w:lang w:eastAsia="pl-PL" w:bidi="ar-SA"/>
        </w:rPr>
        <w:t>styczeń 2026</w:t>
      </w:r>
      <w:r w:rsidRPr="000A7699">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F36D73" w:rsidRDefault="00F737F5" w:rsidP="00F36D73">
          <w:pPr>
            <w:spacing w:line="276" w:lineRule="auto"/>
            <w:rPr>
              <w:rFonts w:ascii="Calibri" w:hAnsi="Calibri" w:cs="Calibri"/>
            </w:rPr>
          </w:pPr>
        </w:p>
        <w:p w14:paraId="5CF6BE6D" w14:textId="320A5F99" w:rsidR="00E579EC" w:rsidRPr="008D3D79" w:rsidRDefault="006F55FF">
          <w:pPr>
            <w:pStyle w:val="Spistreci2"/>
            <w:tabs>
              <w:tab w:val="right" w:leader="dot" w:pos="9628"/>
            </w:tabs>
            <w:rPr>
              <w:rFonts w:ascii="Calibri" w:eastAsiaTheme="minorEastAsia" w:hAnsi="Calibri" w:cs="Calibri"/>
              <w:noProof/>
              <w:kern w:val="2"/>
              <w:szCs w:val="24"/>
              <w:lang w:eastAsia="pl-PL" w:bidi="ar-SA"/>
              <w14:ligatures w14:val="standardContextual"/>
            </w:rPr>
          </w:pPr>
          <w:r w:rsidRPr="00611F98">
            <w:rPr>
              <w:rFonts w:asciiTheme="minorHAnsi" w:hAnsiTheme="minorHAnsi" w:cstheme="minorHAnsi"/>
              <w:bCs/>
              <w:szCs w:val="24"/>
            </w:rPr>
            <w:fldChar w:fldCharType="begin"/>
          </w:r>
          <w:r w:rsidRPr="00611F98">
            <w:rPr>
              <w:rFonts w:asciiTheme="minorHAnsi" w:hAnsiTheme="minorHAnsi" w:cstheme="minorHAnsi"/>
              <w:bCs/>
              <w:szCs w:val="24"/>
            </w:rPr>
            <w:instrText xml:space="preserve"> TOC \o "1-3" \h \z \u </w:instrText>
          </w:r>
          <w:r w:rsidRPr="00611F98">
            <w:rPr>
              <w:rFonts w:asciiTheme="minorHAnsi" w:hAnsiTheme="minorHAnsi" w:cstheme="minorHAnsi"/>
              <w:bCs/>
              <w:szCs w:val="24"/>
            </w:rPr>
            <w:fldChar w:fldCharType="separate"/>
          </w:r>
          <w:hyperlink w:anchor="_Toc207789910" w:history="1">
            <w:r w:rsidR="00E579EC" w:rsidRPr="008D3D79">
              <w:rPr>
                <w:rStyle w:val="Hipercze"/>
                <w:rFonts w:ascii="Calibri" w:hAnsi="Calibri" w:cs="Calibri" w:hint="eastAsia"/>
                <w:noProof/>
              </w:rPr>
              <w:t>1. Wykaz skr</w:t>
            </w:r>
            <w:r w:rsidR="00E579EC" w:rsidRPr="008D3D79">
              <w:rPr>
                <w:rStyle w:val="Hipercze"/>
                <w:rFonts w:ascii="Calibri" w:hAnsi="Calibri" w:cs="Calibri" w:hint="eastAsia"/>
                <w:noProof/>
              </w:rPr>
              <w:t>ó</w:t>
            </w:r>
            <w:r w:rsidR="00E579EC" w:rsidRPr="008D3D79">
              <w:rPr>
                <w:rStyle w:val="Hipercze"/>
                <w:rFonts w:ascii="Calibri" w:hAnsi="Calibri" w:cs="Calibri" w:hint="eastAsia"/>
                <w:noProof/>
              </w:rPr>
              <w:t>t</w:t>
            </w:r>
            <w:r w:rsidR="00E579EC" w:rsidRPr="008D3D79">
              <w:rPr>
                <w:rStyle w:val="Hipercze"/>
                <w:rFonts w:ascii="Calibri" w:hAnsi="Calibri" w:cs="Calibri" w:hint="eastAsia"/>
                <w:noProof/>
              </w:rPr>
              <w:t>ó</w:t>
            </w:r>
            <w:r w:rsidR="00E579EC" w:rsidRPr="008D3D79">
              <w:rPr>
                <w:rStyle w:val="Hipercze"/>
                <w:rFonts w:ascii="Calibri" w:hAnsi="Calibri" w:cs="Calibri" w:hint="eastAsia"/>
                <w:noProof/>
              </w:rPr>
              <w:t xml:space="preserve">w i </w:t>
            </w:r>
            <w:r w:rsidR="00E579EC" w:rsidRPr="008D3D79">
              <w:rPr>
                <w:rStyle w:val="Hipercze"/>
                <w:rFonts w:ascii="Calibri" w:hAnsi="Calibri" w:cs="Calibri"/>
                <w:noProof/>
              </w:rPr>
              <w:t>pojęć</w:t>
            </w:r>
            <w:r w:rsidR="00E579EC" w:rsidRPr="008D3D79">
              <w:rPr>
                <w:rStyle w:val="Hipercze"/>
                <w:rFonts w:ascii="Calibri" w:hAnsi="Calibri" w:cs="Calibri" w:hint="eastAsia"/>
                <w:noProof/>
              </w:rPr>
              <w:t xml:space="preserve"> </w:t>
            </w:r>
            <w:r w:rsidR="00E579EC" w:rsidRPr="008D3D79">
              <w:rPr>
                <w:rStyle w:val="Hipercze"/>
                <w:rFonts w:ascii="Calibri" w:hAnsi="Calibri" w:cs="Calibri"/>
                <w:noProof/>
              </w:rPr>
              <w:t>używanych</w:t>
            </w:r>
            <w:r w:rsidR="00E579EC" w:rsidRPr="008D3D79">
              <w:rPr>
                <w:rStyle w:val="Hipercze"/>
                <w:rFonts w:ascii="Calibri" w:hAnsi="Calibri" w:cs="Calibri" w:hint="eastAsia"/>
                <w:noProof/>
              </w:rPr>
              <w:t xml:space="preserve"> w dokumencie</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_Toc207789910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sidR="003E0D91">
              <w:rPr>
                <w:rFonts w:ascii="Calibri" w:hAnsi="Calibri" w:cs="Calibri"/>
                <w:noProof/>
                <w:webHidden/>
              </w:rPr>
              <w:t>3</w:t>
            </w:r>
            <w:r w:rsidR="00E579EC" w:rsidRPr="008D3D79">
              <w:rPr>
                <w:rFonts w:ascii="Calibri" w:hAnsi="Calibri" w:cs="Calibri"/>
                <w:noProof/>
                <w:webHidden/>
              </w:rPr>
              <w:fldChar w:fldCharType="end"/>
            </w:r>
          </w:hyperlink>
        </w:p>
        <w:p w14:paraId="00F4507D" w14:textId="675913C4" w:rsidR="00E579EC" w:rsidRPr="008D3D79" w:rsidRDefault="00E579EC">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1" w:history="1">
            <w:r w:rsidRPr="008D3D79">
              <w:rPr>
                <w:rStyle w:val="Hipercze"/>
                <w:rFonts w:ascii="Calibri" w:hAnsi="Calibri" w:cs="Calibri" w:hint="eastAsia"/>
                <w:noProof/>
              </w:rPr>
              <w:t>2. Informacje og</w:t>
            </w:r>
            <w:r w:rsidRPr="008D3D79">
              <w:rPr>
                <w:rStyle w:val="Hipercze"/>
                <w:rFonts w:ascii="Calibri" w:hAnsi="Calibri" w:cs="Calibri" w:hint="eastAsia"/>
                <w:noProof/>
              </w:rPr>
              <w:t>ó</w:t>
            </w:r>
            <w:r w:rsidRPr="008D3D79">
              <w:rPr>
                <w:rStyle w:val="Hipercze"/>
                <w:rFonts w:ascii="Calibri" w:hAnsi="Calibri" w:cs="Calibri" w:hint="eastAsia"/>
                <w:noProof/>
              </w:rPr>
              <w:t>lne</w:t>
            </w:r>
            <w:r w:rsidRPr="008D3D79">
              <w:rPr>
                <w:rFonts w:ascii="Calibri" w:hAnsi="Calibri" w:cs="Calibri" w:hint="eastAsia"/>
                <w:noProof/>
                <w:webHidden/>
              </w:rPr>
              <w:tab/>
            </w:r>
            <w:r w:rsidRPr="008D3D79">
              <w:rPr>
                <w:rFonts w:ascii="Calibri" w:hAnsi="Calibri" w:cs="Calibri"/>
                <w:noProof/>
                <w:webHidden/>
              </w:rPr>
              <w:fldChar w:fldCharType="begin"/>
            </w:r>
            <w:r w:rsidRPr="008D3D79">
              <w:rPr>
                <w:rFonts w:ascii="Calibri" w:hAnsi="Calibri" w:cs="Calibri" w:hint="eastAsia"/>
                <w:noProof/>
                <w:webHidden/>
              </w:rPr>
              <w:instrText xml:space="preserve"> PAGEREF _Toc207789911 \h </w:instrText>
            </w:r>
            <w:r w:rsidRPr="008D3D79">
              <w:rPr>
                <w:rFonts w:ascii="Calibri" w:hAnsi="Calibri" w:cs="Calibri"/>
                <w:noProof/>
                <w:webHidden/>
              </w:rPr>
            </w:r>
            <w:r w:rsidRPr="008D3D79">
              <w:rPr>
                <w:rFonts w:ascii="Calibri" w:hAnsi="Calibri" w:cs="Calibri"/>
                <w:noProof/>
                <w:webHidden/>
              </w:rPr>
              <w:fldChar w:fldCharType="separate"/>
            </w:r>
            <w:r w:rsidR="003E0D91">
              <w:rPr>
                <w:rFonts w:ascii="Calibri" w:hAnsi="Calibri" w:cs="Calibri"/>
                <w:noProof/>
                <w:webHidden/>
              </w:rPr>
              <w:t>4</w:t>
            </w:r>
            <w:r w:rsidRPr="008D3D79">
              <w:rPr>
                <w:rFonts w:ascii="Calibri" w:hAnsi="Calibri" w:cs="Calibri"/>
                <w:noProof/>
                <w:webHidden/>
              </w:rPr>
              <w:fldChar w:fldCharType="end"/>
            </w:r>
          </w:hyperlink>
        </w:p>
        <w:p w14:paraId="37C08CAC" w14:textId="5804FBCA" w:rsidR="00E579EC" w:rsidRPr="008D3D79" w:rsidRDefault="00E579EC">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2" w:history="1">
            <w:r w:rsidRPr="008D3D79">
              <w:rPr>
                <w:rStyle w:val="Hipercze"/>
                <w:rFonts w:ascii="Calibri" w:hAnsi="Calibri" w:cs="Calibri" w:hint="eastAsia"/>
                <w:noProof/>
              </w:rPr>
              <w:t xml:space="preserve">3. Etap oceny formalnej </w:t>
            </w:r>
            <w:r w:rsidRPr="008D3D79">
              <w:rPr>
                <w:rStyle w:val="Hipercze"/>
                <w:rFonts w:ascii="Calibri" w:hAnsi="Calibri" w:cs="Calibri"/>
                <w:noProof/>
              </w:rPr>
              <w:t>dostępowej</w:t>
            </w:r>
            <w:r w:rsidRPr="008D3D79">
              <w:rPr>
                <w:rFonts w:ascii="Calibri" w:hAnsi="Calibri" w:cs="Calibri" w:hint="eastAsia"/>
                <w:noProof/>
                <w:webHidden/>
              </w:rPr>
              <w:tab/>
            </w:r>
            <w:r w:rsidRPr="008D3D79">
              <w:rPr>
                <w:rFonts w:ascii="Calibri" w:hAnsi="Calibri" w:cs="Calibri"/>
                <w:noProof/>
                <w:webHidden/>
              </w:rPr>
              <w:fldChar w:fldCharType="begin"/>
            </w:r>
            <w:r w:rsidRPr="008D3D79">
              <w:rPr>
                <w:rFonts w:ascii="Calibri" w:hAnsi="Calibri" w:cs="Calibri" w:hint="eastAsia"/>
                <w:noProof/>
                <w:webHidden/>
              </w:rPr>
              <w:instrText xml:space="preserve"> PAGEREF _Toc207789912 \h </w:instrText>
            </w:r>
            <w:r w:rsidRPr="008D3D79">
              <w:rPr>
                <w:rFonts w:ascii="Calibri" w:hAnsi="Calibri" w:cs="Calibri"/>
                <w:noProof/>
                <w:webHidden/>
              </w:rPr>
            </w:r>
            <w:r w:rsidRPr="008D3D79">
              <w:rPr>
                <w:rFonts w:ascii="Calibri" w:hAnsi="Calibri" w:cs="Calibri"/>
                <w:noProof/>
                <w:webHidden/>
              </w:rPr>
              <w:fldChar w:fldCharType="separate"/>
            </w:r>
            <w:r w:rsidR="003E0D91">
              <w:rPr>
                <w:rFonts w:ascii="Calibri" w:hAnsi="Calibri" w:cs="Calibri"/>
                <w:noProof/>
                <w:webHidden/>
              </w:rPr>
              <w:t>6</w:t>
            </w:r>
            <w:r w:rsidRPr="008D3D79">
              <w:rPr>
                <w:rFonts w:ascii="Calibri" w:hAnsi="Calibri" w:cs="Calibri"/>
                <w:noProof/>
                <w:webHidden/>
              </w:rPr>
              <w:fldChar w:fldCharType="end"/>
            </w:r>
          </w:hyperlink>
        </w:p>
        <w:p w14:paraId="70E18457" w14:textId="700481B1" w:rsidR="00E579EC" w:rsidRPr="008D3D79" w:rsidRDefault="00E579EC">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3" w:history="1">
            <w:r w:rsidRPr="008D3D79">
              <w:rPr>
                <w:rStyle w:val="Hipercze"/>
                <w:rFonts w:ascii="Calibri" w:hAnsi="Calibri" w:cs="Calibri" w:hint="eastAsia"/>
                <w:noProof/>
              </w:rPr>
              <w:t>4. Etap oceny formalnej</w:t>
            </w:r>
            <w:r w:rsidRPr="008D3D79">
              <w:rPr>
                <w:rFonts w:ascii="Calibri" w:hAnsi="Calibri" w:cs="Calibri" w:hint="eastAsia"/>
                <w:noProof/>
                <w:webHidden/>
              </w:rPr>
              <w:tab/>
            </w:r>
            <w:r w:rsidRPr="008D3D79">
              <w:rPr>
                <w:rFonts w:ascii="Calibri" w:hAnsi="Calibri" w:cs="Calibri"/>
                <w:noProof/>
                <w:webHidden/>
              </w:rPr>
              <w:fldChar w:fldCharType="begin"/>
            </w:r>
            <w:r w:rsidRPr="008D3D79">
              <w:rPr>
                <w:rFonts w:ascii="Calibri" w:hAnsi="Calibri" w:cs="Calibri" w:hint="eastAsia"/>
                <w:noProof/>
                <w:webHidden/>
              </w:rPr>
              <w:instrText xml:space="preserve"> PAGEREF _Toc207789913 \h </w:instrText>
            </w:r>
            <w:r w:rsidRPr="008D3D79">
              <w:rPr>
                <w:rFonts w:ascii="Calibri" w:hAnsi="Calibri" w:cs="Calibri"/>
                <w:noProof/>
                <w:webHidden/>
              </w:rPr>
            </w:r>
            <w:r w:rsidRPr="008D3D79">
              <w:rPr>
                <w:rFonts w:ascii="Calibri" w:hAnsi="Calibri" w:cs="Calibri"/>
                <w:noProof/>
                <w:webHidden/>
              </w:rPr>
              <w:fldChar w:fldCharType="separate"/>
            </w:r>
            <w:r w:rsidR="003E0D91">
              <w:rPr>
                <w:rFonts w:ascii="Calibri" w:hAnsi="Calibri" w:cs="Calibri"/>
                <w:noProof/>
                <w:webHidden/>
              </w:rPr>
              <w:t>7</w:t>
            </w:r>
            <w:r w:rsidRPr="008D3D79">
              <w:rPr>
                <w:rFonts w:ascii="Calibri" w:hAnsi="Calibri" w:cs="Calibri"/>
                <w:noProof/>
                <w:webHidden/>
              </w:rPr>
              <w:fldChar w:fldCharType="end"/>
            </w:r>
          </w:hyperlink>
        </w:p>
        <w:p w14:paraId="169EEB74" w14:textId="5CE6B505" w:rsidR="00E579EC" w:rsidRPr="008D3D79" w:rsidRDefault="00E579EC">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4" w:history="1">
            <w:r w:rsidRPr="008D3D79">
              <w:rPr>
                <w:rStyle w:val="Hipercze"/>
                <w:rFonts w:ascii="Calibri" w:hAnsi="Calibri" w:cs="Calibri" w:hint="eastAsia"/>
                <w:noProof/>
              </w:rPr>
              <w:t>5. Etap oceny merytorycznej</w:t>
            </w:r>
            <w:r w:rsidRPr="008D3D79">
              <w:rPr>
                <w:rFonts w:ascii="Calibri" w:hAnsi="Calibri" w:cs="Calibri" w:hint="eastAsia"/>
                <w:noProof/>
                <w:webHidden/>
              </w:rPr>
              <w:tab/>
            </w:r>
            <w:r w:rsidRPr="008D3D79">
              <w:rPr>
                <w:rFonts w:ascii="Calibri" w:hAnsi="Calibri" w:cs="Calibri"/>
                <w:noProof/>
                <w:webHidden/>
              </w:rPr>
              <w:fldChar w:fldCharType="begin"/>
            </w:r>
            <w:r w:rsidRPr="008D3D79">
              <w:rPr>
                <w:rFonts w:ascii="Calibri" w:hAnsi="Calibri" w:cs="Calibri" w:hint="eastAsia"/>
                <w:noProof/>
                <w:webHidden/>
              </w:rPr>
              <w:instrText xml:space="preserve"> PAGEREF _Toc207789914 \h </w:instrText>
            </w:r>
            <w:r w:rsidRPr="008D3D79">
              <w:rPr>
                <w:rFonts w:ascii="Calibri" w:hAnsi="Calibri" w:cs="Calibri"/>
                <w:noProof/>
                <w:webHidden/>
              </w:rPr>
            </w:r>
            <w:r w:rsidRPr="008D3D79">
              <w:rPr>
                <w:rFonts w:ascii="Calibri" w:hAnsi="Calibri" w:cs="Calibri"/>
                <w:noProof/>
                <w:webHidden/>
              </w:rPr>
              <w:fldChar w:fldCharType="separate"/>
            </w:r>
            <w:r w:rsidR="003E0D91">
              <w:rPr>
                <w:rFonts w:ascii="Calibri" w:hAnsi="Calibri" w:cs="Calibri"/>
                <w:noProof/>
                <w:webHidden/>
              </w:rPr>
              <w:t>10</w:t>
            </w:r>
            <w:r w:rsidRPr="008D3D79">
              <w:rPr>
                <w:rFonts w:ascii="Calibri" w:hAnsi="Calibri" w:cs="Calibri"/>
                <w:noProof/>
                <w:webHidden/>
              </w:rPr>
              <w:fldChar w:fldCharType="end"/>
            </w:r>
          </w:hyperlink>
        </w:p>
        <w:p w14:paraId="69BB7FB4" w14:textId="4477A65B" w:rsidR="00E579EC" w:rsidRPr="008D3D79" w:rsidRDefault="00E579EC">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5" w:history="1">
            <w:r w:rsidRPr="008D3D79">
              <w:rPr>
                <w:rStyle w:val="Hipercze"/>
                <w:rFonts w:ascii="Calibri" w:hAnsi="Calibri" w:cs="Calibri" w:hint="eastAsia"/>
                <w:bCs/>
                <w:noProof/>
              </w:rPr>
              <w:t>6. Etap negocjacji</w:t>
            </w:r>
            <w:r w:rsidRPr="008D3D79">
              <w:rPr>
                <w:rFonts w:ascii="Calibri" w:hAnsi="Calibri" w:cs="Calibri" w:hint="eastAsia"/>
                <w:noProof/>
                <w:webHidden/>
              </w:rPr>
              <w:tab/>
            </w:r>
            <w:r w:rsidRPr="008D3D79">
              <w:rPr>
                <w:rFonts w:ascii="Calibri" w:hAnsi="Calibri" w:cs="Calibri"/>
                <w:noProof/>
                <w:webHidden/>
              </w:rPr>
              <w:fldChar w:fldCharType="begin"/>
            </w:r>
            <w:r w:rsidRPr="008D3D79">
              <w:rPr>
                <w:rFonts w:ascii="Calibri" w:hAnsi="Calibri" w:cs="Calibri" w:hint="eastAsia"/>
                <w:noProof/>
                <w:webHidden/>
              </w:rPr>
              <w:instrText xml:space="preserve"> PAGEREF _Toc207789915 \h </w:instrText>
            </w:r>
            <w:r w:rsidRPr="008D3D79">
              <w:rPr>
                <w:rFonts w:ascii="Calibri" w:hAnsi="Calibri" w:cs="Calibri"/>
                <w:noProof/>
                <w:webHidden/>
              </w:rPr>
            </w:r>
            <w:r w:rsidRPr="008D3D79">
              <w:rPr>
                <w:rFonts w:ascii="Calibri" w:hAnsi="Calibri" w:cs="Calibri"/>
                <w:noProof/>
                <w:webHidden/>
              </w:rPr>
              <w:fldChar w:fldCharType="separate"/>
            </w:r>
            <w:r w:rsidR="003E0D91">
              <w:rPr>
                <w:rFonts w:ascii="Calibri" w:hAnsi="Calibri" w:cs="Calibri"/>
                <w:noProof/>
                <w:webHidden/>
              </w:rPr>
              <w:t>13</w:t>
            </w:r>
            <w:r w:rsidRPr="008D3D79">
              <w:rPr>
                <w:rFonts w:ascii="Calibri" w:hAnsi="Calibri" w:cs="Calibri"/>
                <w:noProof/>
                <w:webHidden/>
              </w:rPr>
              <w:fldChar w:fldCharType="end"/>
            </w:r>
          </w:hyperlink>
        </w:p>
        <w:p w14:paraId="591F0FEE" w14:textId="55FA511A" w:rsidR="00E579EC" w:rsidRPr="008D3D79" w:rsidRDefault="00E579EC">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6" w:history="1">
            <w:r w:rsidRPr="008D3D79">
              <w:rPr>
                <w:rStyle w:val="Hipercze"/>
                <w:rFonts w:ascii="Calibri" w:hAnsi="Calibri" w:cs="Calibri" w:hint="eastAsia"/>
                <w:noProof/>
              </w:rPr>
              <w:t xml:space="preserve">7. </w:t>
            </w:r>
            <w:r w:rsidRPr="008D3D79">
              <w:rPr>
                <w:rStyle w:val="Hipercze"/>
                <w:rFonts w:ascii="Calibri" w:hAnsi="Calibri" w:cs="Calibri"/>
                <w:noProof/>
              </w:rPr>
              <w:t>Rozstrzygnięcie</w:t>
            </w:r>
            <w:r w:rsidRPr="008D3D79">
              <w:rPr>
                <w:rFonts w:ascii="Calibri" w:hAnsi="Calibri" w:cs="Calibri" w:hint="eastAsia"/>
                <w:noProof/>
                <w:webHidden/>
              </w:rPr>
              <w:tab/>
            </w:r>
            <w:r w:rsidRPr="008D3D79">
              <w:rPr>
                <w:rFonts w:ascii="Calibri" w:hAnsi="Calibri" w:cs="Calibri"/>
                <w:noProof/>
                <w:webHidden/>
              </w:rPr>
              <w:fldChar w:fldCharType="begin"/>
            </w:r>
            <w:r w:rsidRPr="008D3D79">
              <w:rPr>
                <w:rFonts w:ascii="Calibri" w:hAnsi="Calibri" w:cs="Calibri" w:hint="eastAsia"/>
                <w:noProof/>
                <w:webHidden/>
              </w:rPr>
              <w:instrText xml:space="preserve"> PAGEREF _Toc207789916 \h </w:instrText>
            </w:r>
            <w:r w:rsidRPr="008D3D79">
              <w:rPr>
                <w:rFonts w:ascii="Calibri" w:hAnsi="Calibri" w:cs="Calibri"/>
                <w:noProof/>
                <w:webHidden/>
              </w:rPr>
            </w:r>
            <w:r w:rsidRPr="008D3D79">
              <w:rPr>
                <w:rFonts w:ascii="Calibri" w:hAnsi="Calibri" w:cs="Calibri"/>
                <w:noProof/>
                <w:webHidden/>
              </w:rPr>
              <w:fldChar w:fldCharType="separate"/>
            </w:r>
            <w:r w:rsidR="003E0D91">
              <w:rPr>
                <w:rFonts w:ascii="Calibri" w:hAnsi="Calibri" w:cs="Calibri"/>
                <w:noProof/>
                <w:webHidden/>
              </w:rPr>
              <w:t>17</w:t>
            </w:r>
            <w:r w:rsidRPr="008D3D79">
              <w:rPr>
                <w:rFonts w:ascii="Calibri" w:hAnsi="Calibri" w:cs="Calibri"/>
                <w:noProof/>
                <w:webHidden/>
              </w:rPr>
              <w:fldChar w:fldCharType="end"/>
            </w:r>
          </w:hyperlink>
        </w:p>
        <w:p w14:paraId="25EB4B7F" w14:textId="2C6CA993" w:rsidR="006F55FF" w:rsidRDefault="006F55FF" w:rsidP="0051077C">
          <w:pPr>
            <w:spacing w:after="120" w:line="276" w:lineRule="auto"/>
            <w:rPr>
              <w:rFonts w:hint="eastAsia"/>
            </w:rPr>
          </w:pPr>
          <w:r w:rsidRPr="00611F98">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2258C602" w14:textId="77777777" w:rsidR="00217330" w:rsidRDefault="00217330">
      <w:pPr>
        <w:rPr>
          <w:rFonts w:hint="eastAsia"/>
          <w:b/>
          <w:sz w:val="44"/>
          <w:szCs w:val="44"/>
        </w:rPr>
      </w:pPr>
    </w:p>
    <w:p w14:paraId="42B0F9E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217330" w:rsidRDefault="00217330" w:rsidP="002F09F1">
      <w:pPr>
        <w:pStyle w:val="Nagwek2"/>
      </w:pPr>
      <w:bookmarkStart w:id="1" w:name="_Toc26781808"/>
      <w:bookmarkStart w:id="2" w:name="_Toc448399237"/>
      <w:bookmarkStart w:id="3" w:name="_Toc447262914"/>
      <w:bookmarkStart w:id="4" w:name="_Toc440885219"/>
      <w:bookmarkStart w:id="5" w:name="_Toc422301674"/>
      <w:bookmarkStart w:id="6" w:name="_Toc133934257"/>
      <w:bookmarkStart w:id="7" w:name="_Toc207789910"/>
      <w:bookmarkEnd w:id="0"/>
      <w:r w:rsidRPr="00217330">
        <w:t>1</w:t>
      </w:r>
      <w:bookmarkEnd w:id="1"/>
      <w:bookmarkEnd w:id="2"/>
      <w:bookmarkEnd w:id="3"/>
      <w:bookmarkEnd w:id="4"/>
      <w:bookmarkEnd w:id="5"/>
      <w:r w:rsidRPr="00217330">
        <w:t xml:space="preserve">. Wykaz skrótów i pojęć używanych w </w:t>
      </w:r>
      <w:r w:rsidRPr="002F09F1">
        <w:t>dokumencie</w:t>
      </w:r>
      <w:bookmarkEnd w:id="6"/>
      <w:bookmarkEnd w:id="7"/>
    </w:p>
    <w:p w14:paraId="10E63DB1" w14:textId="31C7132A"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w:t>
      </w:r>
      <w:r w:rsidR="002D374E">
        <w:rPr>
          <w:rFonts w:ascii="Calibri" w:hAnsi="Calibri"/>
        </w:rPr>
        <w:t>osoba,</w:t>
      </w:r>
      <w:r w:rsidR="00580411">
        <w:rPr>
          <w:rFonts w:ascii="Calibri" w:hAnsi="Calibri"/>
        </w:rPr>
        <w:t xml:space="preserve">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0"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5D902058"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w:t>
      </w:r>
      <w:r w:rsidR="00905275" w:rsidRPr="00905275">
        <w:rPr>
          <w:rFonts w:ascii="Calibri" w:hAnsi="Calibri"/>
        </w:rPr>
        <w:t>t.j. Dz. U. z 2025 r. poz. 1733</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8" w:name="_Toc4223016743"/>
      <w:bookmarkStart w:id="9" w:name="_Toc4408852193"/>
      <w:bookmarkStart w:id="10" w:name="_Toc4472629143"/>
      <w:bookmarkStart w:id="11" w:name="_Toc4483992373"/>
      <w:bookmarkStart w:id="12" w:name="_Toc267818083"/>
      <w:bookmarkStart w:id="13" w:name="_Toc133934258"/>
      <w:bookmarkStart w:id="14" w:name="_Toc207789911"/>
      <w:r w:rsidRPr="00217330">
        <w:t>2</w:t>
      </w:r>
      <w:bookmarkEnd w:id="8"/>
      <w:bookmarkEnd w:id="9"/>
      <w:bookmarkEnd w:id="10"/>
      <w:bookmarkEnd w:id="11"/>
      <w:bookmarkEnd w:id="12"/>
      <w:r w:rsidRPr="00217330">
        <w:t>. Informacje ogólne</w:t>
      </w:r>
      <w:bookmarkEnd w:id="13"/>
      <w:bookmarkEnd w:id="14"/>
    </w:p>
    <w:p w14:paraId="115EDD2B" w14:textId="61F1D10B"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Za przeprowadzenie oceny projektów odpowiada KOP powoływana przez Dyrektora/ </w:t>
      </w:r>
      <w:r w:rsidR="00E12F67">
        <w:rPr>
          <w:rFonts w:ascii="Calibri" w:hAnsi="Calibri" w:cs="Calibri"/>
        </w:rPr>
        <w:t>Zastępcę Dyrektora</w:t>
      </w:r>
      <w:r>
        <w:rPr>
          <w:rFonts w:ascii="Calibri" w:hAnsi="Calibri" w:cs="Calibri"/>
        </w:rPr>
        <w:t xml:space="preserve">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6BE3BCCA"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w:t>
      </w:r>
      <w:r w:rsidR="002D374E">
        <w:rPr>
          <w:rFonts w:ascii="Calibri" w:hAnsi="Calibri" w:cs="Calibri"/>
        </w:rPr>
        <w:t xml:space="preserve">przez </w:t>
      </w:r>
      <w:r w:rsidR="002D374E" w:rsidRPr="00232120">
        <w:rPr>
          <w:rFonts w:ascii="Calibri" w:hAnsi="Calibri" w:cs="Calibri"/>
        </w:rPr>
        <w:t>członka</w:t>
      </w:r>
      <w:r>
        <w:rPr>
          <w:rFonts w:ascii="Calibri" w:hAnsi="Calibri" w:cs="Calibri"/>
        </w:rPr>
        <w:t xml:space="preserve"> KOP poprzez:</w:t>
      </w:r>
    </w:p>
    <w:p w14:paraId="61674CDB" w14:textId="2C9748FC"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A92B6A">
        <w:rPr>
          <w:rFonts w:ascii="Calibri" w:hAnsi="Calibri" w:cs="Calibri"/>
        </w:rPr>
        <w:t xml:space="preserve">lub podpis kwalifikowany lub podpis </w:t>
      </w:r>
      <w:r w:rsidR="002D374E" w:rsidRPr="00A92B6A">
        <w:rPr>
          <w:rFonts w:ascii="Calibri" w:hAnsi="Calibri" w:cs="Calibri"/>
        </w:rPr>
        <w:t>zaufany</w:t>
      </w:r>
      <w:r w:rsidR="002D374E">
        <w:rPr>
          <w:rFonts w:ascii="Calibri" w:hAnsi="Calibri" w:cs="Calibri"/>
        </w:rPr>
        <w:t xml:space="preserve"> (</w:t>
      </w:r>
      <w:r>
        <w:rPr>
          <w:rFonts w:ascii="Calibri" w:hAnsi="Calibri" w:cs="Calibri"/>
        </w:rPr>
        <w:t>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3CB2A7F2"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projektu podzielona jest na </w:t>
      </w:r>
      <w:r w:rsidR="00FA11B7">
        <w:rPr>
          <w:rFonts w:ascii="Calibri" w:hAnsi="Calibri" w:cs="Calibri"/>
        </w:rPr>
        <w:t>cztery</w:t>
      </w:r>
      <w:r>
        <w:rPr>
          <w:rFonts w:ascii="Calibri" w:hAnsi="Calibri" w:cs="Calibri"/>
        </w:rPr>
        <w:t xml:space="preserve"> etapy:</w:t>
      </w:r>
    </w:p>
    <w:p w14:paraId="137D2B24" w14:textId="6DAF827B" w:rsidR="00BF657A" w:rsidRDefault="00BF657A" w:rsidP="00F36D73">
      <w:pPr>
        <w:pStyle w:val="Bezodstpw"/>
        <w:numPr>
          <w:ilvl w:val="0"/>
          <w:numId w:val="25"/>
        </w:numPr>
        <w:spacing w:line="276" w:lineRule="auto"/>
        <w:rPr>
          <w:rFonts w:ascii="Calibri" w:hAnsi="Calibri" w:cs="Calibri"/>
        </w:rPr>
      </w:pPr>
      <w:r>
        <w:rPr>
          <w:rFonts w:ascii="Calibri" w:hAnsi="Calibri" w:cs="Calibri"/>
        </w:rPr>
        <w:t>ocena formalna dostępowa,</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Pr="00A92B6A" w:rsidRDefault="00ED4C40" w:rsidP="00A92B6A">
      <w:pPr>
        <w:pStyle w:val="Bezodstpw"/>
        <w:numPr>
          <w:ilvl w:val="0"/>
          <w:numId w:val="26"/>
        </w:numPr>
        <w:spacing w:line="276" w:lineRule="auto"/>
        <w:ind w:left="714" w:hanging="357"/>
        <w:rPr>
          <w:rFonts w:ascii="Calibri" w:hAnsi="Calibri" w:cs="Calibri"/>
        </w:rPr>
      </w:pPr>
      <w:bookmarkStart w:id="15" w:name="_Toc448399238"/>
      <w:r>
        <w:rPr>
          <w:rFonts w:ascii="Calibri" w:hAnsi="Calibri" w:cs="Calibri"/>
        </w:rPr>
        <w:t>oceną</w:t>
      </w:r>
      <w:r w:rsidR="00217330">
        <w:rPr>
          <w:rFonts w:ascii="Calibri" w:hAnsi="Calibri" w:cs="Calibri"/>
        </w:rPr>
        <w:t xml:space="preserve"> negatywną.</w:t>
      </w: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lastRenderedPageBreak/>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5E7237C" w14:textId="77777777" w:rsidR="00792D2A" w:rsidRDefault="00792D2A" w:rsidP="00792D2A">
      <w:pPr>
        <w:numPr>
          <w:ilvl w:val="0"/>
          <w:numId w:val="44"/>
        </w:numPr>
        <w:suppressAutoHyphens w:val="0"/>
        <w:spacing w:after="160" w:line="276" w:lineRule="auto"/>
        <w:contextualSpacing/>
        <w:textAlignment w:val="auto"/>
        <w:rPr>
          <w:rFonts w:ascii="Calibri" w:eastAsia="Times New Roman" w:hAnsi="Calibri" w:cs="Times New Roman"/>
          <w:bCs/>
          <w:iCs/>
          <w:spacing w:val="-2"/>
          <w:kern w:val="0"/>
          <w:lang w:eastAsia="pl-PL" w:bidi="ar-SA"/>
        </w:rPr>
      </w:pPr>
      <w:r>
        <w:rPr>
          <w:rFonts w:ascii="Calibri" w:eastAsia="Times New Roman" w:hAnsi="Calibri" w:cs="Times New Roman"/>
          <w:spacing w:val="-2"/>
          <w:kern w:val="0"/>
          <w:lang w:eastAsia="pl-PL" w:bidi="ar-SA"/>
        </w:rPr>
        <w:t xml:space="preserve">przekazanie wezwania </w:t>
      </w:r>
      <w:bookmarkStart w:id="16" w:name="_Hlk147732881"/>
      <w:r>
        <w:rPr>
          <w:rFonts w:ascii="Calibri" w:eastAsia="Times New Roman" w:hAnsi="Calibri" w:cs="Times New Roman"/>
          <w:spacing w:val="-2"/>
          <w:kern w:val="0"/>
          <w:lang w:eastAsia="pl-PL" w:bidi="ar-SA"/>
        </w:rPr>
        <w:t xml:space="preserve">do złożenia wyjaśnień </w:t>
      </w:r>
      <w:r>
        <w:rPr>
          <w:rFonts w:ascii="Calibri" w:eastAsia="Times New Roman" w:hAnsi="Calibri" w:cs="Times New Roman"/>
          <w:b/>
          <w:bCs/>
          <w:spacing w:val="-2"/>
          <w:kern w:val="0"/>
          <w:lang w:eastAsia="pl-PL" w:bidi="ar-SA"/>
        </w:rPr>
        <w:t>na etapie oceny formalnej lub negocjacji</w:t>
      </w:r>
      <w:r>
        <w:rPr>
          <w:rFonts w:ascii="Calibri" w:eastAsia="Times New Roman" w:hAnsi="Calibri" w:cs="Times New Roman"/>
          <w:spacing w:val="-2"/>
          <w:kern w:val="0"/>
          <w:lang w:eastAsia="pl-PL" w:bidi="ar-SA"/>
        </w:rPr>
        <w:t xml:space="preserve"> lub</w:t>
      </w:r>
      <w:bookmarkEnd w:id="16"/>
      <w:r>
        <w:rPr>
          <w:rFonts w:ascii="Calibri" w:eastAsia="Times New Roman" w:hAnsi="Calibri" w:cs="Times New Roman"/>
          <w:spacing w:val="-2"/>
          <w:kern w:val="0"/>
          <w:lang w:eastAsia="pl-PL" w:bidi="ar-SA"/>
        </w:rPr>
        <w:t xml:space="preserve"> do uzupełnienia lub poprawienia wniosku o dofinansowanie projektu </w:t>
      </w:r>
      <w:r>
        <w:rPr>
          <w:rFonts w:ascii="Calibri" w:eastAsia="Times New Roman" w:hAnsi="Calibri" w:cs="Times New Roman"/>
          <w:b/>
          <w:bCs/>
          <w:spacing w:val="-2"/>
          <w:kern w:val="0"/>
          <w:lang w:eastAsia="pl-PL" w:bidi="ar-SA"/>
        </w:rPr>
        <w:t xml:space="preserve">na etapie oceny </w:t>
      </w:r>
      <w:r>
        <w:rPr>
          <w:rFonts w:ascii="Calibri" w:eastAsia="Times New Roman" w:hAnsi="Calibri" w:cs="Times New Roman"/>
          <w:b/>
          <w:bCs/>
          <w:spacing w:val="-2"/>
          <w:kern w:val="0"/>
          <w:lang w:eastAsia="pl-PL" w:bidi="ar-SA"/>
        </w:rPr>
        <w:br/>
        <w:t>formalnej lub negocjacji</w:t>
      </w:r>
      <w:r>
        <w:rPr>
          <w:rFonts w:ascii="Calibri" w:eastAsia="Times New Roman" w:hAnsi="Calibri" w:cs="Times New Roman"/>
          <w:spacing w:val="-2"/>
          <w:kern w:val="0"/>
          <w:lang w:eastAsia="pl-PL" w:bidi="ar-SA"/>
        </w:rPr>
        <w:t xml:space="preserve"> oraz pisma </w:t>
      </w:r>
      <w:r>
        <w:rPr>
          <w:rFonts w:ascii="Calibri" w:eastAsia="Times New Roman" w:hAnsi="Calibri" w:cs="Times New Roman"/>
          <w:iCs/>
          <w:spacing w:val="-2"/>
          <w:kern w:val="0"/>
          <w:lang w:eastAsia="pl-PL" w:bidi="ar-SA"/>
        </w:rPr>
        <w:t>informującego o skierowaniu projektu do negocjacji wraz ze wskazaniem obszarów negocjacyjnych za pośrednictwem poczty elektronicznej na adres e-mail wskazany przez wnioskodawcę we wniosku o dofinansowanie (</w:t>
      </w:r>
      <w:r>
        <w:rPr>
          <w:rFonts w:ascii="Calibri" w:eastAsia="Times New Roman" w:hAnsi="Calibri" w:cs="Times New Roman"/>
          <w:bCs/>
          <w:iCs/>
          <w:spacing w:val="-2"/>
          <w:kern w:val="0"/>
          <w:lang w:eastAsia="pl-PL" w:bidi="ar-SA"/>
        </w:rPr>
        <w:t xml:space="preserve">termin określony </w:t>
      </w:r>
      <w:r>
        <w:rPr>
          <w:rFonts w:ascii="Calibri" w:eastAsia="Times New Roman" w:hAnsi="Calibri" w:cs="Times New Roman"/>
          <w:bCs/>
          <w:iCs/>
          <w:spacing w:val="-2"/>
          <w:kern w:val="0"/>
          <w:lang w:eastAsia="pl-PL" w:bidi="ar-SA"/>
        </w:rPr>
        <w:br/>
        <w:t>w wezwaniu liczy się od dnia następującego po dniu przekazania wezwania),</w:t>
      </w:r>
    </w:p>
    <w:p w14:paraId="3B214035" w14:textId="77777777" w:rsidR="00792D2A" w:rsidRPr="00792D2A" w:rsidRDefault="00A92B6A" w:rsidP="00792D2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7" w:name="_Hlk137642134"/>
    </w:p>
    <w:p w14:paraId="72A25915" w14:textId="654B7033" w:rsidR="00A92B6A" w:rsidRPr="00A92B6A" w:rsidRDefault="00792D2A" w:rsidP="008011CB">
      <w:pPr>
        <w:autoSpaceDE w:val="0"/>
        <w:adjustRightInd w:val="0"/>
        <w:spacing w:line="276" w:lineRule="auto"/>
        <w:ind w:left="720"/>
        <w:rPr>
          <w:rFonts w:ascii="Calibri" w:hAnsi="Calibri" w:cs="Calibri"/>
        </w:rPr>
      </w:pPr>
      <w:r w:rsidRPr="00792D2A">
        <w:rPr>
          <w:rFonts w:ascii="Calibri" w:hAnsi="Calibri" w:cs="Calibri" w:hint="eastAsia"/>
        </w:rPr>
        <w:t xml:space="preserve">zgodnie </w:t>
      </w:r>
      <w:r w:rsidRPr="00792D2A">
        <w:rPr>
          <w:rFonts w:ascii="Calibri" w:hAnsi="Calibri" w:cs="Calibri"/>
        </w:rPr>
        <w:t>z przepisami dzia</w:t>
      </w:r>
      <w:r w:rsidRPr="00792D2A">
        <w:rPr>
          <w:rFonts w:ascii="Calibri" w:hAnsi="Calibri" w:cs="Calibri" w:hint="cs"/>
        </w:rPr>
        <w:t>ł</w:t>
      </w:r>
      <w:r w:rsidRPr="00792D2A">
        <w:rPr>
          <w:rFonts w:ascii="Calibri" w:hAnsi="Calibri" w:cs="Calibri"/>
        </w:rPr>
        <w:t>u I rozdzia</w:t>
      </w:r>
      <w:r w:rsidRPr="00792D2A">
        <w:rPr>
          <w:rFonts w:ascii="Calibri" w:hAnsi="Calibri" w:cs="Calibri" w:hint="cs"/>
        </w:rPr>
        <w:t>ł</w:t>
      </w:r>
      <w:r w:rsidRPr="00792D2A">
        <w:rPr>
          <w:rFonts w:ascii="Calibri" w:hAnsi="Calibri" w:cs="Calibri"/>
        </w:rPr>
        <w:t xml:space="preserve">u 8 ustawy z dnia 14 czerwca 1960 r. </w:t>
      </w:r>
      <w:r w:rsidRPr="00792D2A">
        <w:rPr>
          <w:rFonts w:ascii="Calibri" w:hAnsi="Calibri" w:cs="Calibri" w:hint="eastAsia"/>
        </w:rPr>
        <w:t>–</w:t>
      </w:r>
      <w:r w:rsidRPr="00792D2A">
        <w:rPr>
          <w:rFonts w:ascii="Calibri" w:hAnsi="Calibri" w:cs="Calibri"/>
        </w:rPr>
        <w:t xml:space="preserve"> Kodeks post</w:t>
      </w:r>
      <w:r w:rsidRPr="00792D2A">
        <w:rPr>
          <w:rFonts w:ascii="Calibri" w:hAnsi="Calibri" w:cs="Calibri" w:hint="cs"/>
        </w:rPr>
        <w:t>ę</w:t>
      </w:r>
      <w:r w:rsidRPr="00792D2A">
        <w:rPr>
          <w:rFonts w:ascii="Calibri" w:hAnsi="Calibri" w:cs="Calibri"/>
        </w:rPr>
        <w:t xml:space="preserve">powania </w:t>
      </w:r>
      <w:r w:rsidRPr="00792D2A">
        <w:rPr>
          <w:rFonts w:ascii="Calibri" w:hAnsi="Calibri" w:cs="Calibri" w:hint="eastAsia"/>
        </w:rPr>
        <w:t>administracyjnego</w:t>
      </w:r>
      <w:bookmarkEnd w:id="17"/>
      <w:r w:rsidR="00A92B6A" w:rsidRPr="00A92B6A">
        <w:rPr>
          <w:rFonts w:ascii="Calibri" w:hAnsi="Calibri" w:cs="Calibri"/>
          <w:vertAlign w:val="superscript"/>
        </w:rPr>
        <w:footnoteReference w:id="1"/>
      </w:r>
      <w:r w:rsidR="00A92B6A"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60EC8D02" w:rsidR="0095114B" w:rsidRPr="00A1003C" w:rsidRDefault="00152D95" w:rsidP="00792D2A">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r w:rsidR="00792D2A" w:rsidRPr="00792D2A">
        <w:t xml:space="preserve"> </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pó</w:t>
      </w:r>
      <w:r w:rsidR="00301D01" w:rsidRPr="00F36D73">
        <w:rPr>
          <w:rFonts w:asciiTheme="minorHAnsi" w:hAnsiTheme="minorHAnsi" w:cstheme="minorHAnsi"/>
          <w:iCs/>
          <w:color w:val="000000"/>
        </w:rPr>
        <w:t>źn. zm.) oceny spełnienia przez projekty kryteriów, innych niż mające charakter formalny, dokonują eksperci niebędący pracownikami tych instytucji i podmiotów.</w:t>
      </w: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62C13383" w14:textId="4FDF9974" w:rsidR="003B3509"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lastRenderedPageBreak/>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00DC1EDE" w:rsidRPr="00DC1EDE">
        <w:rPr>
          <w:rFonts w:asciiTheme="minorHAnsi" w:hAnsiTheme="minorHAnsi" w:cstheme="minorHAnsi"/>
          <w:b/>
          <w:iCs/>
          <w:color w:val="000000"/>
        </w:rPr>
        <w:t xml:space="preserve">oraz udzielania wyjaśnień 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punktach </w:t>
      </w:r>
      <w:r w:rsidRPr="0010767B">
        <w:rPr>
          <w:rFonts w:asciiTheme="minorHAnsi" w:hAnsiTheme="minorHAnsi" w:cstheme="minorHAnsi"/>
          <w:b/>
          <w:iCs/>
          <w:color w:val="000000"/>
        </w:rPr>
        <w:t>3 i 5 niniejszego dokumentu.</w:t>
      </w: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3DD20AF9" w:rsidR="009B38F8" w:rsidRDefault="009B38F8" w:rsidP="002F09F1">
      <w:pPr>
        <w:pStyle w:val="Nagwek2"/>
      </w:pPr>
      <w:bookmarkStart w:id="18" w:name="_Toc207789912"/>
      <w:bookmarkEnd w:id="15"/>
      <w:r w:rsidRPr="009B38F8">
        <w:t xml:space="preserve">3. </w:t>
      </w:r>
      <w:bookmarkStart w:id="19" w:name="_Toc133934259"/>
      <w:r w:rsidRPr="009B38F8">
        <w:t>Etap oceny formalnej</w:t>
      </w:r>
      <w:bookmarkEnd w:id="19"/>
      <w:r w:rsidR="00811A43">
        <w:t xml:space="preserve"> dostępowej</w:t>
      </w:r>
      <w:bookmarkEnd w:id="18"/>
    </w:p>
    <w:p w14:paraId="22D76EA3" w14:textId="6BFC7D58"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iCs/>
        </w:rPr>
        <w:t xml:space="preserve">Ocena formalna dostępowa wniosków o dofinansowanie projektów rozpoczyna się następnego dnia po zakończeniu naboru wniosków i </w:t>
      </w:r>
      <w:r w:rsidR="003A4A87">
        <w:rPr>
          <w:rFonts w:asciiTheme="minorHAnsi" w:hAnsiTheme="minorHAnsi" w:cstheme="minorHAnsi"/>
          <w:bCs/>
          <w:iCs/>
        </w:rPr>
        <w:t xml:space="preserve">trwa </w:t>
      </w:r>
      <w:r w:rsidR="00101B07" w:rsidRPr="00101B07">
        <w:rPr>
          <w:rFonts w:asciiTheme="minorHAnsi" w:hAnsiTheme="minorHAnsi" w:cstheme="minorHAnsi" w:hint="cs"/>
          <w:b/>
          <w:bCs/>
          <w:iCs/>
        </w:rPr>
        <w:t>łą</w:t>
      </w:r>
      <w:r w:rsidR="00101B07" w:rsidRPr="00101B07">
        <w:rPr>
          <w:rFonts w:asciiTheme="minorHAnsi" w:hAnsiTheme="minorHAnsi" w:cstheme="minorHAnsi"/>
          <w:b/>
          <w:bCs/>
          <w:iCs/>
        </w:rPr>
        <w:t xml:space="preserve">cznie z etapem oceny formalnej do 100 </w:t>
      </w:r>
      <w:r w:rsidR="003A4A87">
        <w:rPr>
          <w:rFonts w:asciiTheme="minorHAnsi" w:hAnsiTheme="minorHAnsi" w:cstheme="minorHAnsi"/>
          <w:b/>
          <w:bCs/>
          <w:iCs/>
        </w:rPr>
        <w:t xml:space="preserve">dni </w:t>
      </w:r>
      <w:r w:rsidR="00101B07" w:rsidRPr="00101B07">
        <w:rPr>
          <w:rFonts w:asciiTheme="minorHAnsi" w:hAnsiTheme="minorHAnsi" w:cstheme="minorHAnsi"/>
          <w:b/>
          <w:bCs/>
          <w:iCs/>
        </w:rPr>
        <w:t>kalendarzowych.</w:t>
      </w:r>
      <w:r w:rsidRPr="00BF657A">
        <w:rPr>
          <w:rFonts w:asciiTheme="minorHAnsi" w:hAnsiTheme="minorHAnsi" w:cstheme="minorHAnsi"/>
          <w:b/>
          <w:bCs/>
          <w:iCs/>
        </w:rPr>
        <w:t xml:space="preserve"> </w:t>
      </w:r>
      <w:r w:rsidRPr="00BF657A">
        <w:rPr>
          <w:rFonts w:asciiTheme="minorHAnsi" w:hAnsiTheme="minorHAnsi" w:cstheme="minorHAnsi"/>
          <w:iCs/>
        </w:rPr>
        <w:t>W uzasadnionych przypadkach termin oceny formalnej dostępowej może zostać przedłużony. Za uzasadniony przypadek można uznać ws</w:t>
      </w:r>
      <w:r w:rsidR="00B42D7F">
        <w:rPr>
          <w:rFonts w:asciiTheme="minorHAnsi" w:hAnsiTheme="minorHAnsi" w:cstheme="minorHAnsi"/>
          <w:iCs/>
        </w:rPr>
        <w:t>zelkie sytuacje niezależne od IP</w:t>
      </w:r>
      <w:r w:rsidRPr="00BF657A">
        <w:rPr>
          <w:rFonts w:asciiTheme="minorHAnsi" w:hAnsiTheme="minorHAnsi" w:cstheme="minorHAnsi"/>
          <w:iCs/>
        </w:rPr>
        <w:t xml:space="preserve"> FEO 2021-2027, które uniemożliwiają przeprowadzenie oceny w terminie, jak np. duża liczba złożonych wniosków w ramach ogłoszonego postępowania, wystąpienie siły wyższej. </w:t>
      </w:r>
      <w:r w:rsidRPr="00BF657A">
        <w:rPr>
          <w:rFonts w:asciiTheme="minorHAnsi" w:hAnsiTheme="minorHAnsi" w:cstheme="minorHAnsi"/>
          <w:bCs/>
          <w:iCs/>
        </w:rPr>
        <w:t>Decyzję o przedłużeniu oceny formalnej podejmuje ZWO</w:t>
      </w:r>
      <w:r w:rsidRPr="00BF657A">
        <w:rPr>
          <w:rFonts w:asciiTheme="minorHAnsi" w:hAnsiTheme="minorHAnsi" w:cstheme="minorHAnsi"/>
          <w:iCs/>
        </w:rPr>
        <w:t xml:space="preserve">. Dopuszcza się wielokrotność takiego postępowania, jeżeli sytuacja tego wymaga. Informacja o przedłużeniu terminu oceny formalnej dostępowej zamieszczana jest na </w:t>
      </w:r>
      <w:r w:rsidRPr="00E043F2">
        <w:rPr>
          <w:rFonts w:asciiTheme="minorHAnsi" w:hAnsiTheme="minorHAnsi" w:cstheme="minorHAnsi"/>
        </w:rPr>
        <w:t>stronie internetowej i portalu</w:t>
      </w:r>
      <w:r w:rsidRPr="00E043F2">
        <w:rPr>
          <w:rFonts w:asciiTheme="minorHAnsi" w:hAnsiTheme="minorHAnsi" w:cstheme="minorHAnsi"/>
          <w:iCs/>
        </w:rPr>
        <w:t>.</w:t>
      </w:r>
      <w:r w:rsidRPr="00BF657A">
        <w:rPr>
          <w:rFonts w:asciiTheme="minorHAnsi" w:hAnsiTheme="minorHAnsi" w:cstheme="minorHAnsi"/>
          <w:iCs/>
          <w:u w:val="single"/>
        </w:rPr>
        <w:t xml:space="preserve"> </w:t>
      </w:r>
      <w:r w:rsidRPr="00BF657A">
        <w:rPr>
          <w:rFonts w:asciiTheme="minorHAnsi" w:hAnsiTheme="minorHAnsi" w:cstheme="minorHAnsi"/>
          <w:iCs/>
        </w:rPr>
        <w:t xml:space="preserve"> </w:t>
      </w:r>
    </w:p>
    <w:p w14:paraId="3DBC1D5C" w14:textId="77777777" w:rsidR="00BF657A" w:rsidRPr="00BF657A" w:rsidRDefault="00BF657A" w:rsidP="002C115F">
      <w:pPr>
        <w:spacing w:line="276" w:lineRule="auto"/>
        <w:rPr>
          <w:rFonts w:asciiTheme="minorHAnsi" w:hAnsiTheme="minorHAnsi" w:cstheme="minorHAnsi"/>
        </w:rPr>
      </w:pPr>
    </w:p>
    <w:p w14:paraId="74BF2A76" w14:textId="474C58CB" w:rsidR="00BF657A" w:rsidRPr="00BF657A" w:rsidRDefault="00BF657A" w:rsidP="002C115F">
      <w:pPr>
        <w:spacing w:line="276" w:lineRule="auto"/>
        <w:rPr>
          <w:rFonts w:asciiTheme="minorHAnsi" w:hAnsiTheme="minorHAnsi" w:cstheme="minorHAnsi"/>
          <w:b/>
          <w:bCs/>
          <w:iCs/>
        </w:rPr>
      </w:pPr>
      <w:r w:rsidRPr="00BF657A">
        <w:rPr>
          <w:rFonts w:asciiTheme="minorHAnsi" w:hAnsiTheme="minorHAnsi" w:cstheme="minorHAnsi"/>
          <w:bCs/>
          <w:iCs/>
        </w:rPr>
        <w:t>Ocena formalna dostępowa danego projektu dokonywana jest przez jednego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powołanego do składu KOP. Za wyznaczenie danego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do oceny projektu odpowiada Przewodniczący KOP</w:t>
      </w:r>
      <w:r w:rsidR="00DC1EDE">
        <w:rPr>
          <w:rFonts w:asciiTheme="minorHAnsi" w:hAnsiTheme="minorHAnsi" w:cstheme="minorHAnsi"/>
          <w:bCs/>
          <w:iCs/>
        </w:rPr>
        <w:t>/Zastępca Przewodniczącego KOP</w:t>
      </w:r>
      <w:r w:rsidRPr="00BF657A">
        <w:rPr>
          <w:rFonts w:asciiTheme="minorHAnsi" w:hAnsiTheme="minorHAnsi" w:cstheme="minorHAnsi"/>
          <w:bCs/>
          <w:iCs/>
        </w:rPr>
        <w:t>. Informacja o tym jakie projekty zostały przydzielone do oceny formalnej dostępowej danemu pracownikowi I</w:t>
      </w:r>
      <w:r w:rsidR="00D6283C">
        <w:rPr>
          <w:rFonts w:asciiTheme="minorHAnsi" w:hAnsiTheme="minorHAnsi" w:cstheme="minorHAnsi"/>
          <w:bCs/>
          <w:iCs/>
        </w:rPr>
        <w:t>P</w:t>
      </w:r>
      <w:r w:rsidRPr="00BF657A">
        <w:rPr>
          <w:rFonts w:asciiTheme="minorHAnsi" w:hAnsiTheme="minorHAnsi" w:cstheme="minorHAnsi" w:hint="eastAsia"/>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znajduje się w protokole cząstkowym z prac KOP sporządzanym po etapie oceny formalnej dostępowej. Ocena formalna dostępowa dokonywana jest w oparciu</w:t>
      </w:r>
      <w:r w:rsidRPr="00BF657A">
        <w:rPr>
          <w:rFonts w:asciiTheme="minorHAnsi" w:hAnsiTheme="minorHAnsi" w:cstheme="minorHAnsi"/>
          <w:iCs/>
        </w:rPr>
        <w:t xml:space="preserve"> o </w:t>
      </w:r>
      <w:r w:rsidRPr="002C115F">
        <w:rPr>
          <w:rFonts w:asciiTheme="minorHAnsi" w:hAnsiTheme="minorHAnsi" w:cstheme="minorHAnsi"/>
          <w:b/>
          <w:bCs/>
          <w:iCs/>
        </w:rPr>
        <w:t xml:space="preserve">niepoprawialne </w:t>
      </w:r>
      <w:r w:rsidRPr="00BF657A">
        <w:rPr>
          <w:rFonts w:asciiTheme="minorHAnsi" w:hAnsiTheme="minorHAnsi" w:cstheme="minorHAnsi"/>
          <w:iCs/>
        </w:rPr>
        <w:t xml:space="preserve">kryteria formalne bezwzględne wskazane w regulaminie, na podstawie listy sprawdzającej do oceny formalnej dostępowej w systemie </w:t>
      </w:r>
      <w:r w:rsidRPr="00BF657A">
        <w:rPr>
          <w:rFonts w:asciiTheme="minorHAnsi" w:hAnsiTheme="minorHAnsi" w:cstheme="minorHAnsi"/>
          <w:b/>
          <w:bCs/>
          <w:iCs/>
        </w:rPr>
        <w:t xml:space="preserve">TAK/NIE/NIE DOTYCZY. </w:t>
      </w:r>
    </w:p>
    <w:p w14:paraId="64CCDB1D" w14:textId="77777777" w:rsidR="00BF657A" w:rsidRPr="00BF657A" w:rsidRDefault="00BF657A" w:rsidP="002C115F">
      <w:pPr>
        <w:spacing w:line="276" w:lineRule="auto"/>
        <w:rPr>
          <w:rFonts w:asciiTheme="minorHAnsi" w:hAnsiTheme="minorHAnsi" w:cstheme="minorHAnsi"/>
          <w:b/>
          <w:bCs/>
          <w:iCs/>
        </w:rPr>
      </w:pPr>
    </w:p>
    <w:p w14:paraId="21FED741" w14:textId="66698A6D"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rPr>
        <w:t xml:space="preserve">Na tym etapie oceny nie ma możliwości pozyskiwania od wnioskodawcy wyjaśnień </w:t>
      </w:r>
      <w:r w:rsidR="002D374E" w:rsidRPr="00BF657A">
        <w:rPr>
          <w:rFonts w:asciiTheme="minorHAnsi" w:hAnsiTheme="minorHAnsi" w:cstheme="minorHAnsi"/>
        </w:rPr>
        <w:t>ani poprawy</w:t>
      </w:r>
      <w:r w:rsidRPr="00BF657A">
        <w:rPr>
          <w:rFonts w:asciiTheme="minorHAnsi" w:hAnsiTheme="minorHAnsi" w:cstheme="minorHAnsi"/>
        </w:rPr>
        <w:t xml:space="preserve"> wniosku o dofinansowanie projektu. </w:t>
      </w:r>
    </w:p>
    <w:p w14:paraId="4894ABC9" w14:textId="77777777" w:rsidR="00BF657A" w:rsidRPr="00BF657A" w:rsidRDefault="00BF657A" w:rsidP="002C115F">
      <w:pPr>
        <w:spacing w:line="276" w:lineRule="auto"/>
        <w:rPr>
          <w:rFonts w:asciiTheme="minorHAnsi" w:hAnsiTheme="minorHAnsi" w:cstheme="minorHAnsi"/>
        </w:rPr>
      </w:pPr>
    </w:p>
    <w:p w14:paraId="0A8F095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wyniku przeprowadzonej oceny formalnej dostępowej projekt może zostać oceniony:</w:t>
      </w:r>
    </w:p>
    <w:p w14:paraId="2C657DAF" w14:textId="77777777" w:rsidR="00BF657A" w:rsidRPr="00BF657A" w:rsidRDefault="00BF657A" w:rsidP="002C115F">
      <w:pPr>
        <w:spacing w:line="276" w:lineRule="auto"/>
        <w:rPr>
          <w:rFonts w:asciiTheme="minorHAnsi" w:hAnsiTheme="minorHAnsi" w:cstheme="minorHAnsi"/>
        </w:rPr>
      </w:pPr>
    </w:p>
    <w:p w14:paraId="4C9375D2" w14:textId="30E36489"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pozytywnie,</w:t>
      </w:r>
      <w:r w:rsidRPr="00BF657A">
        <w:rPr>
          <w:rFonts w:asciiTheme="minorHAnsi" w:hAnsiTheme="minorHAnsi" w:cstheme="minorHAnsi"/>
          <w:iCs/>
        </w:rPr>
        <w:t xml:space="preserve"> w </w:t>
      </w:r>
      <w:r w:rsidR="002D374E" w:rsidRPr="00BF657A">
        <w:rPr>
          <w:rFonts w:asciiTheme="minorHAnsi" w:hAnsiTheme="minorHAnsi" w:cstheme="minorHAnsi"/>
          <w:iCs/>
        </w:rPr>
        <w:t>przypadku,</w:t>
      </w:r>
      <w:r w:rsidRPr="00BF657A">
        <w:rPr>
          <w:rFonts w:asciiTheme="minorHAnsi" w:hAnsiTheme="minorHAnsi" w:cstheme="minorHAnsi"/>
          <w:iCs/>
        </w:rPr>
        <w:t xml:space="preserve"> gdy spełnia wszystkie wymagane kryteria formalne (żadne kryterium formalne nie zostało ocenione negatywnie),</w:t>
      </w:r>
    </w:p>
    <w:p w14:paraId="501BCB8F" w14:textId="18C62C56"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negatywnie,</w:t>
      </w:r>
      <w:r w:rsidRPr="00BF657A">
        <w:rPr>
          <w:rFonts w:asciiTheme="minorHAnsi" w:hAnsiTheme="minorHAnsi" w:cstheme="minorHAnsi"/>
          <w:iCs/>
        </w:rPr>
        <w:t xml:space="preserve"> w </w:t>
      </w:r>
      <w:r w:rsidR="002D374E" w:rsidRPr="00BF657A">
        <w:rPr>
          <w:rFonts w:asciiTheme="minorHAnsi" w:hAnsiTheme="minorHAnsi" w:cstheme="minorHAnsi"/>
          <w:iCs/>
        </w:rPr>
        <w:t>przypadku,</w:t>
      </w:r>
      <w:r w:rsidRPr="00BF657A">
        <w:rPr>
          <w:rFonts w:asciiTheme="minorHAnsi" w:hAnsiTheme="minorHAnsi" w:cstheme="minorHAnsi"/>
          <w:iCs/>
        </w:rPr>
        <w:t xml:space="preserve"> gdy co najmniej jedno kryterium formalne zostało ocenione negatywnie.</w:t>
      </w:r>
    </w:p>
    <w:p w14:paraId="555D17B9" w14:textId="77777777" w:rsidR="00BF657A" w:rsidRPr="00BF657A" w:rsidRDefault="00BF657A" w:rsidP="002C115F">
      <w:pPr>
        <w:spacing w:line="276" w:lineRule="auto"/>
        <w:rPr>
          <w:rFonts w:asciiTheme="minorHAnsi" w:hAnsiTheme="minorHAnsi" w:cstheme="minorHAnsi"/>
        </w:rPr>
      </w:pPr>
    </w:p>
    <w:p w14:paraId="66C17EC3" w14:textId="19F49E89"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lastRenderedPageBreak/>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2828FB7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 xml:space="preserve">Informacja o dokonanej ocenie formalnej dostępowej wszystkich projektów zamieszczana jest </w:t>
      </w:r>
      <w:r w:rsidRPr="00BF657A">
        <w:rPr>
          <w:rFonts w:asciiTheme="minorHAnsi" w:hAnsiTheme="minorHAnsi" w:cstheme="minorHAnsi"/>
          <w:iCs/>
        </w:rPr>
        <w:br/>
        <w:t xml:space="preserve">w protokole cząstkowym z prac KOP sporządzanym po etapie oceny formalnej dostępowej </w:t>
      </w:r>
      <w:r w:rsidRPr="00BF657A">
        <w:rPr>
          <w:rFonts w:asciiTheme="minorHAnsi" w:hAnsiTheme="minorHAnsi" w:cstheme="minorHAnsi"/>
          <w:iCs/>
        </w:rPr>
        <w:br/>
        <w:t>i zatwierdzanym przez Przewodniczącego KOP. Załącznikiem do ww. protokołu jest lista wszystkich projektów ocenionych na etapie oceny formalnej dostępowej z wyróżnieniem projektów:</w:t>
      </w:r>
    </w:p>
    <w:p w14:paraId="474320E0" w14:textId="77777777" w:rsidR="00BF657A" w:rsidRPr="00BF657A" w:rsidRDefault="00BF657A" w:rsidP="002C115F">
      <w:pPr>
        <w:spacing w:line="276" w:lineRule="auto"/>
        <w:rPr>
          <w:rFonts w:asciiTheme="minorHAnsi" w:hAnsiTheme="minorHAnsi" w:cstheme="minorHAnsi"/>
        </w:rPr>
      </w:pPr>
    </w:p>
    <w:p w14:paraId="755110C1"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ocenionych</w:t>
      </w:r>
      <w:r w:rsidRPr="00BF657A">
        <w:rPr>
          <w:rFonts w:asciiTheme="minorHAnsi" w:hAnsiTheme="minorHAnsi" w:cstheme="minorHAnsi"/>
          <w:b/>
          <w:iCs/>
        </w:rPr>
        <w:t xml:space="preserve"> pozytywnie</w:t>
      </w:r>
      <w:r w:rsidRPr="00BF657A">
        <w:rPr>
          <w:rFonts w:asciiTheme="minorHAnsi" w:hAnsiTheme="minorHAnsi" w:cstheme="minorHAnsi"/>
          <w:bCs/>
          <w:iCs/>
        </w:rPr>
        <w:t>,</w:t>
      </w:r>
      <w:r w:rsidRPr="00BF657A">
        <w:rPr>
          <w:rFonts w:asciiTheme="minorHAnsi" w:hAnsiTheme="minorHAnsi" w:cstheme="minorHAnsi"/>
          <w:iCs/>
        </w:rPr>
        <w:t xml:space="preserve"> czyli skierowanych do II etapu oceny, tj. oceny formalnej,</w:t>
      </w:r>
    </w:p>
    <w:p w14:paraId="41FCC515"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 xml:space="preserve">ocenionych </w:t>
      </w:r>
      <w:r w:rsidRPr="00BF657A">
        <w:rPr>
          <w:rFonts w:asciiTheme="minorHAnsi" w:hAnsiTheme="minorHAnsi" w:cstheme="minorHAnsi"/>
          <w:b/>
          <w:iCs/>
        </w:rPr>
        <w:t>negatywnie.</w:t>
      </w:r>
    </w:p>
    <w:p w14:paraId="6E2F11C9" w14:textId="77777777" w:rsidR="00D6283C" w:rsidRDefault="00D6283C" w:rsidP="002C115F">
      <w:pPr>
        <w:spacing w:line="276" w:lineRule="auto"/>
        <w:rPr>
          <w:rFonts w:asciiTheme="minorHAnsi" w:hAnsiTheme="minorHAnsi" w:cstheme="minorHAnsi"/>
        </w:rPr>
      </w:pPr>
    </w:p>
    <w:p w14:paraId="37E99AAE" w14:textId="5CB93578" w:rsidR="00BF657A" w:rsidRPr="00BF657A" w:rsidRDefault="00D6283C" w:rsidP="002C115F">
      <w:pPr>
        <w:spacing w:line="276" w:lineRule="auto"/>
        <w:rPr>
          <w:rFonts w:asciiTheme="minorHAnsi" w:hAnsiTheme="minorHAnsi" w:cstheme="minorHAnsi"/>
          <w:b/>
        </w:rPr>
      </w:pPr>
      <w:r w:rsidRPr="00D6283C">
        <w:rPr>
          <w:rFonts w:asciiTheme="minorHAnsi" w:hAnsiTheme="minorHAnsi" w:cstheme="minorHAnsi"/>
        </w:rPr>
        <w:t>Sekretarz KOP przekazuje IP wyniki oceny celem ich zatwierdzenia. Zatwierdzenie wynik</w:t>
      </w:r>
      <w:r w:rsidR="003A4ACD">
        <w:rPr>
          <w:rFonts w:asciiTheme="minorHAnsi" w:hAnsiTheme="minorHAnsi" w:cstheme="minorHAnsi"/>
        </w:rPr>
        <w:t>ó</w:t>
      </w:r>
      <w:r w:rsidRPr="00D6283C">
        <w:rPr>
          <w:rFonts w:asciiTheme="minorHAnsi" w:hAnsiTheme="minorHAnsi" w:cstheme="minorHAnsi"/>
        </w:rPr>
        <w:t>w odbywa si</w:t>
      </w:r>
      <w:r w:rsidRPr="00D6283C">
        <w:rPr>
          <w:rFonts w:asciiTheme="minorHAnsi" w:hAnsiTheme="minorHAnsi" w:cstheme="minorHAnsi" w:hint="cs"/>
        </w:rPr>
        <w:t>ę</w:t>
      </w:r>
      <w:r w:rsidRPr="00D6283C">
        <w:rPr>
          <w:rFonts w:asciiTheme="minorHAnsi" w:hAnsiTheme="minorHAnsi" w:cstheme="minorHAnsi"/>
        </w:rPr>
        <w:t xml:space="preserve"> poprzez podpisanie przez osob</w:t>
      </w:r>
      <w:r w:rsidRPr="00D6283C">
        <w:rPr>
          <w:rFonts w:asciiTheme="minorHAnsi" w:hAnsiTheme="minorHAnsi" w:cstheme="minorHAnsi" w:hint="cs"/>
        </w:rPr>
        <w:t>ę</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listy ocenionych projekt</w:t>
      </w:r>
      <w:r w:rsidRPr="00D6283C">
        <w:rPr>
          <w:rFonts w:asciiTheme="minorHAnsi" w:hAnsiTheme="minorHAnsi" w:cstheme="minorHAnsi" w:hint="eastAsia"/>
        </w:rPr>
        <w:t>ó</w:t>
      </w:r>
      <w:r w:rsidRPr="00D6283C">
        <w:rPr>
          <w:rFonts w:asciiTheme="minorHAnsi" w:hAnsiTheme="minorHAnsi" w:cstheme="minorHAnsi"/>
        </w:rPr>
        <w:t>w. Osob</w:t>
      </w:r>
      <w:r w:rsidRPr="00D6283C">
        <w:rPr>
          <w:rFonts w:asciiTheme="minorHAnsi" w:hAnsiTheme="minorHAnsi" w:cstheme="minorHAnsi" w:hint="cs"/>
        </w:rPr>
        <w:t>ą</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do podpisania listy ocenionych projekt</w:t>
      </w:r>
      <w:r w:rsidR="003A4ACD">
        <w:rPr>
          <w:rFonts w:asciiTheme="minorHAnsi" w:hAnsiTheme="minorHAnsi" w:cstheme="minorHAnsi"/>
        </w:rPr>
        <w:t>ó</w:t>
      </w:r>
      <w:r w:rsidRPr="00D6283C">
        <w:rPr>
          <w:rFonts w:asciiTheme="minorHAnsi" w:hAnsiTheme="minorHAnsi" w:cstheme="minorHAnsi"/>
        </w:rPr>
        <w:t>w jest Dyrektor Wojew</w:t>
      </w:r>
      <w:r>
        <w:rPr>
          <w:rFonts w:asciiTheme="minorHAnsi" w:hAnsiTheme="minorHAnsi" w:cstheme="minorHAnsi"/>
        </w:rPr>
        <w:t>ó</w:t>
      </w:r>
      <w:r w:rsidRPr="00D6283C">
        <w:rPr>
          <w:rFonts w:asciiTheme="minorHAnsi" w:hAnsiTheme="minorHAnsi" w:cstheme="minorHAnsi"/>
        </w:rPr>
        <w:t>dzkiego Urz</w:t>
      </w:r>
      <w:r w:rsidRPr="00D6283C">
        <w:rPr>
          <w:rFonts w:asciiTheme="minorHAnsi" w:hAnsiTheme="minorHAnsi" w:cstheme="minorHAnsi" w:hint="cs"/>
        </w:rPr>
        <w:t>ę</w:t>
      </w:r>
      <w:r>
        <w:rPr>
          <w:rFonts w:asciiTheme="minorHAnsi" w:hAnsiTheme="minorHAnsi" w:cstheme="minorHAnsi"/>
        </w:rPr>
        <w:t>du Pracy w Opolu</w:t>
      </w:r>
      <w:r w:rsidR="00BF657A" w:rsidRPr="00BF657A">
        <w:rPr>
          <w:rFonts w:asciiTheme="minorHAnsi" w:hAnsiTheme="minorHAnsi" w:cstheme="minorHAnsi"/>
        </w:rPr>
        <w:t xml:space="preserve">. </w:t>
      </w:r>
      <w:r w:rsidR="00BF657A" w:rsidRPr="00BF657A">
        <w:rPr>
          <w:rFonts w:asciiTheme="minorHAnsi" w:hAnsiTheme="minorHAnsi" w:cstheme="minorHAnsi"/>
          <w:iCs/>
        </w:rPr>
        <w:t>Dzień zatwierdzenia ww. listy jest dniem zakończenia etapu oceny formalnej dostępowej.</w:t>
      </w:r>
    </w:p>
    <w:p w14:paraId="17DFD8E9" w14:textId="77777777" w:rsidR="00BF657A" w:rsidRPr="00BF657A" w:rsidRDefault="00BF657A" w:rsidP="002C115F">
      <w:pPr>
        <w:spacing w:line="276" w:lineRule="auto"/>
        <w:rPr>
          <w:rFonts w:asciiTheme="minorHAnsi" w:hAnsiTheme="minorHAnsi" w:cstheme="minorHAnsi"/>
        </w:rPr>
      </w:pPr>
    </w:p>
    <w:p w14:paraId="4D047932" w14:textId="29C01CED" w:rsidR="00811A43" w:rsidRPr="00FF14E9" w:rsidRDefault="00D6283C" w:rsidP="002C115F">
      <w:pPr>
        <w:spacing w:line="276" w:lineRule="auto"/>
        <w:rPr>
          <w:rFonts w:ascii="Calibri" w:hAnsi="Calibri" w:cs="Calibri"/>
        </w:rPr>
      </w:pPr>
      <w:r w:rsidRPr="00FF14E9">
        <w:rPr>
          <w:rFonts w:ascii="Calibri" w:hAnsi="Calibri" w:cs="Calibri"/>
          <w:iCs/>
        </w:rPr>
        <w:t>Niezwłocznie po zakończeniu etapu oceny formalnej IP zamieszcza na stronie internetowej IZ programu regionalnego FEO 2021 - 2027 i na portalu Funduszy Europejskich listę projektów, które zostały skierowane do etapu oceny formalnej.</w:t>
      </w:r>
    </w:p>
    <w:p w14:paraId="011BCF5A" w14:textId="77777777" w:rsidR="00811A43" w:rsidRDefault="00811A43" w:rsidP="00BE7D76">
      <w:pPr>
        <w:pStyle w:val="Standard"/>
        <w:autoSpaceDE w:val="0"/>
        <w:spacing w:after="120" w:line="276" w:lineRule="auto"/>
        <w:rPr>
          <w:rFonts w:asciiTheme="minorHAnsi" w:hAnsiTheme="minorHAnsi" w:cstheme="minorHAnsi"/>
          <w:b/>
          <w:iCs/>
          <w:color w:val="000000"/>
          <w:sz w:val="28"/>
          <w:szCs w:val="28"/>
        </w:rPr>
      </w:pPr>
    </w:p>
    <w:p w14:paraId="7CA14B56" w14:textId="1A1DB7AB" w:rsidR="00811A43" w:rsidRPr="00E043F2" w:rsidRDefault="00811A43" w:rsidP="008D3D79">
      <w:pPr>
        <w:pStyle w:val="Nagwek2"/>
      </w:pPr>
      <w:bookmarkStart w:id="20" w:name="_Toc207789913"/>
      <w:r w:rsidRPr="00E043F2">
        <w:t>4. Etap oceny formalnej</w:t>
      </w:r>
      <w:bookmarkEnd w:id="20"/>
    </w:p>
    <w:p w14:paraId="4E64BB3B" w14:textId="1120D22E" w:rsidR="00BE7D76" w:rsidRPr="00F36D73" w:rsidRDefault="00204736" w:rsidP="00BE7D76">
      <w:pPr>
        <w:pStyle w:val="Standard"/>
        <w:autoSpaceDE w:val="0"/>
        <w:spacing w:after="120" w:line="276" w:lineRule="auto"/>
        <w:rPr>
          <w:rFonts w:asciiTheme="minorHAnsi" w:hAnsiTheme="minorHAnsi" w:cstheme="minorHAnsi"/>
        </w:rPr>
      </w:pPr>
      <w:r w:rsidRPr="00204736">
        <w:rPr>
          <w:rFonts w:asciiTheme="minorHAnsi" w:hAnsiTheme="minorHAnsi" w:cstheme="minorHAnsi"/>
          <w:iCs/>
          <w:color w:val="000000"/>
        </w:rPr>
        <w:t xml:space="preserve">Projekty pozytywnie ocenione na etapie oceny formalnej dostępowej poddawane są ocenie formalnej, która </w:t>
      </w:r>
      <w:r w:rsidR="002F49F9" w:rsidRPr="002F49F9">
        <w:rPr>
          <w:rFonts w:asciiTheme="minorHAnsi" w:hAnsiTheme="minorHAnsi" w:cstheme="minorHAnsi"/>
          <w:b/>
          <w:bCs/>
          <w:iCs/>
          <w:color w:val="000000"/>
        </w:rPr>
        <w:t xml:space="preserve">łącznie z etapem oceny formalnej dostępowej </w:t>
      </w:r>
      <w:r w:rsidRPr="002F49F9">
        <w:rPr>
          <w:rFonts w:asciiTheme="minorHAnsi" w:hAnsiTheme="minorHAnsi" w:cstheme="minorHAnsi"/>
          <w:b/>
          <w:bCs/>
          <w:iCs/>
          <w:color w:val="000000"/>
        </w:rPr>
        <w:t xml:space="preserve">trwa do </w:t>
      </w:r>
      <w:r w:rsidR="00101B07" w:rsidRPr="00101B07">
        <w:rPr>
          <w:rFonts w:asciiTheme="minorHAnsi" w:hAnsiTheme="minorHAnsi" w:cstheme="minorHAnsi" w:hint="eastAsia"/>
          <w:b/>
          <w:bCs/>
          <w:iCs/>
          <w:color w:val="000000"/>
        </w:rPr>
        <w:t>100 dni kalendarzowych od dnia zako</w:t>
      </w:r>
      <w:r w:rsidR="00101B07">
        <w:rPr>
          <w:rFonts w:asciiTheme="minorHAnsi" w:hAnsiTheme="minorHAnsi" w:cstheme="minorHAnsi"/>
          <w:b/>
          <w:bCs/>
          <w:iCs/>
          <w:color w:val="000000"/>
        </w:rPr>
        <w:t>ń</w:t>
      </w:r>
      <w:r w:rsidR="00101B07" w:rsidRPr="00101B07">
        <w:rPr>
          <w:rFonts w:asciiTheme="minorHAnsi" w:hAnsiTheme="minorHAnsi" w:cstheme="minorHAnsi" w:hint="eastAsia"/>
          <w:b/>
          <w:bCs/>
          <w:iCs/>
          <w:color w:val="000000"/>
        </w:rPr>
        <w:t>czenia naboru wniosk</w:t>
      </w:r>
      <w:r w:rsidR="00101B07">
        <w:rPr>
          <w:rFonts w:asciiTheme="minorHAnsi" w:hAnsiTheme="minorHAnsi" w:cstheme="minorHAnsi"/>
          <w:b/>
          <w:bCs/>
          <w:iCs/>
          <w:color w:val="000000"/>
        </w:rPr>
        <w:t>ó</w:t>
      </w:r>
      <w:r w:rsidR="00101B07" w:rsidRPr="00101B07">
        <w:rPr>
          <w:rFonts w:asciiTheme="minorHAnsi" w:hAnsiTheme="minorHAnsi" w:cstheme="minorHAnsi" w:hint="eastAsia"/>
          <w:b/>
          <w:bCs/>
          <w:iCs/>
          <w:color w:val="000000"/>
        </w:rPr>
        <w:t>w</w:t>
      </w:r>
      <w:r w:rsidRPr="00204736">
        <w:rPr>
          <w:rFonts w:asciiTheme="minorHAnsi" w:hAnsiTheme="minorHAnsi" w:cstheme="minorHAnsi"/>
          <w:bCs/>
          <w:iCs/>
          <w:color w:val="000000"/>
        </w:rPr>
        <w:t xml:space="preserve">. </w:t>
      </w:r>
      <w:r w:rsidR="008D3D79">
        <w:rPr>
          <w:rFonts w:asciiTheme="minorHAnsi" w:hAnsiTheme="minorHAnsi" w:cstheme="minorHAnsi"/>
          <w:bCs/>
          <w:iCs/>
          <w:color w:val="000000"/>
        </w:rPr>
        <w:br/>
      </w:r>
      <w:r w:rsidRPr="00204736">
        <w:rPr>
          <w:rFonts w:asciiTheme="minorHAnsi" w:hAnsiTheme="minorHAnsi" w:cstheme="minorHAnsi"/>
          <w:iCs/>
          <w:color w:val="000000"/>
        </w:rPr>
        <w:t xml:space="preserve">W uzasadnionych przypadkach termin oceny formalnej może zostać przedłużony. </w:t>
      </w:r>
      <w:r w:rsidR="001C0C30" w:rsidRPr="00F36D73">
        <w:rPr>
          <w:rFonts w:asciiTheme="minorHAnsi" w:hAnsiTheme="minorHAnsi" w:cstheme="minorHAnsi"/>
          <w:iCs/>
          <w:color w:val="000000"/>
        </w:rPr>
        <w:t xml:space="preserve"> Za uzasadniony przypadek można uznać wszelkie sytuacje niezależne </w:t>
      </w:r>
      <w:r w:rsidR="009B38F8">
        <w:rPr>
          <w:rFonts w:asciiTheme="minorHAnsi" w:hAnsiTheme="minorHAnsi" w:cstheme="minorHAnsi"/>
          <w:iCs/>
          <w:color w:val="000000"/>
        </w:rPr>
        <w:t>od IP</w:t>
      </w:r>
      <w:r w:rsidR="001C0C30"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001C0C30"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t>
      </w:r>
      <w:r w:rsidR="002E5B0C">
        <w:rPr>
          <w:rFonts w:ascii="Calibri" w:eastAsia="Calibri" w:hAnsi="Calibri" w:cs="Calibri"/>
        </w:rPr>
        <w:t>Zastępcy D</w:t>
      </w:r>
      <w:r w:rsidR="00456478">
        <w:rPr>
          <w:rFonts w:ascii="Calibri" w:eastAsia="Calibri" w:hAnsi="Calibri" w:cs="Calibri"/>
        </w:rPr>
        <w:t>yrektora WUP</w:t>
      </w:r>
      <w:r w:rsidR="001C0C30"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001C0C30" w:rsidRPr="00F36D73">
        <w:rPr>
          <w:rFonts w:asciiTheme="minorHAnsi" w:hAnsiTheme="minorHAnsi" w:cstheme="minorHAnsi"/>
          <w:iCs/>
          <w:color w:val="000000"/>
        </w:rPr>
        <w:t xml:space="preserve">o przedłużeniu terminu oceny formalnej zamieszczana jest na </w:t>
      </w:r>
      <w:hyperlink r:id="rId11" w:history="1">
        <w:r w:rsidR="001C0C30"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001C0C30" w:rsidRPr="00F36D73">
        <w:rPr>
          <w:rStyle w:val="Internetlink"/>
          <w:rFonts w:asciiTheme="minorHAnsi" w:hAnsiTheme="minorHAnsi" w:cstheme="minorHAnsi"/>
          <w:iCs/>
          <w:color w:val="auto"/>
          <w:u w:val="none"/>
        </w:rPr>
        <w:t xml:space="preserve">. </w:t>
      </w:r>
      <w:r w:rsidR="001C0C30" w:rsidRPr="00F36D73">
        <w:rPr>
          <w:rFonts w:asciiTheme="minorHAnsi" w:hAnsiTheme="minorHAnsi" w:cstheme="minorHAnsi"/>
          <w:iCs/>
        </w:rPr>
        <w:t xml:space="preserve"> </w:t>
      </w:r>
    </w:p>
    <w:p w14:paraId="55F9B6F9" w14:textId="2C54FB30"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A270D9" w:rsidRPr="009501D3">
        <w:rPr>
          <w:rFonts w:asciiTheme="minorHAnsi" w:hAnsiTheme="minorHAnsi" w:cstheme="minorHAnsi"/>
          <w:bCs/>
          <w:iCs/>
          <w:color w:val="000000"/>
        </w:rPr>
        <w:t>przydzielone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w:t>
      </w:r>
      <w:r w:rsidRPr="00F36D73">
        <w:rPr>
          <w:rFonts w:asciiTheme="minorHAnsi" w:hAnsiTheme="minorHAnsi" w:cstheme="minorHAnsi"/>
          <w:iCs/>
          <w:color w:val="000000"/>
        </w:rPr>
        <w:lastRenderedPageBreak/>
        <w:t xml:space="preserve">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89ED667" w14:textId="16241E3C" w:rsidR="009B24C3" w:rsidRPr="009B24C3" w:rsidRDefault="001C0C30" w:rsidP="00EF49A5">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xml:space="preserve">, wnioskodawca może uzupełnić lub poprawić projekt w części dotyczącej spełniania kryteriów wyboru </w:t>
      </w:r>
      <w:r w:rsidR="002D374E" w:rsidRPr="00F36D73">
        <w:rPr>
          <w:rFonts w:asciiTheme="minorHAnsi" w:hAnsiTheme="minorHAnsi" w:cstheme="minorHAnsi"/>
        </w:rPr>
        <w:t>projektów,</w:t>
      </w:r>
      <w:r w:rsidRPr="00F36D73">
        <w:rPr>
          <w:rFonts w:asciiTheme="minorHAnsi" w:hAnsiTheme="minorHAnsi" w:cstheme="minorHAnsi"/>
        </w:rPr>
        <w:t xml:space="preserve"> jeżeli zostało to przewidziane w regulaminie wyboru projektów.</w:t>
      </w:r>
      <w:r w:rsidR="00271631" w:rsidRPr="00271631">
        <w:rPr>
          <w:rFonts w:ascii="Calibri" w:hAnsi="Calibri" w:cs="Calibri"/>
          <w:iCs/>
          <w:color w:val="000000"/>
        </w:rPr>
        <w:t xml:space="preserve"> </w:t>
      </w:r>
    </w:p>
    <w:p w14:paraId="4040EBEC" w14:textId="0152C399" w:rsidR="00557682" w:rsidRPr="00271631" w:rsidRDefault="00557682" w:rsidP="00A92B6A">
      <w:pPr>
        <w:pStyle w:val="Standard"/>
        <w:autoSpaceDE w:val="0"/>
        <w:spacing w:line="276" w:lineRule="auto"/>
        <w:rPr>
          <w:rFonts w:asciiTheme="minorHAnsi" w:hAnsiTheme="minorHAnsi" w:cstheme="minorHAnsi"/>
          <w:iCs/>
        </w:rPr>
      </w:pP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09182E2D"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 xml:space="preserve">W związku z powyższym w </w:t>
      </w:r>
      <w:r w:rsidR="002D374E" w:rsidRPr="00C33E09">
        <w:rPr>
          <w:rFonts w:ascii="Calibri" w:hAnsi="Calibri" w:cs="Calibri"/>
          <w:b/>
          <w:iCs/>
          <w:color w:val="000000"/>
        </w:rPr>
        <w:t>przypadku,</w:t>
      </w:r>
      <w:r w:rsidRPr="00C33E09">
        <w:rPr>
          <w:rFonts w:ascii="Calibri" w:hAnsi="Calibri" w:cs="Calibri"/>
          <w:b/>
          <w:iCs/>
          <w:color w:val="000000"/>
        </w:rPr>
        <w:t xml:space="preserve">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2BFF1722" w14:textId="77777777" w:rsidR="009501D3" w:rsidRDefault="009501D3" w:rsidP="00F36D73">
      <w:pPr>
        <w:pStyle w:val="Standard"/>
        <w:autoSpaceDE w:val="0"/>
        <w:spacing w:line="276" w:lineRule="auto"/>
        <w:rPr>
          <w:rFonts w:ascii="Calibri" w:hAnsi="Calibri" w:cs="Calibri"/>
          <w:iCs/>
          <w:color w:val="000000"/>
        </w:rPr>
      </w:pPr>
    </w:p>
    <w:p w14:paraId="01DBECD7" w14:textId="77777777" w:rsidR="009501D3" w:rsidRP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Je</w:t>
      </w:r>
      <w:r w:rsidRPr="009501D3">
        <w:rPr>
          <w:rFonts w:ascii="Calibri" w:hAnsi="Calibri" w:cs="Calibri" w:hint="cs"/>
          <w:iCs/>
          <w:color w:val="000000"/>
        </w:rPr>
        <w:t>ż</w:t>
      </w:r>
      <w:r w:rsidRPr="009501D3">
        <w:rPr>
          <w:rFonts w:ascii="Calibri" w:hAnsi="Calibri" w:cs="Calibri"/>
          <w:iCs/>
          <w:color w:val="000000"/>
        </w:rPr>
        <w:t>eli wnioskodawca uzupe</w:t>
      </w:r>
      <w:r w:rsidRPr="009501D3">
        <w:rPr>
          <w:rFonts w:ascii="Calibri" w:hAnsi="Calibri" w:cs="Calibri" w:hint="cs"/>
          <w:iCs/>
          <w:color w:val="000000"/>
        </w:rPr>
        <w:t>ł</w:t>
      </w:r>
      <w:r w:rsidRPr="009501D3">
        <w:rPr>
          <w:rFonts w:ascii="Calibri" w:hAnsi="Calibri" w:cs="Calibri"/>
          <w:iCs/>
          <w:color w:val="000000"/>
        </w:rPr>
        <w:t xml:space="preserve">ni/poprawi wniosek o dofinansowanie projektu niezgodnie </w:t>
      </w:r>
    </w:p>
    <w:p w14:paraId="020F9DC1" w14:textId="6D19ADA6" w:rsid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z wezwaniem, ocenie podlega projekt na podstawie z</w:t>
      </w:r>
      <w:r w:rsidRPr="009501D3">
        <w:rPr>
          <w:rFonts w:ascii="Calibri" w:hAnsi="Calibri" w:cs="Calibri" w:hint="cs"/>
          <w:iCs/>
          <w:color w:val="000000"/>
        </w:rPr>
        <w:t>ł</w:t>
      </w:r>
      <w:r w:rsidRPr="009501D3">
        <w:rPr>
          <w:rFonts w:ascii="Calibri" w:hAnsi="Calibri" w:cs="Calibri"/>
          <w:iCs/>
          <w:color w:val="000000"/>
        </w:rPr>
        <w:t>o</w:t>
      </w:r>
      <w:r w:rsidRPr="009501D3">
        <w:rPr>
          <w:rFonts w:ascii="Calibri" w:hAnsi="Calibri" w:cs="Calibri" w:hint="cs"/>
          <w:iCs/>
          <w:color w:val="000000"/>
        </w:rPr>
        <w:t>ż</w:t>
      </w:r>
      <w:r w:rsidRPr="009501D3">
        <w:rPr>
          <w:rFonts w:ascii="Calibri" w:hAnsi="Calibri" w:cs="Calibri"/>
          <w:iCs/>
          <w:color w:val="000000"/>
        </w:rPr>
        <w:t>onej korekty wniosku.</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w:t>
      </w:r>
      <w:r w:rsidRPr="002C115F">
        <w:rPr>
          <w:rFonts w:ascii="Calibri" w:hAnsi="Calibri" w:cs="Calibri"/>
          <w:b/>
          <w:bCs/>
          <w:iCs/>
          <w:color w:val="000000"/>
        </w:rPr>
        <w:t>do złożenia wyjaśnień</w:t>
      </w:r>
      <w:r w:rsidRPr="00A1003C">
        <w:rPr>
          <w:rFonts w:ascii="Calibri" w:hAnsi="Calibri" w:cs="Calibri"/>
          <w:iCs/>
          <w:color w:val="000000"/>
        </w:rPr>
        <w:t xml:space="preserve">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ermin na złożenie 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w:t>
      </w:r>
      <w:r w:rsidR="001D2C34" w:rsidRPr="00A1003C">
        <w:rPr>
          <w:rFonts w:ascii="Calibri" w:hAnsi="Calibri" w:cs="Calibri"/>
          <w:iCs/>
        </w:rPr>
        <w:lastRenderedPageBreak/>
        <w:t>adresat odebrał wiadomość przekazującą wezwanie). Odpowiedź na ww. wezwanie</w:t>
      </w:r>
      <w:r w:rsidR="001D2C34">
        <w:rPr>
          <w:rFonts w:ascii="Calibri" w:hAnsi="Calibri" w:cs="Calibri"/>
          <w:iCs/>
        </w:rPr>
        <w:t>, tj. pismo 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612DD95F" w14:textId="77777777" w:rsidR="00A16CF4" w:rsidRDefault="00A16CF4" w:rsidP="00F36D73">
      <w:pPr>
        <w:pStyle w:val="Standard"/>
        <w:autoSpaceDE w:val="0"/>
        <w:spacing w:line="276" w:lineRule="auto"/>
        <w:rPr>
          <w:rFonts w:ascii="Calibri" w:hAnsi="Calibri" w:cs="Calibri"/>
          <w:b/>
          <w:iCs/>
        </w:rPr>
      </w:pPr>
    </w:p>
    <w:p w14:paraId="4401F8A2" w14:textId="77777777" w:rsidR="006910E0" w:rsidRDefault="006910E0" w:rsidP="00F36D73">
      <w:pPr>
        <w:pStyle w:val="Standard"/>
        <w:autoSpaceDE w:val="0"/>
        <w:spacing w:line="276" w:lineRule="auto"/>
        <w:rPr>
          <w:rFonts w:ascii="Calibri" w:hAnsi="Calibri" w:cs="Calibri"/>
          <w:b/>
          <w:iCs/>
        </w:rPr>
      </w:pPr>
    </w:p>
    <w:p w14:paraId="5A0AE6DD" w14:textId="77777777" w:rsidR="006910E0" w:rsidRDefault="006910E0" w:rsidP="00F36D73">
      <w:pPr>
        <w:pStyle w:val="Standard"/>
        <w:autoSpaceDE w:val="0"/>
        <w:spacing w:line="276" w:lineRule="auto"/>
        <w:rPr>
          <w:rFonts w:ascii="Calibri" w:hAnsi="Calibri" w:cs="Calibri"/>
          <w:b/>
          <w:iCs/>
        </w:rPr>
      </w:pPr>
    </w:p>
    <w:p w14:paraId="25F42B2B" w14:textId="77777777" w:rsidR="006910E0" w:rsidRDefault="006910E0"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6C0BCAA2"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w:t>
      </w:r>
      <w:r w:rsidR="002D374E">
        <w:rPr>
          <w:rFonts w:ascii="Calibri" w:hAnsi="Calibri" w:cs="Calibri"/>
          <w:iCs/>
          <w:color w:val="000000"/>
        </w:rPr>
        <w:t>przypadku,</w:t>
      </w:r>
      <w:r>
        <w:rPr>
          <w:rFonts w:ascii="Calibri" w:hAnsi="Calibri" w:cs="Calibri"/>
          <w:iCs/>
          <w:color w:val="000000"/>
        </w:rPr>
        <w:t xml:space="preserve"> gdy spełnia wszystkie wymagane kryteria formalne (żadne kryterium formalne nie zostało ocenione negatywnie)</w:t>
      </w:r>
      <w:r w:rsidR="00012F7C">
        <w:rPr>
          <w:rFonts w:ascii="Calibri" w:hAnsi="Calibri" w:cs="Calibri"/>
          <w:iCs/>
          <w:color w:val="000000"/>
        </w:rPr>
        <w:t>,</w:t>
      </w:r>
    </w:p>
    <w:p w14:paraId="21200FAE" w14:textId="3D94EB76"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w:t>
      </w:r>
      <w:r w:rsidR="002D374E">
        <w:rPr>
          <w:rFonts w:ascii="Calibri" w:hAnsi="Calibri" w:cs="Calibri"/>
          <w:iCs/>
          <w:color w:val="000000"/>
        </w:rPr>
        <w:t>przypadku,</w:t>
      </w:r>
      <w:r>
        <w:rPr>
          <w:rFonts w:ascii="Calibri" w:hAnsi="Calibri" w:cs="Calibri"/>
          <w:iCs/>
          <w:color w:val="000000"/>
        </w:rPr>
        <w:t xml:space="preserve">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230F6278"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9501D3" w:rsidRPr="009501D3">
        <w:rPr>
          <w:rFonts w:ascii="Calibri" w:hAnsi="Calibri" w:cs="Calibri"/>
          <w:iCs/>
          <w:color w:val="000000"/>
        </w:rPr>
        <w:t>zatwierdzanym</w:t>
      </w:r>
      <w:r w:rsidR="009501D3">
        <w:rPr>
          <w:rFonts w:ascii="Calibri" w:hAnsi="Calibri" w:cs="Calibri"/>
          <w:iCs/>
          <w:color w:val="000000"/>
        </w:rPr>
        <w:t xml:space="preserve"> </w:t>
      </w:r>
      <w:r w:rsidR="00890C5D">
        <w:rPr>
          <w:rFonts w:ascii="Calibri" w:hAnsi="Calibri" w:cs="Calibri"/>
          <w:iCs/>
          <w:color w:val="000000"/>
        </w:rPr>
        <w:t>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42C6D9E0"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w:t>
      </w:r>
      <w:r w:rsidR="009501D3">
        <w:rPr>
          <w:rFonts w:ascii="Calibri" w:hAnsi="Calibri" w:cs="Calibri"/>
          <w:iCs/>
          <w:color w:val="000000"/>
        </w:rPr>
        <w:t>I</w:t>
      </w:r>
      <w:r>
        <w:rPr>
          <w:rFonts w:ascii="Calibri" w:hAnsi="Calibri" w:cs="Calibri"/>
          <w:iCs/>
          <w:color w:val="000000"/>
        </w:rPr>
        <w:t>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407D40A3"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r w:rsidR="006E7BAF" w:rsidRPr="006E7BAF">
        <w:rPr>
          <w:rFonts w:hint="eastAsia"/>
        </w:rPr>
        <w:t xml:space="preserve"> </w:t>
      </w:r>
      <w:r w:rsidR="006E7BAF" w:rsidRPr="006E7BAF">
        <w:rPr>
          <w:rFonts w:ascii="Calibri" w:eastAsia="Times New Roman" w:hAnsi="Calibri" w:cs="Calibri" w:hint="eastAsia"/>
          <w:kern w:val="0"/>
          <w:lang w:eastAsia="ar-SA" w:bidi="ar-SA"/>
        </w:rPr>
        <w:t>Dzień zatwierdzenia ww. listy jest dniem zakończenia etapu oceny formalnej.</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lastRenderedPageBreak/>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2C17DAE9" w:rsidR="004F6AA3" w:rsidRPr="004F6AA3" w:rsidRDefault="00811A43" w:rsidP="002F09F1">
      <w:pPr>
        <w:pStyle w:val="Nagwek2"/>
      </w:pPr>
      <w:bookmarkStart w:id="21" w:name="_Toc133934260"/>
      <w:bookmarkStart w:id="22" w:name="_Toc207789914"/>
      <w:r>
        <w:t>5</w:t>
      </w:r>
      <w:r w:rsidR="004F6AA3" w:rsidRPr="004F6AA3">
        <w:t>. Etap oceny merytorycznej</w:t>
      </w:r>
      <w:bookmarkEnd w:id="21"/>
      <w:bookmarkEnd w:id="22"/>
    </w:p>
    <w:p w14:paraId="6FAD27AA" w14:textId="1010D315"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w:t>
      </w:r>
      <w:r w:rsidR="009501D3">
        <w:rPr>
          <w:rFonts w:asciiTheme="minorHAnsi" w:hAnsiTheme="minorHAnsi" w:cstheme="minorHAnsi"/>
          <w:b/>
          <w:iCs/>
          <w:color w:val="000000"/>
        </w:rPr>
        <w:t>10</w:t>
      </w:r>
      <w:r w:rsidRPr="00F36D73">
        <w:rPr>
          <w:rFonts w:asciiTheme="minorHAnsi" w:hAnsiTheme="minorHAnsi" w:cstheme="minorHAnsi"/>
          <w:b/>
          <w:iCs/>
          <w:color w:val="000000"/>
        </w:rPr>
        <w:t xml:space="preserve">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 xml:space="preserve">wniosek Dyrektora/ </w:t>
      </w:r>
      <w:r w:rsidR="002E5B0C">
        <w:rPr>
          <w:rFonts w:ascii="Calibri" w:eastAsia="Calibri" w:hAnsi="Calibri" w:cs="Calibri"/>
        </w:rPr>
        <w:t>Zastępcy D</w:t>
      </w:r>
      <w:r w:rsidR="00144BD8" w:rsidRPr="00456478">
        <w:rPr>
          <w:rFonts w:ascii="Calibri" w:eastAsia="Calibri" w:hAnsi="Calibri" w:cs="Calibri"/>
        </w:rPr>
        <w:t>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3A19025"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 xml:space="preserve">Ocena merytoryczna danego projektu dokonywana jest przez dwóch członków KOP powołanych do składu </w:t>
      </w:r>
      <w:r w:rsidR="002D374E" w:rsidRPr="00F36D73">
        <w:rPr>
          <w:rFonts w:asciiTheme="minorHAnsi" w:hAnsiTheme="minorHAnsi" w:cstheme="minorHAnsi"/>
          <w:bCs/>
          <w:iCs/>
          <w:color w:val="000000"/>
        </w:rPr>
        <w:t>KOP</w:t>
      </w:r>
      <w:r w:rsidR="002D374E">
        <w:rPr>
          <w:rFonts w:asciiTheme="minorHAnsi" w:hAnsiTheme="minorHAnsi" w:cstheme="minorHAnsi"/>
          <w:bCs/>
          <w:iCs/>
          <w:color w:val="000000"/>
        </w:rPr>
        <w:t xml:space="preserve">, </w:t>
      </w:r>
      <w:r w:rsidR="002D374E" w:rsidRPr="00A92B6A">
        <w:rPr>
          <w:rFonts w:asciiTheme="minorHAnsi" w:hAnsiTheme="minorHAnsi" w:cstheme="minorHAnsi"/>
          <w:bCs/>
          <w:iCs/>
          <w:color w:val="000000"/>
        </w:rPr>
        <w:t>którzy</w:t>
      </w:r>
      <w:r w:rsidR="00A92B6A" w:rsidRPr="00A92B6A">
        <w:rPr>
          <w:rFonts w:asciiTheme="minorHAnsi" w:hAnsiTheme="minorHAnsi" w:cstheme="minorHAnsi"/>
          <w:bCs/>
          <w:iCs/>
          <w:color w:val="000000"/>
        </w:rPr>
        <w:t xml:space="preserve">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4ED5E10B" w:rsidR="00010BD0" w:rsidRPr="00F36D73" w:rsidRDefault="002D35EA" w:rsidP="00010BD0">
      <w:pPr>
        <w:autoSpaceDE w:val="0"/>
        <w:spacing w:line="276" w:lineRule="auto"/>
        <w:rPr>
          <w:rFonts w:asciiTheme="minorHAnsi" w:hAnsiTheme="minorHAnsi" w:cstheme="minorHAnsi"/>
        </w:rPr>
      </w:pPr>
      <w:r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Pr="00F36D73">
        <w:rPr>
          <w:rFonts w:asciiTheme="minorHAnsi" w:hAnsiTheme="minorHAnsi" w:cstheme="minorHAnsi"/>
        </w:rPr>
        <w:t>. O liczbie członków KOP do</w:t>
      </w:r>
      <w:r w:rsidR="00144BD8">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lastRenderedPageBreak/>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C47A453"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 xml:space="preserve">konieczności spełnienia odnoszących się do tego kryterium warunków jakie musi spełnić projekt, aby móc otrzymać </w:t>
      </w:r>
      <w:r w:rsidR="002D374E" w:rsidRPr="00403EDD">
        <w:rPr>
          <w:rFonts w:asciiTheme="minorHAnsi" w:eastAsia="Calibri" w:hAnsiTheme="minorHAnsi" w:cstheme="minorHAnsi"/>
        </w:rPr>
        <w:t>dofinansowanie</w:t>
      </w:r>
      <w:r w:rsidRPr="00403EDD">
        <w:rPr>
          <w:rFonts w:asciiTheme="minorHAnsi" w:eastAsia="Calibri" w:hAnsiTheme="minorHAnsi" w:cstheme="minorHAnsi"/>
        </w:rPr>
        <w:t xml:space="preserv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0DFB6E47"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r w:rsidR="0063163C" w:rsidRPr="0063163C">
        <w:t xml:space="preserve"> </w:t>
      </w:r>
      <w:r w:rsidR="0063163C" w:rsidRPr="0063163C">
        <w:rPr>
          <w:rFonts w:asciiTheme="minorHAnsi" w:hAnsiTheme="minorHAnsi" w:cstheme="minorHAnsi"/>
          <w:iCs/>
        </w:rPr>
        <w:t>Kryteria merytoryczne punktowane nie mog</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zosta</w:t>
      </w:r>
      <w:r w:rsidR="0063163C" w:rsidRPr="0063163C">
        <w:rPr>
          <w:rFonts w:asciiTheme="minorHAnsi" w:hAnsiTheme="minorHAnsi" w:cstheme="minorHAnsi" w:hint="cs"/>
          <w:iCs/>
        </w:rPr>
        <w:t>ć</w:t>
      </w:r>
      <w:r w:rsidR="0063163C" w:rsidRPr="0063163C">
        <w:rPr>
          <w:rFonts w:asciiTheme="minorHAnsi" w:hAnsiTheme="minorHAnsi" w:cstheme="minorHAnsi"/>
          <w:iCs/>
        </w:rPr>
        <w:t xml:space="preserve"> ocenione z zastrze</w:t>
      </w:r>
      <w:r w:rsidR="0063163C" w:rsidRPr="0063163C">
        <w:rPr>
          <w:rFonts w:asciiTheme="minorHAnsi" w:hAnsiTheme="minorHAnsi" w:cstheme="minorHAnsi" w:hint="cs"/>
          <w:iCs/>
        </w:rPr>
        <w:t>ż</w:t>
      </w:r>
      <w:r w:rsidR="0063163C" w:rsidRPr="0063163C">
        <w:rPr>
          <w:rFonts w:asciiTheme="minorHAnsi" w:hAnsiTheme="minorHAnsi" w:cstheme="minorHAnsi"/>
          <w:iCs/>
        </w:rPr>
        <w:t xml:space="preserve">eniem, co oznacza, </w:t>
      </w:r>
      <w:r w:rsidR="0063163C" w:rsidRPr="0063163C">
        <w:rPr>
          <w:rFonts w:asciiTheme="minorHAnsi" w:hAnsiTheme="minorHAnsi" w:cstheme="minorHAnsi" w:hint="cs"/>
          <w:iCs/>
        </w:rPr>
        <w:t>ż</w:t>
      </w:r>
      <w:r w:rsidR="0063163C" w:rsidRPr="0063163C">
        <w:rPr>
          <w:rFonts w:asciiTheme="minorHAnsi" w:hAnsiTheme="minorHAnsi" w:cstheme="minorHAnsi"/>
          <w:iCs/>
        </w:rPr>
        <w:t>e kryteria te nie podlegaj</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negocjacjom.</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22000E10" w14:textId="77777777" w:rsidR="0063163C"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09EAD0E7" w14:textId="77777777" w:rsidR="0063163C" w:rsidRDefault="0063163C" w:rsidP="002C115F">
      <w:pPr>
        <w:pStyle w:val="Standard"/>
        <w:autoSpaceDE w:val="0"/>
        <w:spacing w:line="276" w:lineRule="auto"/>
        <w:ind w:left="780"/>
        <w:rPr>
          <w:rFonts w:asciiTheme="minorHAnsi" w:hAnsiTheme="minorHAnsi" w:cstheme="minorHAnsi"/>
          <w:iCs/>
        </w:rPr>
      </w:pPr>
      <w:r>
        <w:rPr>
          <w:rFonts w:asciiTheme="minorHAnsi" w:hAnsiTheme="minorHAnsi" w:cstheme="minorHAnsi"/>
          <w:iCs/>
        </w:rPr>
        <w:t>aby uznać dane kryterium za spełnione.</w:t>
      </w:r>
    </w:p>
    <w:p w14:paraId="0C733366" w14:textId="7A41065D" w:rsidR="00E61A3B" w:rsidRPr="00F36D73" w:rsidRDefault="00E61A3B" w:rsidP="002C115F">
      <w:pPr>
        <w:pStyle w:val="Standard"/>
        <w:autoSpaceDE w:val="0"/>
        <w:spacing w:line="276" w:lineRule="auto"/>
        <w:rPr>
          <w:rFonts w:asciiTheme="minorHAnsi" w:hAnsiTheme="minorHAnsi" w:cstheme="minorHAnsi"/>
          <w:iCs/>
        </w:rPr>
      </w:pP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2648214E"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4FFD5AF3"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w:t>
      </w:r>
      <w:r w:rsidR="002D374E" w:rsidRPr="00F36D73">
        <w:rPr>
          <w:rStyle w:val="Tytuksiki"/>
          <w:rFonts w:asciiTheme="minorHAnsi" w:hAnsiTheme="minorHAnsi" w:cstheme="minorHAnsi"/>
          <w:b w:val="0"/>
          <w:i w:val="0"/>
        </w:rPr>
        <w:t>przypadku,</w:t>
      </w:r>
      <w:r w:rsidR="001C0C30" w:rsidRPr="00F36D73">
        <w:rPr>
          <w:rStyle w:val="Tytuksiki"/>
          <w:rFonts w:asciiTheme="minorHAnsi" w:hAnsiTheme="minorHAnsi" w:cstheme="minorHAnsi"/>
          <w:b w:val="0"/>
          <w:i w:val="0"/>
        </w:rPr>
        <w:t xml:space="preserve">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5AE2EE24"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 xml:space="preserve">w </w:t>
      </w:r>
      <w:r w:rsidR="002D374E" w:rsidRPr="00473FAC">
        <w:rPr>
          <w:rFonts w:asciiTheme="minorHAnsi" w:hAnsiTheme="minorHAnsi" w:cstheme="minorHAnsi"/>
          <w:iCs/>
          <w:color w:val="000000"/>
        </w:rPr>
        <w:t>przypadku,</w:t>
      </w:r>
      <w:r w:rsidR="00473FAC" w:rsidRPr="00473FAC">
        <w:rPr>
          <w:rFonts w:asciiTheme="minorHAnsi" w:hAnsiTheme="minorHAnsi" w:cstheme="minorHAnsi"/>
          <w:iCs/>
          <w:color w:val="000000"/>
        </w:rPr>
        <w:t xml:space="preserve"> gdy co najmniej jedno kryterium merytoryczne bezwzględne zostało ocenione z zastrzeżeniem, żadne kryterium merytoryczne 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3C897FEF"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lastRenderedPageBreak/>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 xml:space="preserve">w </w:t>
      </w:r>
      <w:r w:rsidR="002D374E" w:rsidRPr="00473FAC">
        <w:rPr>
          <w:rFonts w:asciiTheme="minorHAnsi" w:hAnsiTheme="minorHAnsi" w:cstheme="minorHAnsi"/>
          <w:iCs/>
          <w:color w:val="000000"/>
        </w:rPr>
        <w:t>przypadku,</w:t>
      </w:r>
      <w:r w:rsidR="00473FAC" w:rsidRPr="00473FAC">
        <w:rPr>
          <w:rFonts w:asciiTheme="minorHAnsi" w:hAnsiTheme="minorHAnsi" w:cstheme="minorHAnsi"/>
          <w:iCs/>
          <w:color w:val="000000"/>
        </w:rPr>
        <w:t xml:space="preserve">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68CFF924"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r w:rsidR="0063163C">
        <w:rPr>
          <w:rFonts w:asciiTheme="minorHAnsi" w:hAnsiTheme="minorHAnsi" w:cstheme="minorHAnsi"/>
        </w:rPr>
        <w:t xml:space="preserve"> </w:t>
      </w:r>
      <w:r w:rsidR="0063163C">
        <w:rPr>
          <w:rFonts w:asciiTheme="minorHAnsi" w:hAnsiTheme="minorHAnsi" w:cstheme="minorHAnsi"/>
          <w:kern w:val="0"/>
        </w:rPr>
        <w:t xml:space="preserve">(Ocena merytoryczna </w:t>
      </w:r>
      <w:r w:rsidR="0063163C">
        <w:rPr>
          <w:rFonts w:asciiTheme="minorHAnsi" w:hAnsiTheme="minorHAnsi" w:cstheme="minorHAnsi"/>
          <w:kern w:val="0"/>
        </w:rPr>
        <w:br/>
        <w:t>w systemie TAK/NIE/DO NEGOCJACJI/NIE DOTYCZY)</w:t>
      </w:r>
      <w:r w:rsidRPr="00F36D73">
        <w:rPr>
          <w:rFonts w:asciiTheme="minorHAnsi" w:hAnsiTheme="minorHAnsi" w:cstheme="minorHAnsi"/>
        </w:rPr>
        <w:t>,</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/Z-c</w:t>
      </w:r>
      <w:r w:rsidR="00473FAC">
        <w:rPr>
          <w:rFonts w:asciiTheme="minorHAnsi" w:hAnsiTheme="minorHAnsi" w:cstheme="minorHAnsi"/>
          <w:iCs/>
          <w:color w:val="000000"/>
        </w:rPr>
        <w:t>ę</w:t>
      </w:r>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3E5CBD7A"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w:t>
      </w:r>
      <w:r w:rsidR="009501D3">
        <w:rPr>
          <w:rFonts w:asciiTheme="minorHAnsi" w:hAnsiTheme="minorHAnsi" w:cstheme="minorHAnsi"/>
          <w:iCs/>
          <w:color w:val="000000"/>
        </w:rPr>
        <w:t xml:space="preserve">V </w:t>
      </w:r>
      <w:r w:rsidRPr="00F36D73">
        <w:rPr>
          <w:rFonts w:asciiTheme="minorHAnsi" w:hAnsiTheme="minorHAnsi" w:cstheme="minorHAnsi"/>
          <w:iCs/>
          <w:color w:val="000000"/>
        </w:rPr>
        <w:t>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3DFF1224" w14:textId="68AB94DC" w:rsidR="006E7BAF" w:rsidRPr="006E7BAF" w:rsidRDefault="00143147" w:rsidP="001E505E">
      <w:pPr>
        <w:spacing w:line="276" w:lineRule="auto"/>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6E7BAF" w:rsidRPr="006E7BAF">
        <w:rPr>
          <w:rFonts w:hint="eastAsia"/>
        </w:rPr>
        <w:t xml:space="preserve"> </w:t>
      </w:r>
      <w:r w:rsidR="006E7BAF" w:rsidRPr="006E7BAF">
        <w:rPr>
          <w:rFonts w:ascii="Calibri" w:hAnsi="Calibri" w:cs="Calibri" w:hint="eastAsia"/>
          <w:iCs/>
          <w:color w:val="000000"/>
        </w:rPr>
        <w:t>Dzi</w:t>
      </w:r>
      <w:r w:rsidR="00F46264">
        <w:rPr>
          <w:rFonts w:ascii="Calibri" w:hAnsi="Calibri" w:cs="Calibri"/>
          <w:iCs/>
          <w:color w:val="000000"/>
        </w:rPr>
        <w:t>eń</w:t>
      </w:r>
      <w:r w:rsidR="006E7BAF" w:rsidRPr="006E7BAF">
        <w:rPr>
          <w:rFonts w:ascii="Calibri" w:hAnsi="Calibri" w:cs="Calibri" w:hint="eastAsia"/>
          <w:iCs/>
          <w:color w:val="000000"/>
        </w:rPr>
        <w:t xml:space="preserve"> zatwierdzenia ww. listy jest dniem zak</w:t>
      </w:r>
      <w:r w:rsidR="00F46264">
        <w:rPr>
          <w:rFonts w:ascii="Calibri" w:hAnsi="Calibri" w:cs="Calibri"/>
          <w:iCs/>
          <w:color w:val="000000"/>
        </w:rPr>
        <w:t>ońc</w:t>
      </w:r>
      <w:r w:rsidR="006E7BAF" w:rsidRPr="006E7BAF">
        <w:rPr>
          <w:rFonts w:ascii="Calibri" w:hAnsi="Calibri" w:cs="Calibri" w:hint="eastAsia"/>
          <w:iCs/>
          <w:color w:val="000000"/>
        </w:rPr>
        <w:t xml:space="preserve">zenia etapu oceny merytorycznej. </w:t>
      </w:r>
    </w:p>
    <w:p w14:paraId="2F875963" w14:textId="7D67C684" w:rsidR="00143147" w:rsidRPr="00143147" w:rsidRDefault="00143147" w:rsidP="00143147">
      <w:pPr>
        <w:pStyle w:val="Standard"/>
        <w:spacing w:line="276" w:lineRule="auto"/>
        <w:rPr>
          <w:rFonts w:ascii="Calibri" w:hAnsi="Calibri" w:cs="Calibri"/>
          <w:iCs/>
          <w:color w:val="000000"/>
        </w:rPr>
      </w:pP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lastRenderedPageBreak/>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73C92E72" w:rsidR="00BF6013" w:rsidRPr="002F09F1" w:rsidRDefault="00811A43" w:rsidP="002F09F1">
      <w:pPr>
        <w:pStyle w:val="Nagwek2"/>
        <w:rPr>
          <w:bCs/>
        </w:rPr>
      </w:pPr>
      <w:bookmarkStart w:id="23" w:name="_Toc207789915"/>
      <w:r>
        <w:rPr>
          <w:bCs/>
        </w:rPr>
        <w:t>6</w:t>
      </w:r>
      <w:r w:rsidR="002F09F1" w:rsidRPr="002F09F1">
        <w:rPr>
          <w:bCs/>
        </w:rPr>
        <w:t xml:space="preserve">. </w:t>
      </w:r>
      <w:r w:rsidR="00BF6013" w:rsidRPr="002F09F1">
        <w:rPr>
          <w:bCs/>
        </w:rPr>
        <w:t>Etap negocjacji</w:t>
      </w:r>
      <w:bookmarkEnd w:id="23"/>
    </w:p>
    <w:p w14:paraId="36196F27" w14:textId="0B2C177F"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Projekty ocenione pozytywnie z zastrzeżeniem pod względem merytorycznym przekaz</w:t>
      </w:r>
      <w:r w:rsidR="006E7BAF">
        <w:rPr>
          <w:rFonts w:asciiTheme="minorHAnsi" w:hAnsiTheme="minorHAnsi" w:cstheme="minorHAnsi"/>
          <w:iCs/>
          <w:color w:val="000000"/>
        </w:rPr>
        <w:t>yw</w:t>
      </w:r>
      <w:r w:rsidRPr="00EB3285">
        <w:rPr>
          <w:rFonts w:asciiTheme="minorHAnsi" w:hAnsiTheme="minorHAnsi" w:cstheme="minorHAnsi"/>
          <w:iCs/>
          <w:color w:val="000000"/>
        </w:rPr>
        <w:t xml:space="preserve">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 xml:space="preserve">na wniosek Dyrektora/ </w:t>
      </w:r>
      <w:r w:rsidR="003167A2">
        <w:rPr>
          <w:rFonts w:ascii="Calibri" w:eastAsia="Calibri" w:hAnsi="Calibri" w:cs="Calibri"/>
        </w:rPr>
        <w:t>Zastępcy D</w:t>
      </w:r>
      <w:r w:rsidR="00BF6013" w:rsidRPr="00143147">
        <w:rPr>
          <w:rFonts w:ascii="Calibri" w:eastAsia="Calibri" w:hAnsi="Calibri" w:cs="Calibri"/>
        </w:rPr>
        <w:t>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025A3254"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 xml:space="preserve">Negocjacje </w:t>
      </w:r>
      <w:r w:rsidR="002D374E" w:rsidRPr="00AF1A9E">
        <w:rPr>
          <w:rFonts w:ascii="Calibri" w:eastAsia="Times New Roman" w:hAnsi="Calibri" w:cs="Calibri"/>
          <w:b/>
          <w:bCs/>
          <w:kern w:val="0"/>
          <w:lang w:eastAsia="ar-SA" w:bidi="ar-SA"/>
        </w:rPr>
        <w:t>projektów co</w:t>
      </w:r>
      <w:r w:rsidRPr="00AF1A9E">
        <w:rPr>
          <w:rFonts w:ascii="Calibri" w:eastAsia="Times New Roman" w:hAnsi="Calibri" w:cs="Calibri"/>
          <w:b/>
          <w:bCs/>
          <w:kern w:val="0"/>
          <w:lang w:eastAsia="ar-SA" w:bidi="ar-SA"/>
        </w:rPr>
        <w:t xml:space="preserve">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7BF0AE6F" w:rsidR="00570A91" w:rsidRDefault="00570A91" w:rsidP="00570A91">
      <w:pPr>
        <w:autoSpaceDN/>
        <w:spacing w:line="276" w:lineRule="auto"/>
        <w:textAlignment w:val="auto"/>
        <w:rPr>
          <w:rFonts w:ascii="Calibri" w:hAnsi="Calibri" w:cs="Calibri"/>
          <w:color w:val="000000"/>
        </w:rPr>
      </w:pPr>
      <w:r w:rsidRPr="007E4BA4">
        <w:rPr>
          <w:rFonts w:ascii="Calibri" w:hAnsi="Calibri" w:cs="Calibri"/>
          <w:color w:val="000000"/>
        </w:rPr>
        <w:t xml:space="preserve">Negocjacje prowadzone są co do zasady do wyczerpania kwoty przeznaczonej na dofinansowanie projektów </w:t>
      </w:r>
      <w:r w:rsidR="002D374E" w:rsidRPr="007E4BA4">
        <w:rPr>
          <w:rFonts w:ascii="Calibri" w:hAnsi="Calibri" w:cs="Calibri"/>
          <w:color w:val="000000"/>
        </w:rPr>
        <w:t>w naborze</w:t>
      </w:r>
      <w:r w:rsidR="0032073C" w:rsidRPr="007E4BA4">
        <w:rPr>
          <w:rFonts w:ascii="Calibri" w:hAnsi="Calibri" w:cs="Calibri"/>
          <w:color w:val="000000"/>
        </w:rPr>
        <w:t>/</w:t>
      </w:r>
      <w:r w:rsidRPr="007E4BA4">
        <w:rPr>
          <w:rFonts w:ascii="Calibri" w:hAnsi="Calibri" w:cs="Calibri"/>
          <w:color w:val="000000"/>
        </w:rPr>
        <w:t>postępowaniu poczynając od projektu, który uzyskał najwyższą liczbę punktów na etapie oceny merytorycznej</w:t>
      </w:r>
      <w:r w:rsidR="00AB4C27" w:rsidRPr="007E4BA4">
        <w:rPr>
          <w:rFonts w:hint="eastAsia"/>
        </w:rPr>
        <w:t xml:space="preserve"> </w:t>
      </w:r>
      <w:r w:rsidR="00AB4C27" w:rsidRPr="007E4BA4">
        <w:rPr>
          <w:rFonts w:ascii="Calibri" w:hAnsi="Calibri" w:cs="Calibri"/>
          <w:color w:val="000000"/>
        </w:rPr>
        <w:t>i został skierowany do negocjacji</w:t>
      </w:r>
      <w:r w:rsidR="00841A5B">
        <w:rPr>
          <w:rFonts w:ascii="Calibri" w:hAnsi="Calibri" w:cs="Calibri"/>
          <w:color w:val="000000"/>
        </w:rPr>
        <w:t>.</w:t>
      </w: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7F622860"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 xml:space="preserve">kryteriów rozstrzygających (kryteria te zostały </w:t>
      </w:r>
      <w:r w:rsidRPr="00205028">
        <w:rPr>
          <w:rFonts w:ascii="Calibri" w:hAnsi="Calibri" w:cs="Calibri"/>
          <w:color w:val="000000"/>
        </w:rPr>
        <w:t xml:space="preserve">wymienione w punkcie </w:t>
      </w:r>
      <w:r w:rsidR="00205028" w:rsidRPr="00205028">
        <w:rPr>
          <w:rFonts w:ascii="Calibri" w:hAnsi="Calibri" w:cs="Calibri"/>
          <w:color w:val="000000"/>
        </w:rPr>
        <w:t>7</w:t>
      </w:r>
      <w:r w:rsidRPr="00205028">
        <w:rPr>
          <w:rFonts w:ascii="Calibri" w:hAnsi="Calibri" w:cs="Calibri"/>
          <w:color w:val="000000"/>
        </w:rPr>
        <w:t xml:space="preserve">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6497AB1D"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 xml:space="preserve">IP może podjąć decyzję o prowadzeniu negocjacji z większą liczbą projektów (których wartość dofinansowania przekracza dostępną alokację), przy czym w takim przypadku liczba tych projektów nie może być większa niż 3. </w:t>
      </w:r>
      <w:r w:rsidRPr="005E42CA">
        <w:rPr>
          <w:rFonts w:ascii="Calibri" w:hAnsi="Calibri" w:cs="Calibri"/>
          <w:color w:val="000000"/>
        </w:rPr>
        <w:t xml:space="preserve">Ewentualne dofinansowanie tych projektów będzie możliwe np. </w:t>
      </w:r>
      <w:r w:rsidRPr="005E42CA">
        <w:rPr>
          <w:rFonts w:ascii="Calibri" w:hAnsi="Calibri" w:cs="Calibri"/>
          <w:color w:val="000000"/>
        </w:rPr>
        <w:lastRenderedPageBreak/>
        <w:t>w</w:t>
      </w:r>
      <w:r w:rsidR="00A70123" w:rsidRPr="005E42CA">
        <w:rPr>
          <w:rFonts w:ascii="Calibri" w:hAnsi="Calibri" w:cs="Calibri"/>
          <w:color w:val="000000"/>
        </w:rPr>
        <w:t> </w:t>
      </w:r>
      <w:r w:rsidRPr="005E42CA">
        <w:rPr>
          <w:rFonts w:ascii="Calibri" w:hAnsi="Calibri" w:cs="Calibri"/>
          <w:color w:val="000000"/>
        </w:rPr>
        <w:t>sytuacji</w:t>
      </w:r>
      <w:r w:rsidR="00693B96">
        <w:rPr>
          <w:rFonts w:ascii="Calibri" w:hAnsi="Calibri" w:cs="Calibri"/>
          <w:color w:val="000000"/>
        </w:rPr>
        <w:t xml:space="preserve"> gdy w wyniku przeprowadzonych negocjacji projektów mieszczących się w ramach dostępnej alokacji uwolniły się środki finansowe lub w sytuacji</w:t>
      </w:r>
      <w:r w:rsidRPr="005E42CA">
        <w:rPr>
          <w:rFonts w:ascii="Calibri" w:hAnsi="Calibri" w:cs="Calibri"/>
          <w:color w:val="000000"/>
        </w:rPr>
        <w:t xml:space="preserve"> niepodpisania/rozw</w:t>
      </w:r>
      <w:r w:rsidR="00AB4C27" w:rsidRPr="005E42CA">
        <w:rPr>
          <w:rFonts w:ascii="Calibri" w:hAnsi="Calibri" w:cs="Calibri"/>
          <w:color w:val="000000"/>
        </w:rPr>
        <w:t xml:space="preserve">iązania umowy o dofinansowanie </w:t>
      </w:r>
      <w:r w:rsidRPr="005E42CA">
        <w:rPr>
          <w:rFonts w:ascii="Calibri" w:hAnsi="Calibri" w:cs="Calibri"/>
          <w:color w:val="000000"/>
        </w:rPr>
        <w:t>z którymś z wnioskodawców, którego projekt posiadał wyższą liczbę punktów i</w:t>
      </w:r>
      <w:r w:rsidR="00A70123" w:rsidRPr="005E42CA">
        <w:rPr>
          <w:rFonts w:ascii="Calibri" w:hAnsi="Calibri" w:cs="Calibri"/>
          <w:color w:val="000000"/>
        </w:rPr>
        <w:t> </w:t>
      </w:r>
      <w:r w:rsidRPr="005E42CA">
        <w:rPr>
          <w:rFonts w:ascii="Calibri" w:hAnsi="Calibri" w:cs="Calibri"/>
          <w:color w:val="000000"/>
        </w:rPr>
        <w:t>jego wartość dofinansowania mieściła się w ramach dostępnej alokacji</w:t>
      </w:r>
      <w:r w:rsidR="001C0C30" w:rsidRPr="005E42CA">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77777777" w:rsidR="00A92B6A" w:rsidRPr="00A92B6A" w:rsidRDefault="00A92B6A" w:rsidP="00A92B6A">
      <w:pPr>
        <w:spacing w:line="276" w:lineRule="auto"/>
        <w:rPr>
          <w:rFonts w:ascii="Calibri" w:hAnsi="Calibri" w:cs="Calibri"/>
        </w:rPr>
      </w:pPr>
      <w:r w:rsidRPr="00A92B6A">
        <w:rPr>
          <w:rFonts w:ascii="Calibri" w:hAnsi="Calibri" w:cs="Calibri"/>
        </w:rPr>
        <w:t xml:space="preserve">Negocjacje przeprowadzane są przez wyznaczonych przez Przewodniczącego KOP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2D0388EE"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w:t>
      </w:r>
      <w:r w:rsidR="002D374E" w:rsidRPr="00574B3F">
        <w:rPr>
          <w:rFonts w:asciiTheme="minorHAnsi" w:eastAsia="Calibri" w:hAnsiTheme="minorHAnsi" w:cstheme="minorHAnsi"/>
        </w:rPr>
        <w:t>dofinansowanie</w:t>
      </w:r>
      <w:r w:rsidRPr="00574B3F">
        <w:rPr>
          <w:rFonts w:asciiTheme="minorHAnsi" w:eastAsia="Calibri" w:hAnsiTheme="minorHAnsi" w:cstheme="minorHAnsi"/>
        </w:rPr>
        <w:t xml:space="preserv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0CC98091" w14:textId="77777777" w:rsidR="00A16CF4" w:rsidRDefault="00A16CF4"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lastRenderedPageBreak/>
        <w:t>W przypadku negocjacji prowadzonych w formie korespondencyjnej:</w:t>
      </w:r>
    </w:p>
    <w:p w14:paraId="7C2BAE58" w14:textId="5CFAB5BA" w:rsidR="00553612" w:rsidRDefault="001C0C30" w:rsidP="007C3DEF">
      <w:pPr>
        <w:spacing w:after="120" w:line="276" w:lineRule="auto"/>
        <w:rPr>
          <w:rStyle w:val="Wyrnieniedelikatne"/>
          <w:rFonts w:asciiTheme="minorHAnsi" w:hAnsiTheme="minorHAnsi" w:cstheme="minorHAnsi"/>
          <w:i w:val="0"/>
          <w:color w:val="auto"/>
        </w:rPr>
      </w:pPr>
      <w:bookmarkStart w:id="24"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4"/>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32CC5038" w14:textId="6076A2D4" w:rsidR="00553612" w:rsidRPr="007C095B" w:rsidRDefault="00553612" w:rsidP="007C3DEF">
      <w:pPr>
        <w:spacing w:after="120" w:line="276" w:lineRule="auto"/>
        <w:rPr>
          <w:rStyle w:val="Wyrnieniedelikatne"/>
          <w:rFonts w:asciiTheme="minorHAnsi" w:hAnsiTheme="minorHAnsi" w:cstheme="minorHAnsi"/>
          <w:b/>
          <w:bCs/>
          <w:i w:val="0"/>
          <w:color w:val="auto"/>
        </w:rPr>
      </w:pPr>
      <w:r w:rsidRPr="007C095B">
        <w:rPr>
          <w:rStyle w:val="Wyrnieniedelikatne"/>
          <w:rFonts w:asciiTheme="minorHAnsi" w:hAnsiTheme="minorHAnsi" w:cstheme="minorHAnsi"/>
          <w:b/>
          <w:bCs/>
          <w:i w:val="0"/>
          <w:color w:val="auto"/>
        </w:rPr>
        <w:t>Uwaga!</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Przewodniczącego/Z-cę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5BC4D19E" w14:textId="77777777" w:rsidR="007C095B" w:rsidRDefault="007C095B" w:rsidP="00F36D73">
      <w:pPr>
        <w:pStyle w:val="Standard"/>
        <w:autoSpaceDE w:val="0"/>
        <w:spacing w:line="276" w:lineRule="auto"/>
        <w:rPr>
          <w:rFonts w:asciiTheme="minorHAnsi" w:hAnsiTheme="minorHAnsi" w:cstheme="minorHAnsi"/>
          <w:iCs/>
        </w:rPr>
      </w:pPr>
    </w:p>
    <w:p w14:paraId="38C77985" w14:textId="768808C1"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183C51A4"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 xml:space="preserve">podpisany </w:t>
      </w:r>
      <w:r w:rsidR="002D374E">
        <w:rPr>
          <w:rStyle w:val="Wyrnieniedelikatne"/>
          <w:rFonts w:asciiTheme="minorHAnsi" w:hAnsiTheme="minorHAnsi" w:cstheme="minorHAnsi"/>
          <w:i w:val="0"/>
          <w:color w:val="auto"/>
        </w:rPr>
        <w:t>elektronicznie i</w:t>
      </w:r>
      <w:r w:rsidR="005C7C4E">
        <w:rPr>
          <w:rStyle w:val="Wyrnieniedelikatne"/>
          <w:rFonts w:asciiTheme="minorHAnsi" w:hAnsiTheme="minorHAnsi" w:cstheme="minorHAnsi"/>
          <w:i w:val="0"/>
          <w:color w:val="auto"/>
        </w:rPr>
        <w:t xml:space="preserve">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3A9F0C4D"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/Z-cę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członek KOP dokonuje </w:t>
      </w:r>
      <w:r w:rsidR="002D374E" w:rsidRPr="00FC2D19">
        <w:rPr>
          <w:rStyle w:val="Wyrnieniedelikatne"/>
          <w:rFonts w:asciiTheme="minorHAnsi" w:hAnsiTheme="minorHAnsi" w:cstheme="minorHAnsi"/>
          <w:i w:val="0"/>
          <w:color w:val="auto"/>
        </w:rPr>
        <w:t>oceny</w:t>
      </w:r>
      <w:r w:rsidR="002D374E">
        <w:rPr>
          <w:rStyle w:val="Wyrnieniedelikatne"/>
          <w:rFonts w:asciiTheme="minorHAnsi" w:hAnsiTheme="minorHAnsi" w:cstheme="minorHAnsi"/>
          <w:i w:val="0"/>
          <w:color w:val="auto"/>
        </w:rPr>
        <w:t xml:space="preserve"> </w:t>
      </w:r>
      <w:r w:rsidR="002D374E" w:rsidRPr="00FC2D19">
        <w:rPr>
          <w:rStyle w:val="Wyrnieniedelikatne"/>
          <w:rFonts w:asciiTheme="minorHAnsi" w:hAnsiTheme="minorHAnsi" w:cstheme="minorHAnsi"/>
          <w:i w:val="0"/>
          <w:color w:val="auto"/>
        </w:rPr>
        <w:t>kryterium</w:t>
      </w:r>
      <w:r w:rsidRPr="00FC2D19">
        <w:rPr>
          <w:rStyle w:val="Wyrnieniedelikatne"/>
          <w:rFonts w:asciiTheme="minorHAnsi" w:hAnsiTheme="minorHAnsi" w:cstheme="minorHAnsi"/>
          <w:i w:val="0"/>
          <w:color w:val="auto"/>
        </w:rPr>
        <w:t xml:space="preserve"> negocjacyjnego. </w:t>
      </w: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3A2B1B7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podczas negocjacji KOP uzyskała wymagane </w:t>
      </w:r>
      <w:r w:rsidR="00465C06" w:rsidRPr="005A3F61">
        <w:rPr>
          <w:rFonts w:ascii="Calibri" w:hAnsi="Calibri" w:cs="Calibri"/>
        </w:rPr>
        <w:t xml:space="preserve">wyjaśnienia i/lub informacje wynikające z warunków </w:t>
      </w:r>
      <w:r w:rsidR="002D374E" w:rsidRPr="005A3F61">
        <w:rPr>
          <w:rFonts w:ascii="Calibri" w:hAnsi="Calibri" w:cs="Calibri"/>
        </w:rPr>
        <w:t>negocjacyjnych i</w:t>
      </w:r>
      <w:r w:rsidR="00465C06" w:rsidRPr="005A3F61">
        <w:rPr>
          <w:rFonts w:ascii="Calibri" w:hAnsi="Calibri" w:cs="Calibri"/>
        </w:rPr>
        <w:t xml:space="preserve"> ustaleń podjętych w toku negocjacji (jeśli dotyczy) oraz </w:t>
      </w:r>
      <w:r w:rsidR="002D374E" w:rsidRPr="005A3F61">
        <w:rPr>
          <w:rFonts w:ascii="Calibri" w:hAnsi="Calibri" w:cs="Calibri"/>
        </w:rPr>
        <w:t>czy przekazane</w:t>
      </w:r>
      <w:r w:rsidR="00465C06" w:rsidRPr="005A3F61">
        <w:rPr>
          <w:rFonts w:ascii="Calibri" w:hAnsi="Calibri" w:cs="Calibri"/>
        </w:rPr>
        <w:t xml:space="preserve"> wyjaśnienia i/lub </w:t>
      </w:r>
      <w:r w:rsidR="002D374E" w:rsidRPr="005A3F61">
        <w:rPr>
          <w:rFonts w:ascii="Calibri" w:hAnsi="Calibri" w:cs="Calibri"/>
        </w:rPr>
        <w:t>informacje zostały</w:t>
      </w:r>
      <w:r w:rsidR="00465C06" w:rsidRPr="005A3F61">
        <w:rPr>
          <w:rFonts w:ascii="Calibri" w:hAnsi="Calibri" w:cs="Calibri"/>
        </w:rPr>
        <w:t xml:space="preserve">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204BA1BF"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w:t>
      </w:r>
      <w:r w:rsidR="002D374E">
        <w:rPr>
          <w:rFonts w:asciiTheme="minorHAnsi" w:eastAsia="Times New Roman" w:hAnsiTheme="minorHAnsi" w:cstheme="minorHAnsi"/>
        </w:rPr>
        <w:t xml:space="preserve">z </w:t>
      </w:r>
      <w:r w:rsidR="002D374E" w:rsidRPr="00EB3285">
        <w:rPr>
          <w:rFonts w:asciiTheme="minorHAnsi" w:eastAsia="Times New Roman" w:hAnsiTheme="minorHAnsi" w:cstheme="minorHAnsi"/>
        </w:rPr>
        <w:t>pytań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2649246F" w14:textId="77777777" w:rsidR="00A16CF4" w:rsidRDefault="00A16CF4" w:rsidP="00F36D73">
      <w:pPr>
        <w:spacing w:line="276" w:lineRule="auto"/>
        <w:rPr>
          <w:rFonts w:asciiTheme="minorHAnsi" w:eastAsia="Times New Roman" w:hAnsiTheme="minorHAnsi" w:cstheme="minorHAnsi"/>
          <w:b/>
        </w:rPr>
      </w:pPr>
    </w:p>
    <w:p w14:paraId="286317B0" w14:textId="28AA7DD4"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419B4E95" w14:textId="2FAA0948" w:rsidR="00C31A2B" w:rsidRPr="007C095B" w:rsidRDefault="001C0C30" w:rsidP="007C095B">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34B65113"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 xml:space="preserve">po etapie </w:t>
      </w:r>
      <w:r w:rsidR="002D374E" w:rsidRPr="00EB3285">
        <w:rPr>
          <w:rFonts w:asciiTheme="minorHAnsi" w:hAnsiTheme="minorHAnsi" w:cstheme="minorHAnsi"/>
          <w:iCs/>
        </w:rPr>
        <w:t xml:space="preserve">negocjacji </w:t>
      </w:r>
      <w:r w:rsidR="002D374E">
        <w:rPr>
          <w:rFonts w:asciiTheme="minorHAnsi" w:hAnsiTheme="minorHAnsi" w:cstheme="minorHAnsi"/>
          <w:iCs/>
        </w:rPr>
        <w:t>i</w:t>
      </w:r>
      <w:r w:rsidR="0097318C">
        <w:rPr>
          <w:rFonts w:asciiTheme="minorHAnsi" w:hAnsiTheme="minorHAnsi" w:cstheme="minorHAnsi"/>
          <w:iCs/>
        </w:rPr>
        <w:t xml:space="preserve">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/Z-cę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4CC7CB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w:t>
      </w:r>
      <w:r w:rsidR="002D374E" w:rsidRPr="00EB3285">
        <w:rPr>
          <w:rFonts w:asciiTheme="minorHAnsi" w:hAnsiTheme="minorHAnsi" w:cstheme="minorHAnsi"/>
        </w:rPr>
        <w:t>KOP,</w:t>
      </w:r>
      <w:r w:rsidRPr="00EB3285">
        <w:rPr>
          <w:rFonts w:asciiTheme="minorHAnsi" w:hAnsiTheme="minorHAnsi" w:cstheme="minorHAnsi"/>
        </w:rPr>
        <w:t xml:space="preserve"> do którego załącznikiem jest lista </w:t>
      </w:r>
      <w:r w:rsidR="0044323A" w:rsidRPr="00EB3285">
        <w:rPr>
          <w:rFonts w:asciiTheme="minorHAnsi" w:hAnsiTheme="minorHAnsi" w:cstheme="minorHAnsi"/>
        </w:rPr>
        <w:t xml:space="preserve">uwzględniająca wyniki oceny wszystkich projektów. </w:t>
      </w:r>
    </w:p>
    <w:p w14:paraId="2D2DD431" w14:textId="77777777" w:rsidR="00AA7F20" w:rsidRDefault="00AA7F20" w:rsidP="00F36D73">
      <w:pPr>
        <w:pStyle w:val="Standard"/>
        <w:tabs>
          <w:tab w:val="left" w:pos="330"/>
          <w:tab w:val="left" w:pos="390"/>
        </w:tabs>
        <w:autoSpaceDE w:val="0"/>
        <w:spacing w:line="276" w:lineRule="auto"/>
        <w:rPr>
          <w:rFonts w:asciiTheme="minorHAnsi" w:hAnsiTheme="minorHAnsi" w:cstheme="minorHAnsi"/>
        </w:rPr>
      </w:pPr>
    </w:p>
    <w:p w14:paraId="68129D99" w14:textId="77777777" w:rsidR="00AA7F20" w:rsidRDefault="00AA7F20" w:rsidP="00F36D73">
      <w:pPr>
        <w:pStyle w:val="Standard"/>
        <w:tabs>
          <w:tab w:val="left" w:pos="330"/>
          <w:tab w:val="left" w:pos="390"/>
        </w:tabs>
        <w:autoSpaceDE w:val="0"/>
        <w:spacing w:line="276" w:lineRule="auto"/>
        <w:rPr>
          <w:rFonts w:asciiTheme="minorHAnsi" w:hAnsiTheme="minorHAnsi" w:cstheme="minorHAnsi"/>
        </w:rPr>
      </w:pPr>
    </w:p>
    <w:p w14:paraId="31AEBC5A" w14:textId="77777777" w:rsidR="00AA7F20" w:rsidRDefault="00AA7F20" w:rsidP="00F36D73">
      <w:pPr>
        <w:pStyle w:val="Standard"/>
        <w:tabs>
          <w:tab w:val="left" w:pos="330"/>
          <w:tab w:val="left" w:pos="390"/>
        </w:tabs>
        <w:autoSpaceDE w:val="0"/>
        <w:spacing w:line="276" w:lineRule="auto"/>
        <w:rPr>
          <w:rFonts w:asciiTheme="minorHAnsi" w:hAnsiTheme="minorHAnsi" w:cstheme="minorHAnsi"/>
        </w:rPr>
      </w:pPr>
    </w:p>
    <w:p w14:paraId="73195087" w14:textId="77777777" w:rsidR="00AA7F20" w:rsidRDefault="00AA7F20" w:rsidP="00F36D73">
      <w:pPr>
        <w:pStyle w:val="Standard"/>
        <w:tabs>
          <w:tab w:val="left" w:pos="330"/>
          <w:tab w:val="left" w:pos="390"/>
        </w:tabs>
        <w:autoSpaceDE w:val="0"/>
        <w:spacing w:line="276" w:lineRule="auto"/>
        <w:rPr>
          <w:rFonts w:asciiTheme="minorHAnsi" w:hAnsiTheme="minorHAnsi" w:cstheme="minorHAnsi"/>
        </w:rPr>
      </w:pPr>
    </w:p>
    <w:p w14:paraId="1D236911" w14:textId="77777777" w:rsidR="00AA7F20" w:rsidRDefault="00AA7F20" w:rsidP="00F36D73">
      <w:pPr>
        <w:pStyle w:val="Standard"/>
        <w:tabs>
          <w:tab w:val="left" w:pos="330"/>
          <w:tab w:val="left" w:pos="390"/>
        </w:tabs>
        <w:autoSpaceDE w:val="0"/>
        <w:spacing w:line="276" w:lineRule="auto"/>
        <w:rPr>
          <w:rFonts w:asciiTheme="minorHAnsi" w:hAnsiTheme="minorHAnsi" w:cstheme="minorHAnsi"/>
        </w:rPr>
      </w:pP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29F51DE5" w:rsidR="00465C06" w:rsidRPr="004F6AA3" w:rsidRDefault="00811A43" w:rsidP="002F09F1">
      <w:pPr>
        <w:pStyle w:val="Nagwek2"/>
      </w:pPr>
      <w:bookmarkStart w:id="25" w:name="_Toc207789916"/>
      <w:r>
        <w:lastRenderedPageBreak/>
        <w:t>7</w:t>
      </w:r>
      <w:r w:rsidR="00465C06" w:rsidRPr="004F6AA3">
        <w:t xml:space="preserve">. </w:t>
      </w:r>
      <w:r w:rsidR="00465C06">
        <w:t>Rozstrzygnięcie</w:t>
      </w:r>
      <w:bookmarkEnd w:id="25"/>
    </w:p>
    <w:p w14:paraId="38A2E533" w14:textId="4900784C"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o rozstrzygnięciu postępowania konkurencyjnego, a w konsekwencji o wyborze projektów do dofinansowania i/lub nieudzieleniu dofinansowania w związku z negatywną oceną projektów.</w:t>
      </w:r>
      <w:r w:rsidRPr="002F10C6">
        <w:rPr>
          <w:rFonts w:asciiTheme="minorHAnsi" w:hAnsiTheme="minorHAnsi" w:cstheme="minorHAnsi"/>
          <w:iCs/>
          <w:color w:val="000000" w:themeColor="text1"/>
        </w:rPr>
        <w:br/>
      </w:r>
    </w:p>
    <w:p w14:paraId="32D950E4" w14:textId="002E345C"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6F480B">
        <w:rPr>
          <w:rFonts w:asciiTheme="minorHAnsi" w:hAnsiTheme="minorHAnsi" w:cstheme="minorHAnsi"/>
          <w:iCs/>
          <w:color w:val="000000" w:themeColor="text1"/>
        </w:rPr>
        <w:t xml:space="preserve">Do dofinansowania </w:t>
      </w:r>
      <w:r w:rsidR="002E4AD2" w:rsidRPr="006F480B">
        <w:rPr>
          <w:rFonts w:asciiTheme="minorHAnsi" w:hAnsiTheme="minorHAnsi" w:cstheme="minorHAnsi"/>
          <w:iCs/>
          <w:color w:val="000000" w:themeColor="text1"/>
        </w:rPr>
        <w:t>wybieran</w:t>
      </w:r>
      <w:r w:rsidR="002722F2" w:rsidRPr="006F480B">
        <w:rPr>
          <w:rFonts w:asciiTheme="minorHAnsi" w:hAnsiTheme="minorHAnsi" w:cstheme="minorHAnsi"/>
          <w:iCs/>
          <w:color w:val="000000" w:themeColor="text1"/>
        </w:rPr>
        <w:t>e</w:t>
      </w:r>
      <w:r w:rsidR="002E4AD2" w:rsidRPr="006F480B">
        <w:rPr>
          <w:rFonts w:asciiTheme="minorHAnsi" w:hAnsiTheme="minorHAnsi" w:cstheme="minorHAnsi"/>
          <w:iCs/>
          <w:color w:val="000000" w:themeColor="text1"/>
        </w:rPr>
        <w:t xml:space="preserve"> </w:t>
      </w:r>
      <w:r w:rsidR="002722F2" w:rsidRPr="006F480B">
        <w:rPr>
          <w:rFonts w:asciiTheme="minorHAnsi" w:hAnsiTheme="minorHAnsi" w:cstheme="minorHAnsi"/>
          <w:iCs/>
          <w:color w:val="000000" w:themeColor="text1"/>
        </w:rPr>
        <w:t>są</w:t>
      </w:r>
      <w:r w:rsidR="002722F2">
        <w:rPr>
          <w:rFonts w:asciiTheme="minorHAnsi" w:hAnsiTheme="minorHAnsi" w:cstheme="minorHAnsi"/>
          <w:iCs/>
          <w:color w:val="000000" w:themeColor="text1"/>
        </w:rPr>
        <w:t xml:space="preserve"> projekty</w:t>
      </w:r>
      <w:r w:rsidRPr="002F10C6">
        <w:rPr>
          <w:rFonts w:asciiTheme="minorHAnsi" w:hAnsiTheme="minorHAnsi" w:cstheme="minorHAnsi"/>
          <w:iCs/>
          <w:color w:val="000000" w:themeColor="text1"/>
        </w:rPr>
        <w:t>, któr</w:t>
      </w:r>
      <w:r w:rsidR="002722F2">
        <w:rPr>
          <w:rFonts w:asciiTheme="minorHAnsi" w:hAnsiTheme="minorHAnsi" w:cstheme="minorHAnsi"/>
          <w:iCs/>
          <w:color w:val="000000" w:themeColor="text1"/>
        </w:rPr>
        <w:t>e</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ł</w:t>
      </w:r>
      <w:r w:rsidR="002722F2">
        <w:rPr>
          <w:rFonts w:asciiTheme="minorHAnsi" w:hAnsiTheme="minorHAnsi" w:cstheme="minorHAnsi"/>
          <w:iCs/>
          <w:color w:val="000000" w:themeColor="text1"/>
        </w:rPr>
        <w:t>y</w:t>
      </w:r>
      <w:r w:rsidRPr="00EB3285">
        <w:rPr>
          <w:rFonts w:asciiTheme="minorHAnsi" w:hAnsiTheme="minorHAnsi" w:cstheme="minorHAnsi"/>
          <w:iCs/>
          <w:color w:val="000000" w:themeColor="text1"/>
        </w:rPr>
        <w:t xml:space="preserve">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 xml:space="preserve">w) i </w:t>
      </w:r>
      <w:r w:rsidR="002E4AD2" w:rsidRPr="00F36D73">
        <w:rPr>
          <w:rFonts w:asciiTheme="minorHAnsi" w:hAnsiTheme="minorHAnsi" w:cstheme="minorHAnsi"/>
          <w:iCs/>
          <w:color w:val="000000" w:themeColor="text1"/>
        </w:rPr>
        <w:t>mie</w:t>
      </w:r>
      <w:r w:rsidR="002722F2">
        <w:rPr>
          <w:rFonts w:asciiTheme="minorHAnsi" w:hAnsiTheme="minorHAnsi" w:cstheme="minorHAnsi"/>
          <w:iCs/>
          <w:color w:val="000000" w:themeColor="text1"/>
        </w:rPr>
        <w:t>szczą</w:t>
      </w:r>
      <w:r w:rsidR="002E4AD2" w:rsidRPr="00F36D73">
        <w:rPr>
          <w:rFonts w:asciiTheme="minorHAnsi" w:hAnsiTheme="minorHAnsi" w:cstheme="minorHAnsi"/>
          <w:iCs/>
          <w:color w:val="000000" w:themeColor="text1"/>
        </w:rPr>
        <w:t xml:space="preserve"> </w:t>
      </w:r>
      <w:r w:rsidRPr="00F36D73">
        <w:rPr>
          <w:rFonts w:asciiTheme="minorHAnsi" w:hAnsiTheme="minorHAnsi" w:cstheme="minorHAnsi"/>
          <w:iCs/>
          <w:color w:val="000000" w:themeColor="text1"/>
        </w:rPr>
        <w:t>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6E5CEF2D"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w:t>
      </w:r>
      <w:r w:rsidR="002722F2">
        <w:rPr>
          <w:rFonts w:asciiTheme="minorHAnsi" w:hAnsiTheme="minorHAnsi" w:cstheme="minorHAnsi"/>
          <w:iCs/>
          <w:color w:val="000000" w:themeColor="text1"/>
        </w:rPr>
        <w:t>ją</w:t>
      </w:r>
      <w:r w:rsidRPr="00EB3285">
        <w:rPr>
          <w:rFonts w:asciiTheme="minorHAnsi" w:hAnsiTheme="minorHAnsi" w:cstheme="minorHAnsi"/>
          <w:iCs/>
          <w:color w:val="000000" w:themeColor="text1"/>
        </w:rPr>
        <w:t xml:space="preserve">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6FECF1FF"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spełnia</w:t>
      </w:r>
      <w:r w:rsidR="002722F2">
        <w:rPr>
          <w:rFonts w:asciiTheme="minorHAnsi" w:hAnsiTheme="minorHAnsi" w:cstheme="minorHAnsi"/>
          <w:iCs/>
          <w:color w:val="000000" w:themeColor="text1"/>
        </w:rPr>
        <w:t>ją</w:t>
      </w:r>
      <w:r w:rsidRPr="002F10C6">
        <w:rPr>
          <w:rFonts w:asciiTheme="minorHAnsi" w:hAnsiTheme="minorHAnsi" w:cstheme="minorHAnsi"/>
          <w:iCs/>
          <w:color w:val="000000" w:themeColor="text1"/>
        </w:rPr>
        <w:t xml:space="preserve">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C717E88" w14:textId="77777777" w:rsidR="007C241F" w:rsidRPr="001E505E" w:rsidRDefault="007C241F" w:rsidP="001E505E">
      <w:pPr>
        <w:autoSpaceDE w:val="0"/>
        <w:adjustRightInd w:val="0"/>
        <w:spacing w:line="276" w:lineRule="auto"/>
        <w:rPr>
          <w:rFonts w:asciiTheme="minorHAnsi" w:hAnsiTheme="minorHAnsi" w:cstheme="minorHAnsi"/>
        </w:rPr>
      </w:pPr>
    </w:p>
    <w:p w14:paraId="0E54E792" w14:textId="2D1A9B40" w:rsidR="00C81C92" w:rsidRPr="002F10C6" w:rsidRDefault="007C241F" w:rsidP="007C241F">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 spełniają wszystkie bezwzględne kryteria wyboru projektów oraz uzyskają taką samą liczbę punktów (</w:t>
      </w:r>
      <w:r>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w:t>
      </w:r>
      <w:r>
        <w:rPr>
          <w:rFonts w:asciiTheme="minorHAnsi" w:hAnsiTheme="minorHAnsi" w:cstheme="minorHAnsi"/>
          <w:iCs/>
          <w:color w:val="000000" w:themeColor="text1"/>
        </w:rPr>
        <w:t xml:space="preserve">ale ze względu na wielkość alokacji wszystkie z nich nie mogą zostać wybrane do dofinansowania, </w:t>
      </w:r>
      <w:r w:rsidRPr="00403EDD">
        <w:rPr>
          <w:rFonts w:asciiTheme="minorHAnsi" w:hAnsiTheme="minorHAnsi" w:cstheme="minorHAnsi"/>
          <w:iCs/>
          <w:color w:val="000000" w:themeColor="text1"/>
        </w:rPr>
        <w:t>o możliwości dofinansowania projektu decyduje liczba punktów uzyskana w ramach kryteriów rozstrzygających</w:t>
      </w:r>
      <w:r w:rsidR="00C81C92" w:rsidRPr="00403EDD">
        <w:rPr>
          <w:rFonts w:asciiTheme="minorHAnsi" w:hAnsiTheme="minorHAnsi" w:cstheme="minorHAnsi"/>
          <w:iCs/>
          <w:color w:val="000000" w:themeColor="text1"/>
        </w:rPr>
        <w:t>.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1F53012A" w14:textId="3D755CD3" w:rsidR="00E4573F"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7F0D6854"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Projekt otrzymuje ocenę </w:t>
      </w:r>
      <w:r w:rsidR="002D374E" w:rsidRPr="00EB3285">
        <w:rPr>
          <w:rFonts w:asciiTheme="minorHAnsi" w:hAnsiTheme="minorHAnsi" w:cstheme="minorHAnsi"/>
          <w:iCs/>
          <w:color w:val="000000" w:themeColor="text1"/>
        </w:rPr>
        <w:t>negatywną,</w:t>
      </w:r>
      <w:r w:rsidRPr="00EB3285">
        <w:rPr>
          <w:rFonts w:asciiTheme="minorHAnsi" w:hAnsiTheme="minorHAnsi" w:cstheme="minorHAnsi"/>
          <w:iCs/>
          <w:color w:val="000000" w:themeColor="text1"/>
        </w:rPr>
        <w:t xml:space="preserve">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37CFBA1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w:t>
      </w:r>
      <w:r w:rsidR="002D374E" w:rsidRPr="00F36D73">
        <w:rPr>
          <w:rFonts w:asciiTheme="minorHAnsi" w:hAnsiTheme="minorHAnsi" w:cstheme="minorHAnsi"/>
          <w:iCs/>
          <w:color w:val="000000" w:themeColor="text1"/>
        </w:rPr>
        <w:t>jednego kryterium</w:t>
      </w:r>
      <w:r w:rsidR="0044323A" w:rsidRPr="00F36D73">
        <w:rPr>
          <w:rFonts w:asciiTheme="minorHAnsi" w:hAnsiTheme="minorHAnsi" w:cstheme="minorHAnsi"/>
          <w:iCs/>
          <w:color w:val="000000" w:themeColor="text1"/>
        </w:rPr>
        <w:t xml:space="preserve">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w:t>
      </w:r>
      <w:r w:rsidR="00576002" w:rsidRPr="00F36D73">
        <w:rPr>
          <w:rFonts w:asciiTheme="minorHAnsi" w:hAnsiTheme="minorHAnsi" w:cstheme="minorHAnsi"/>
          <w:iCs/>
          <w:color w:val="000000" w:themeColor="text1"/>
        </w:rPr>
        <w:lastRenderedPageBreak/>
        <w:t xml:space="preserve">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0454D508" w14:textId="1029227F" w:rsidR="00944B96" w:rsidRPr="001E505E" w:rsidRDefault="000F3BB0" w:rsidP="001E505E">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bookmarkStart w:id="26" w:name="_Hlk214353097"/>
      <w:r w:rsidRPr="00AA7F20">
        <w:rPr>
          <w:rFonts w:asciiTheme="minorHAnsi" w:hAnsiTheme="minorHAnsi" w:cstheme="minorHAnsi"/>
          <w:iCs/>
          <w:color w:val="000000" w:themeColor="text1"/>
        </w:rPr>
        <w:t xml:space="preserve">otrzymał min. 60% maksymalnej możliwej do zdobycia liczby punktów i spełnił kryterium negocjacyjne </w:t>
      </w:r>
      <w:r w:rsidR="00576002" w:rsidRPr="00AA7F20">
        <w:rPr>
          <w:rFonts w:asciiTheme="minorHAnsi" w:hAnsiTheme="minorHAnsi" w:cstheme="minorHAnsi"/>
          <w:iCs/>
          <w:color w:val="000000" w:themeColor="text1"/>
        </w:rPr>
        <w:t>(w przypadku projektu, z którym podjęto negocjacje)</w:t>
      </w:r>
      <w:r w:rsidR="00576002" w:rsidRPr="00AA7F20" w:rsidDel="00576002">
        <w:rPr>
          <w:rFonts w:asciiTheme="minorHAnsi" w:hAnsiTheme="minorHAnsi" w:cstheme="minorHAnsi"/>
          <w:iCs/>
          <w:color w:val="000000" w:themeColor="text1"/>
        </w:rPr>
        <w:t xml:space="preserve"> </w:t>
      </w:r>
      <w:r w:rsidR="00C81C92" w:rsidRPr="00AA7F20">
        <w:rPr>
          <w:rFonts w:asciiTheme="minorHAnsi" w:hAnsiTheme="minorHAnsi" w:cstheme="minorHAnsi"/>
          <w:iCs/>
          <w:color w:val="000000" w:themeColor="text1"/>
        </w:rPr>
        <w:t xml:space="preserve">jednak kwota przeznaczona na jego dofinansowanie w </w:t>
      </w:r>
      <w:r w:rsidR="004120AD" w:rsidRPr="00AA7F20">
        <w:rPr>
          <w:rFonts w:asciiTheme="minorHAnsi" w:hAnsiTheme="minorHAnsi" w:cstheme="minorHAnsi"/>
          <w:iCs/>
          <w:color w:val="000000" w:themeColor="text1"/>
        </w:rPr>
        <w:t>postępowaniu</w:t>
      </w:r>
      <w:r w:rsidR="00C81C92" w:rsidRPr="00AA7F20">
        <w:rPr>
          <w:rFonts w:asciiTheme="minorHAnsi" w:hAnsiTheme="minorHAnsi" w:cstheme="minorHAnsi"/>
          <w:iCs/>
          <w:color w:val="000000" w:themeColor="text1"/>
        </w:rPr>
        <w:t xml:space="preserve"> nie wystarcza na wybranie go do dofinansowania</w:t>
      </w:r>
      <w:r w:rsidR="00152D95" w:rsidRPr="00AA7F20">
        <w:rPr>
          <w:rFonts w:asciiTheme="minorHAnsi" w:hAnsiTheme="minorHAnsi" w:cstheme="minorHAnsi"/>
          <w:iCs/>
          <w:color w:val="000000" w:themeColor="text1"/>
        </w:rPr>
        <w:t>.</w:t>
      </w:r>
      <w:r w:rsidR="00C81C92" w:rsidRPr="00AA7F20">
        <w:rPr>
          <w:rFonts w:asciiTheme="minorHAnsi" w:hAnsiTheme="minorHAnsi" w:cstheme="minorHAnsi"/>
          <w:iCs/>
          <w:color w:val="000000" w:themeColor="text1"/>
        </w:rPr>
        <w:t xml:space="preserve"> </w:t>
      </w:r>
      <w:bookmarkEnd w:id="26"/>
    </w:p>
    <w:p w14:paraId="509291E9" w14:textId="4CF81EBC"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 xml:space="preserve">Wnioskodawca, którego projekt został oceniony negatywnie na którymkolwiek z etapów oceny, ma prawo w terminie 14 dni od dnia otrzymania informacji o jego niezakwalifikowaniu do kolejnego etapu oceny lub </w:t>
      </w:r>
      <w:r w:rsidR="002D374E">
        <w:rPr>
          <w:rFonts w:ascii="Calibri" w:hAnsi="Calibri" w:cs="Calibri"/>
          <w:iCs/>
          <w:color w:val="000000"/>
        </w:rPr>
        <w:t>niewybraniu</w:t>
      </w:r>
      <w:r>
        <w:rPr>
          <w:rFonts w:ascii="Calibri" w:hAnsi="Calibri" w:cs="Calibri"/>
          <w:iCs/>
          <w:color w:val="000000"/>
        </w:rPr>
        <w:t xml:space="preserve"> do dofinansowania (w tym z uwagi na wyczerpanie kwoty przeznaczonej na dofinansowanie projektów w ramach postępowania </w:t>
      </w:r>
      <w:r w:rsidR="002D374E">
        <w:rPr>
          <w:rFonts w:ascii="Calibri" w:hAnsi="Calibri" w:cs="Calibri"/>
          <w:iCs/>
          <w:color w:val="000000"/>
        </w:rPr>
        <w:t>konkurencyjnego)</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3DC3EA4" w14:textId="77777777"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iCs/>
        </w:rPr>
        <w:t>Wnioskodawca otrzyma informację o zatwierdzonym wyniku oceny projektu</w:t>
      </w:r>
      <w:r w:rsidRPr="00421CC4">
        <w:rPr>
          <w:rFonts w:asciiTheme="minorHAnsi" w:hAnsiTheme="minorHAnsi" w:cstheme="minorHAnsi"/>
        </w:rPr>
        <w:t xml:space="preserve"> </w:t>
      </w:r>
      <w:r w:rsidRPr="00421CC4">
        <w:rPr>
          <w:rFonts w:asciiTheme="minorHAnsi" w:hAnsiTheme="minorHAnsi" w:cstheme="minorHAnsi"/>
          <w:iCs/>
        </w:rPr>
        <w:t>oznaczającym wybór projektu do dofinansowania albo stanowiącym ocenę negatywną, w formie pisemnej lub w formie elektronicznej. Do doręczenia informacji stosuje się przepisy działu I rozdziału 8 ustawy z dnia 14 czerwca 1960 r. – Kodeks postępowania administracyjnego.</w:t>
      </w:r>
    </w:p>
    <w:p w14:paraId="635C0F10" w14:textId="77777777" w:rsidR="00421CC4" w:rsidRPr="00421CC4" w:rsidRDefault="00421CC4" w:rsidP="00421CC4">
      <w:pPr>
        <w:spacing w:line="276" w:lineRule="auto"/>
        <w:rPr>
          <w:rFonts w:asciiTheme="minorHAnsi" w:hAnsiTheme="minorHAnsi" w:cstheme="minorHAnsi"/>
        </w:rPr>
      </w:pPr>
    </w:p>
    <w:p w14:paraId="58D1F3A3" w14:textId="4AAAE981" w:rsidR="00E4573F" w:rsidRPr="00421CC4" w:rsidRDefault="00421CC4" w:rsidP="00421CC4">
      <w:pPr>
        <w:spacing w:line="276" w:lineRule="auto"/>
        <w:rPr>
          <w:rFonts w:asciiTheme="minorHAnsi" w:hAnsiTheme="minorHAnsi" w:cstheme="minorHAnsi"/>
        </w:rPr>
      </w:pPr>
      <w:r w:rsidRPr="00421CC4">
        <w:rPr>
          <w:rFonts w:asciiTheme="minorHAnsi" w:hAnsiTheme="minorHAnsi" w:cstheme="minorHAnsi"/>
        </w:rPr>
        <w:t>Po zakończeniu postępowania w zakresie wybor</w:t>
      </w:r>
      <w:r>
        <w:rPr>
          <w:rFonts w:asciiTheme="minorHAnsi" w:hAnsiTheme="minorHAnsi" w:cstheme="minorHAnsi"/>
        </w:rPr>
        <w:t>u projektów do dofinansowania IP</w:t>
      </w:r>
      <w:r w:rsidRPr="00421CC4">
        <w:rPr>
          <w:rFonts w:asciiTheme="minorHAnsi" w:hAnsiTheme="minorHAnsi" w:cstheme="minorHAnsi"/>
        </w:rPr>
        <w:t xml:space="preserve"> FEO 2021-2027 niezwłocznie podaje do publicznej wiadomości na stronie internetowej oraz na portalu informację o składzie KOP, ze wskazaniem osób, które uczestniczyły w ocenie projektów w charakterze ekspertów.</w:t>
      </w:r>
    </w:p>
    <w:p w14:paraId="760C8536" w14:textId="77777777" w:rsidR="00421CC4" w:rsidRPr="00421CC4" w:rsidRDefault="00421CC4" w:rsidP="00421CC4">
      <w:pPr>
        <w:spacing w:line="276" w:lineRule="auto"/>
        <w:rPr>
          <w:rFonts w:asciiTheme="minorHAnsi" w:hAnsiTheme="minorHAnsi" w:cstheme="minorHAnsi"/>
          <w:iCs/>
        </w:rPr>
      </w:pPr>
    </w:p>
    <w:p w14:paraId="159307D4" w14:textId="5E9AE0E3" w:rsidR="00385402" w:rsidRPr="00F12DC5" w:rsidRDefault="00421CC4" w:rsidP="00F12DC5">
      <w:pPr>
        <w:spacing w:line="276" w:lineRule="auto"/>
        <w:rPr>
          <w:rFonts w:asciiTheme="minorHAnsi" w:hAnsiTheme="minorHAnsi" w:cstheme="minorHAnsi"/>
        </w:rPr>
      </w:pPr>
      <w:r>
        <w:rPr>
          <w:rFonts w:asciiTheme="minorHAnsi" w:hAnsiTheme="minorHAnsi" w:cstheme="minorHAnsi"/>
        </w:rPr>
        <w:t>IP</w:t>
      </w:r>
      <w:r w:rsidRPr="00421CC4">
        <w:rPr>
          <w:rFonts w:asciiTheme="minorHAnsi" w:hAnsiTheme="minorHAnsi" w:cstheme="minorHAnsi"/>
        </w:rPr>
        <w:t xml:space="preserve"> FEO 2021-2027 po wybraniu projektu do dofinansowania a przed zawarciem umowy </w:t>
      </w:r>
      <w:r w:rsidRPr="00421CC4">
        <w:rPr>
          <w:rFonts w:asciiTheme="minorHAnsi" w:hAnsiTheme="minorHAnsi" w:cstheme="minorHAnsi"/>
        </w:rPr>
        <w:br/>
        <w:t xml:space="preserve">o dofinansowanie projektu albo podjęciem decyzji o dofinansowaniu projektu może ponownie skierować projekt do oceny. Odbywa się to zgodnie z art. 61 ust. 8 ustawy wdrożeniowej w </w:t>
      </w:r>
      <w:r w:rsidR="0042748B" w:rsidRPr="00421CC4">
        <w:rPr>
          <w:rFonts w:asciiTheme="minorHAnsi" w:hAnsiTheme="minorHAnsi" w:cstheme="minorHAnsi"/>
        </w:rPr>
        <w:t>sytuacji,</w:t>
      </w:r>
      <w:r w:rsidRPr="00421CC4">
        <w:rPr>
          <w:rFonts w:asciiTheme="minorHAnsi" w:hAnsiTheme="minorHAnsi" w:cstheme="minorHAnsi"/>
        </w:rPr>
        <w:t xml:space="preserve"> gdy </w:t>
      </w:r>
      <w:r w:rsidRPr="00421CC4">
        <w:rPr>
          <w:rFonts w:asciiTheme="minorHAnsi" w:hAnsiTheme="minorHAnsi" w:cstheme="minorHAnsi"/>
          <w:iCs/>
        </w:rPr>
        <w:t>I</w:t>
      </w:r>
      <w:r w:rsidR="00BB1A33">
        <w:rPr>
          <w:rFonts w:asciiTheme="minorHAnsi" w:hAnsiTheme="minorHAnsi" w:cstheme="minorHAnsi"/>
          <w:iCs/>
        </w:rPr>
        <w:t xml:space="preserve">P </w:t>
      </w:r>
      <w:r w:rsidRPr="00421CC4">
        <w:rPr>
          <w:rFonts w:asciiTheme="minorHAnsi" w:hAnsiTheme="minorHAnsi" w:cstheme="minorHAnsi"/>
          <w:iCs/>
        </w:rPr>
        <w:t xml:space="preserve">FEO 2021-2027 </w:t>
      </w:r>
      <w:r w:rsidRPr="00421CC4">
        <w:rPr>
          <w:rFonts w:asciiTheme="minorHAnsi" w:hAnsiTheme="minorHAnsi" w:cstheme="minorHAnsi"/>
        </w:rPr>
        <w:t xml:space="preserve">poweźmie wiedzę o okolicznościach mogących mieć negatywny wpływ na wynik oceny projektu. Przepisy rozdziału 14 i rozdziału 16 ustawy wdrożeniowej stosuje się </w:t>
      </w:r>
      <w:r w:rsidRPr="00421CC4">
        <w:rPr>
          <w:rFonts w:asciiTheme="minorHAnsi" w:hAnsiTheme="minorHAnsi" w:cstheme="minorHAnsi"/>
        </w:rPr>
        <w:br/>
        <w:t>odpowiednio.</w:t>
      </w:r>
    </w:p>
    <w:sectPr w:rsidR="00385402" w:rsidRPr="00F12DC5" w:rsidSect="00611F98">
      <w:footerReference w:type="default" r:id="rId12"/>
      <w:headerReference w:type="first" r:id="rId13"/>
      <w:pgSz w:w="11906" w:h="16838"/>
      <w:pgMar w:top="1701"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3E64" w14:textId="77777777" w:rsidR="001E7016" w:rsidRDefault="001E7016">
      <w:pPr>
        <w:rPr>
          <w:rFonts w:hint="eastAsia"/>
        </w:rPr>
      </w:pPr>
      <w:r>
        <w:separator/>
      </w:r>
    </w:p>
  </w:endnote>
  <w:endnote w:type="continuationSeparator" w:id="0">
    <w:p w14:paraId="02DDC2F4" w14:textId="77777777" w:rsidR="001E7016" w:rsidRDefault="001E70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0A2614">
          <w:rPr>
            <w:rFonts w:hint="eastAsia"/>
            <w:noProof/>
          </w:rPr>
          <w:t>19</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989C" w14:textId="77777777" w:rsidR="001E7016" w:rsidRDefault="001E7016">
      <w:pPr>
        <w:rPr>
          <w:rFonts w:hint="eastAsia"/>
        </w:rPr>
      </w:pPr>
      <w:r>
        <w:rPr>
          <w:color w:val="000000"/>
        </w:rPr>
        <w:separator/>
      </w:r>
    </w:p>
  </w:footnote>
  <w:footnote w:type="continuationSeparator" w:id="0">
    <w:p w14:paraId="09073FC7" w14:textId="77777777" w:rsidR="001E7016" w:rsidRDefault="001E7016">
      <w:pPr>
        <w:rPr>
          <w:rFonts w:hint="eastAsia"/>
        </w:rPr>
      </w:pPr>
      <w:r>
        <w:continuationSeparator/>
      </w:r>
    </w:p>
  </w:footnote>
  <w:footnote w:id="1">
    <w:p w14:paraId="594072F6" w14:textId="03FF0932" w:rsidR="00A92B6A" w:rsidRPr="00735FF7" w:rsidRDefault="00A92B6A" w:rsidP="00025416">
      <w:pPr>
        <w:pStyle w:val="Tekstprzypisudolnego"/>
        <w:rPr>
          <w:rFonts w:asciiTheme="minorHAnsi" w:hAnsiTheme="minorHAnsi" w:cstheme="minorHAnsi"/>
          <w:sz w:val="24"/>
          <w:szCs w:val="24"/>
        </w:rPr>
      </w:pPr>
      <w:r w:rsidRPr="00735FF7">
        <w:rPr>
          <w:rStyle w:val="Odwoanieprzypisudolnego"/>
          <w:rFonts w:asciiTheme="minorHAnsi" w:hAnsiTheme="minorHAnsi" w:cstheme="minorHAnsi"/>
          <w:sz w:val="24"/>
          <w:szCs w:val="24"/>
        </w:rPr>
        <w:footnoteRef/>
      </w:r>
      <w:r w:rsidR="00F808E5" w:rsidRPr="00735FF7">
        <w:rPr>
          <w:rFonts w:asciiTheme="minorHAnsi" w:hAnsiTheme="minorHAnsi" w:cstheme="minorHAnsi"/>
          <w:sz w:val="24"/>
          <w:szCs w:val="24"/>
        </w:rPr>
        <w:t xml:space="preserve"> </w:t>
      </w:r>
      <w:r w:rsidR="00137EE9" w:rsidRPr="00735FF7">
        <w:rPr>
          <w:rFonts w:asciiTheme="minorHAnsi" w:hAnsiTheme="minorHAnsi" w:cstheme="minorHAnsi"/>
          <w:kern w:val="0"/>
          <w:sz w:val="24"/>
          <w:szCs w:val="24"/>
        </w:rPr>
        <w:t xml:space="preserve">W sytuacji, gdy wnioskodawca nie posiada skrzynki na </w:t>
      </w:r>
      <w:r w:rsidR="00137EE9" w:rsidRPr="00735FF7">
        <w:rPr>
          <w:rFonts w:asciiTheme="minorHAnsi" w:hAnsiTheme="minorHAnsi" w:cstheme="minorHAnsi"/>
          <w:bCs/>
          <w:kern w:val="0"/>
          <w:sz w:val="24"/>
          <w:szCs w:val="24"/>
        </w:rPr>
        <w:t>E</w:t>
      </w:r>
      <w:r w:rsidR="00137EE9" w:rsidRPr="00735FF7">
        <w:rPr>
          <w:rFonts w:asciiTheme="minorHAnsi" w:hAnsiTheme="minorHAnsi" w:cstheme="minorHAnsi"/>
          <w:kern w:val="0"/>
          <w:sz w:val="24"/>
          <w:szCs w:val="24"/>
        </w:rPr>
        <w:t>lektronicznej</w:t>
      </w:r>
      <w:r w:rsidR="00137EE9" w:rsidRPr="00735FF7">
        <w:rPr>
          <w:rFonts w:asciiTheme="minorHAnsi" w:hAnsiTheme="minorHAnsi" w:cstheme="minorHAnsi"/>
          <w:bCs/>
          <w:kern w:val="0"/>
          <w:sz w:val="24"/>
          <w:szCs w:val="24"/>
        </w:rPr>
        <w:t xml:space="preserve"> P</w:t>
      </w:r>
      <w:r w:rsidR="00137EE9" w:rsidRPr="00735FF7">
        <w:rPr>
          <w:rFonts w:asciiTheme="minorHAnsi" w:hAnsiTheme="minorHAnsi" w:cstheme="minorHAnsi"/>
          <w:kern w:val="0"/>
          <w:sz w:val="24"/>
          <w:szCs w:val="24"/>
        </w:rPr>
        <w:t>latformie</w:t>
      </w:r>
      <w:r w:rsidR="00137EE9" w:rsidRPr="00735FF7">
        <w:rPr>
          <w:rFonts w:asciiTheme="minorHAnsi" w:hAnsiTheme="minorHAnsi" w:cstheme="minorHAnsi"/>
          <w:bCs/>
          <w:kern w:val="0"/>
          <w:sz w:val="24"/>
          <w:szCs w:val="24"/>
        </w:rPr>
        <w:t xml:space="preserve"> U</w:t>
      </w:r>
      <w:r w:rsidR="00137EE9" w:rsidRPr="00735FF7">
        <w:rPr>
          <w:rFonts w:asciiTheme="minorHAnsi" w:hAnsiTheme="minorHAnsi" w:cstheme="minorHAnsi"/>
          <w:kern w:val="0"/>
          <w:sz w:val="24"/>
          <w:szCs w:val="24"/>
        </w:rPr>
        <w:t>sług</w:t>
      </w:r>
      <w:r w:rsidR="00137EE9" w:rsidRPr="00735FF7">
        <w:rPr>
          <w:rFonts w:asciiTheme="minorHAnsi" w:hAnsiTheme="minorHAnsi" w:cstheme="minorHAnsi"/>
          <w:bCs/>
          <w:kern w:val="0"/>
          <w:sz w:val="24"/>
          <w:szCs w:val="24"/>
        </w:rPr>
        <w:t xml:space="preserve"> A</w:t>
      </w:r>
      <w:r w:rsidR="00137EE9" w:rsidRPr="00735FF7">
        <w:rPr>
          <w:rFonts w:asciiTheme="minorHAnsi" w:hAnsiTheme="minorHAnsi" w:cstheme="minorHAnsi"/>
          <w:kern w:val="0"/>
          <w:sz w:val="24"/>
          <w:szCs w:val="24"/>
        </w:rPr>
        <w:t>dministracji </w:t>
      </w:r>
      <w:r w:rsidR="00137EE9" w:rsidRPr="00735FF7">
        <w:rPr>
          <w:rFonts w:asciiTheme="minorHAnsi" w:hAnsiTheme="minorHAnsi" w:cstheme="minorHAnsi"/>
          <w:bCs/>
          <w:kern w:val="0"/>
          <w:sz w:val="24"/>
          <w:szCs w:val="24"/>
        </w:rPr>
        <w:t>P</w:t>
      </w:r>
      <w:r w:rsidR="00137EE9" w:rsidRPr="00735FF7">
        <w:rPr>
          <w:rFonts w:asciiTheme="minorHAnsi" w:hAnsiTheme="minorHAnsi" w:cstheme="minorHAnsi"/>
          <w:kern w:val="0"/>
          <w:sz w:val="24"/>
          <w:szCs w:val="24"/>
        </w:rPr>
        <w:t>ublicznej (ePUAP)</w:t>
      </w:r>
      <w:r w:rsidR="00165568" w:rsidRPr="00735FF7">
        <w:rPr>
          <w:rFonts w:asciiTheme="minorHAnsi" w:hAnsiTheme="minorHAnsi" w:cstheme="minorHAnsi"/>
          <w:kern w:val="0"/>
          <w:sz w:val="24"/>
          <w:szCs w:val="24"/>
        </w:rPr>
        <w:t>/ skrytki e-Doręczeń</w:t>
      </w:r>
      <w:r w:rsidR="00137EE9" w:rsidRPr="00735FF7">
        <w:rPr>
          <w:rFonts w:asciiTheme="minorHAnsi" w:hAnsiTheme="minorHAnsi" w:cstheme="minorHAnsi"/>
          <w:kern w:val="0"/>
          <w:sz w:val="24"/>
          <w:szCs w:val="24"/>
        </w:rPr>
        <w:t xml:space="preserve"> wówczas informację o zatwierdzonym wyniku oceny projektu oznaczającym wybór projektu do dofinansowania albo stanowiącym ocenę negatywną otrzyma w formie pisemnej</w:t>
      </w:r>
      <w:r w:rsidR="009A2649" w:rsidRPr="00735FF7">
        <w:rPr>
          <w:rFonts w:asciiTheme="minorHAnsi" w:hAnsiTheme="minorHAnsi" w:cstheme="minorHAnsi"/>
          <w:kern w:val="0"/>
          <w:sz w:val="24"/>
          <w:szCs w:val="24"/>
        </w:rPr>
        <w:t>.</w:t>
      </w:r>
      <w:r w:rsidR="009C00C3" w:rsidRPr="00735FF7">
        <w:rPr>
          <w:rFonts w:asciiTheme="minorHAnsi" w:hAnsiTheme="minorHAnsi" w:cstheme="minorHAnsi"/>
          <w:sz w:val="24"/>
          <w:szCs w:val="24"/>
        </w:rPr>
        <w:t xml:space="preserve"> </w:t>
      </w:r>
      <w:r w:rsidR="009C00C3" w:rsidRPr="00735FF7">
        <w:rPr>
          <w:rFonts w:asciiTheme="minorHAnsi" w:hAnsiTheme="minorHAnsi" w:cstheme="minorHAnsi"/>
          <w:kern w:val="0"/>
          <w:sz w:val="24"/>
          <w:szCs w:val="24"/>
        </w:rPr>
        <w:t>Gdy informacja, o kt</w:t>
      </w:r>
      <w:r w:rsidR="006E1537" w:rsidRPr="00735FF7">
        <w:rPr>
          <w:rFonts w:asciiTheme="minorHAnsi" w:hAnsiTheme="minorHAnsi" w:cstheme="minorHAnsi"/>
          <w:kern w:val="0"/>
          <w:sz w:val="24"/>
          <w:szCs w:val="24"/>
        </w:rPr>
        <w:t>ó</w:t>
      </w:r>
      <w:r w:rsidR="009C00C3" w:rsidRPr="00735FF7">
        <w:rPr>
          <w:rFonts w:asciiTheme="minorHAnsi" w:hAnsiTheme="minorHAnsi" w:cstheme="minorHAnsi"/>
          <w:kern w:val="0"/>
          <w:sz w:val="24"/>
          <w:szCs w:val="24"/>
        </w:rPr>
        <w:t>rej mowa powyżej wysłana jest w postaci pisemnej, wysyłana jest do wnioskodawcy na adres wskazany we wniosku o dofinansowanie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3A1E" w14:textId="2CAA0919" w:rsidR="00896F5A" w:rsidRPr="000A2614" w:rsidRDefault="00896F5A" w:rsidP="00905275">
    <w:pPr>
      <w:suppressAutoHyphens w:val="0"/>
      <w:autoSpaceDN/>
      <w:spacing w:line="276" w:lineRule="auto"/>
      <w:textAlignment w:val="auto"/>
      <w:rPr>
        <w:rFonts w:ascii="Calibri" w:eastAsia="Calibri" w:hAnsi="Calibri" w:cs="Times New Roman"/>
        <w:b/>
        <w:bCs/>
        <w:iCs/>
        <w:kern w:val="0"/>
        <w:lang w:eastAsia="en-US" w:bidi="ar-SA"/>
      </w:rPr>
    </w:pPr>
    <w:bookmarkStart w:id="27" w:name="_Hlk129158958"/>
    <w:r w:rsidRPr="00896F5A">
      <w:rPr>
        <w:rFonts w:ascii="Calibri" w:eastAsia="Calibri" w:hAnsi="Calibri" w:cs="Times New Roman"/>
        <w:b/>
        <w:bCs/>
        <w:iCs/>
        <w:kern w:val="0"/>
        <w:lang w:eastAsia="en-US" w:bidi="ar-SA"/>
      </w:rPr>
      <w:t xml:space="preserve">Załącznik nr </w:t>
    </w:r>
    <w:r>
      <w:rPr>
        <w:rFonts w:ascii="Calibri" w:eastAsia="Calibri" w:hAnsi="Calibri" w:cs="Times New Roman"/>
        <w:b/>
        <w:bCs/>
        <w:iCs/>
        <w:kern w:val="0"/>
        <w:lang w:eastAsia="en-US" w:bidi="ar-SA"/>
      </w:rPr>
      <w:t>1</w:t>
    </w:r>
    <w:r w:rsidRPr="00896F5A">
      <w:rPr>
        <w:rFonts w:ascii="Calibri" w:eastAsia="Calibri" w:hAnsi="Calibri" w:cs="Times New Roman"/>
        <w:bCs/>
        <w:iCs/>
        <w:kern w:val="0"/>
        <w:lang w:eastAsia="en-US" w:bidi="ar-SA"/>
      </w:rPr>
      <w:t xml:space="preserve"> </w:t>
    </w:r>
    <w:bookmarkEnd w:id="27"/>
    <w:r w:rsidRPr="00896F5A">
      <w:rPr>
        <w:rFonts w:ascii="Calibri" w:eastAsia="Calibri" w:hAnsi="Calibri" w:cs="Times New Roman"/>
        <w:b/>
        <w:bCs/>
        <w:iCs/>
        <w:kern w:val="0"/>
        <w:lang w:eastAsia="en-US" w:bidi="ar-SA"/>
      </w:rPr>
      <w:t xml:space="preserve">do </w:t>
    </w:r>
    <w:r w:rsidR="00905275" w:rsidRPr="00905275">
      <w:rPr>
        <w:rFonts w:ascii="Calibri" w:eastAsia="Calibri" w:hAnsi="Calibri" w:cs="Times New Roman"/>
        <w:b/>
        <w:bCs/>
        <w:iCs/>
        <w:kern w:val="0"/>
        <w:lang w:eastAsia="en-US" w:bidi="ar-SA"/>
      </w:rPr>
      <w:t>Regulaminu wyboru projektów dotyczący projektów złożonych w ramach postępowania konkurencyjnego dla działania 5.7 Kształcenie ogólne, priorytetu 5 Fundusze Europejskie wspierające opolski rynek pracy i edukację programu regionalnego FEO 2021-2027 dla naborów nr: FEOP.05.07-IP.02-001/26, FEOP.05.07-IP.02-002/26, FEOP.05.07-IP.02-003/26, FEOP.05.07-IP.02-004/26, FEOP.05.07-IP.02-005/26.</w:t>
    </w:r>
  </w:p>
  <w:p w14:paraId="3A35613B" w14:textId="7290A7E9" w:rsidR="005C7C4E" w:rsidRPr="00C56671" w:rsidRDefault="005C7C4E" w:rsidP="00C56671">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1" w15:restartNumberingAfterBreak="0">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3"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15:restartNumberingAfterBreak="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4960719">
    <w:abstractNumId w:val="9"/>
  </w:num>
  <w:num w:numId="2" w16cid:durableId="1222595916">
    <w:abstractNumId w:val="37"/>
  </w:num>
  <w:num w:numId="3" w16cid:durableId="1966933810">
    <w:abstractNumId w:val="26"/>
  </w:num>
  <w:num w:numId="4" w16cid:durableId="190261607">
    <w:abstractNumId w:val="32"/>
  </w:num>
  <w:num w:numId="5" w16cid:durableId="1457335640">
    <w:abstractNumId w:val="40"/>
  </w:num>
  <w:num w:numId="6" w16cid:durableId="1451970735">
    <w:abstractNumId w:val="48"/>
  </w:num>
  <w:num w:numId="7" w16cid:durableId="378211193">
    <w:abstractNumId w:val="27"/>
  </w:num>
  <w:num w:numId="8" w16cid:durableId="693310143">
    <w:abstractNumId w:val="49"/>
  </w:num>
  <w:num w:numId="9" w16cid:durableId="1085494328">
    <w:abstractNumId w:val="30"/>
  </w:num>
  <w:num w:numId="10" w16cid:durableId="1112628545">
    <w:abstractNumId w:val="13"/>
  </w:num>
  <w:num w:numId="11" w16cid:durableId="524440365">
    <w:abstractNumId w:val="4"/>
  </w:num>
  <w:num w:numId="12" w16cid:durableId="837616077">
    <w:abstractNumId w:val="45"/>
  </w:num>
  <w:num w:numId="13" w16cid:durableId="694237772">
    <w:abstractNumId w:val="0"/>
  </w:num>
  <w:num w:numId="14" w16cid:durableId="1631280376">
    <w:abstractNumId w:val="18"/>
  </w:num>
  <w:num w:numId="15" w16cid:durableId="691422590">
    <w:abstractNumId w:val="50"/>
  </w:num>
  <w:num w:numId="16" w16cid:durableId="497770941">
    <w:abstractNumId w:val="46"/>
  </w:num>
  <w:num w:numId="17" w16cid:durableId="388306509">
    <w:abstractNumId w:val="36"/>
  </w:num>
  <w:num w:numId="18" w16cid:durableId="1791048135">
    <w:abstractNumId w:val="20"/>
  </w:num>
  <w:num w:numId="19" w16cid:durableId="475146552">
    <w:abstractNumId w:val="34"/>
  </w:num>
  <w:num w:numId="20" w16cid:durableId="62260461">
    <w:abstractNumId w:val="25"/>
  </w:num>
  <w:num w:numId="21" w16cid:durableId="589628649">
    <w:abstractNumId w:val="42"/>
  </w:num>
  <w:num w:numId="22" w16cid:durableId="1158230355">
    <w:abstractNumId w:val="29"/>
  </w:num>
  <w:num w:numId="23" w16cid:durableId="577832424">
    <w:abstractNumId w:val="41"/>
  </w:num>
  <w:num w:numId="24" w16cid:durableId="2110268460">
    <w:abstractNumId w:val="47"/>
  </w:num>
  <w:num w:numId="25" w16cid:durableId="1001784589">
    <w:abstractNumId w:val="33"/>
  </w:num>
  <w:num w:numId="26" w16cid:durableId="788398">
    <w:abstractNumId w:val="21"/>
  </w:num>
  <w:num w:numId="27" w16cid:durableId="1253510912">
    <w:abstractNumId w:val="10"/>
  </w:num>
  <w:num w:numId="28" w16cid:durableId="946038646">
    <w:abstractNumId w:val="6"/>
  </w:num>
  <w:num w:numId="29" w16cid:durableId="1135181131">
    <w:abstractNumId w:val="3"/>
  </w:num>
  <w:num w:numId="30" w16cid:durableId="2027711225">
    <w:abstractNumId w:val="12"/>
  </w:num>
  <w:num w:numId="31" w16cid:durableId="751849735">
    <w:abstractNumId w:val="39"/>
  </w:num>
  <w:num w:numId="32" w16cid:durableId="1760522042">
    <w:abstractNumId w:val="1"/>
  </w:num>
  <w:num w:numId="33" w16cid:durableId="607856261">
    <w:abstractNumId w:val="44"/>
  </w:num>
  <w:num w:numId="34" w16cid:durableId="450632625">
    <w:abstractNumId w:val="31"/>
  </w:num>
  <w:num w:numId="35" w16cid:durableId="362250102">
    <w:abstractNumId w:val="7"/>
  </w:num>
  <w:num w:numId="36" w16cid:durableId="702629582">
    <w:abstractNumId w:val="15"/>
  </w:num>
  <w:num w:numId="37" w16cid:durableId="754741105">
    <w:abstractNumId w:val="24"/>
  </w:num>
  <w:num w:numId="38" w16cid:durableId="191848950">
    <w:abstractNumId w:val="5"/>
  </w:num>
  <w:num w:numId="39" w16cid:durableId="45220851">
    <w:abstractNumId w:val="16"/>
  </w:num>
  <w:num w:numId="40" w16cid:durableId="1023476400">
    <w:abstractNumId w:val="19"/>
  </w:num>
  <w:num w:numId="41" w16cid:durableId="1756240979">
    <w:abstractNumId w:val="23"/>
  </w:num>
  <w:num w:numId="42" w16cid:durableId="1563756028">
    <w:abstractNumId w:val="35"/>
  </w:num>
  <w:num w:numId="43" w16cid:durableId="1943030229">
    <w:abstractNumId w:val="2"/>
  </w:num>
  <w:num w:numId="44" w16cid:durableId="1540044628">
    <w:abstractNumId w:val="17"/>
  </w:num>
  <w:num w:numId="45" w16cid:durableId="1727029907">
    <w:abstractNumId w:val="43"/>
  </w:num>
  <w:num w:numId="46" w16cid:durableId="1548182366">
    <w:abstractNumId w:val="38"/>
  </w:num>
  <w:num w:numId="47" w16cid:durableId="916013289">
    <w:abstractNumId w:val="11"/>
  </w:num>
  <w:num w:numId="48" w16cid:durableId="971519750">
    <w:abstractNumId w:val="22"/>
  </w:num>
  <w:num w:numId="49" w16cid:durableId="26759601">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CA"/>
    <w:rsid w:val="0000417D"/>
    <w:rsid w:val="000047D7"/>
    <w:rsid w:val="0000679A"/>
    <w:rsid w:val="00007711"/>
    <w:rsid w:val="00007EEE"/>
    <w:rsid w:val="00010BD0"/>
    <w:rsid w:val="00012F7C"/>
    <w:rsid w:val="000130FC"/>
    <w:rsid w:val="0001350C"/>
    <w:rsid w:val="00013D44"/>
    <w:rsid w:val="0001679E"/>
    <w:rsid w:val="000200E3"/>
    <w:rsid w:val="00022682"/>
    <w:rsid w:val="0002322E"/>
    <w:rsid w:val="00025416"/>
    <w:rsid w:val="00026788"/>
    <w:rsid w:val="00027351"/>
    <w:rsid w:val="00031A92"/>
    <w:rsid w:val="00037BBE"/>
    <w:rsid w:val="00045F3A"/>
    <w:rsid w:val="0004662E"/>
    <w:rsid w:val="0005239F"/>
    <w:rsid w:val="00061AAD"/>
    <w:rsid w:val="000632E7"/>
    <w:rsid w:val="000865F9"/>
    <w:rsid w:val="00095F88"/>
    <w:rsid w:val="000A2614"/>
    <w:rsid w:val="000A7699"/>
    <w:rsid w:val="000B2476"/>
    <w:rsid w:val="000B3FB3"/>
    <w:rsid w:val="000C158B"/>
    <w:rsid w:val="000C4912"/>
    <w:rsid w:val="000C51D6"/>
    <w:rsid w:val="000D4032"/>
    <w:rsid w:val="000E02DB"/>
    <w:rsid w:val="000E2D6D"/>
    <w:rsid w:val="000E7BF9"/>
    <w:rsid w:val="000F08E1"/>
    <w:rsid w:val="000F1DA1"/>
    <w:rsid w:val="000F2A14"/>
    <w:rsid w:val="000F3BB0"/>
    <w:rsid w:val="000F7BDD"/>
    <w:rsid w:val="000F7C92"/>
    <w:rsid w:val="00101B07"/>
    <w:rsid w:val="0010767B"/>
    <w:rsid w:val="00115EFC"/>
    <w:rsid w:val="00120918"/>
    <w:rsid w:val="00123928"/>
    <w:rsid w:val="00126EE9"/>
    <w:rsid w:val="00137EE9"/>
    <w:rsid w:val="00137F7D"/>
    <w:rsid w:val="00140E60"/>
    <w:rsid w:val="00141BB3"/>
    <w:rsid w:val="00143147"/>
    <w:rsid w:val="00144BD8"/>
    <w:rsid w:val="00152D95"/>
    <w:rsid w:val="0015488D"/>
    <w:rsid w:val="00163399"/>
    <w:rsid w:val="00164272"/>
    <w:rsid w:val="00165568"/>
    <w:rsid w:val="00167539"/>
    <w:rsid w:val="00183D01"/>
    <w:rsid w:val="00184247"/>
    <w:rsid w:val="001851E1"/>
    <w:rsid w:val="00191844"/>
    <w:rsid w:val="001918A7"/>
    <w:rsid w:val="0019237D"/>
    <w:rsid w:val="00192AAE"/>
    <w:rsid w:val="00196888"/>
    <w:rsid w:val="001A3E3B"/>
    <w:rsid w:val="001B3853"/>
    <w:rsid w:val="001B5755"/>
    <w:rsid w:val="001C0C30"/>
    <w:rsid w:val="001D0C01"/>
    <w:rsid w:val="001D2C34"/>
    <w:rsid w:val="001D308F"/>
    <w:rsid w:val="001D40CB"/>
    <w:rsid w:val="001E505E"/>
    <w:rsid w:val="001E549D"/>
    <w:rsid w:val="001E7016"/>
    <w:rsid w:val="001F2219"/>
    <w:rsid w:val="001F4DB9"/>
    <w:rsid w:val="00201807"/>
    <w:rsid w:val="00204736"/>
    <w:rsid w:val="00205028"/>
    <w:rsid w:val="002058C8"/>
    <w:rsid w:val="00206A89"/>
    <w:rsid w:val="00211EDD"/>
    <w:rsid w:val="00217330"/>
    <w:rsid w:val="00232120"/>
    <w:rsid w:val="00232C14"/>
    <w:rsid w:val="00234396"/>
    <w:rsid w:val="00236CCD"/>
    <w:rsid w:val="002375B5"/>
    <w:rsid w:val="002375DF"/>
    <w:rsid w:val="00242E8A"/>
    <w:rsid w:val="002533B3"/>
    <w:rsid w:val="0026611A"/>
    <w:rsid w:val="002703D8"/>
    <w:rsid w:val="00271631"/>
    <w:rsid w:val="002722F2"/>
    <w:rsid w:val="00272466"/>
    <w:rsid w:val="002749F3"/>
    <w:rsid w:val="002834B0"/>
    <w:rsid w:val="00287298"/>
    <w:rsid w:val="002873B6"/>
    <w:rsid w:val="00290C68"/>
    <w:rsid w:val="00292983"/>
    <w:rsid w:val="00294365"/>
    <w:rsid w:val="002A16DE"/>
    <w:rsid w:val="002A565F"/>
    <w:rsid w:val="002C115F"/>
    <w:rsid w:val="002C7251"/>
    <w:rsid w:val="002D2FB3"/>
    <w:rsid w:val="002D35EA"/>
    <w:rsid w:val="002D374E"/>
    <w:rsid w:val="002D3D6B"/>
    <w:rsid w:val="002D5335"/>
    <w:rsid w:val="002D6A2E"/>
    <w:rsid w:val="002E0C4C"/>
    <w:rsid w:val="002E4AD2"/>
    <w:rsid w:val="002E5B0C"/>
    <w:rsid w:val="002E6D70"/>
    <w:rsid w:val="002F05D2"/>
    <w:rsid w:val="002F09F1"/>
    <w:rsid w:val="002F10C6"/>
    <w:rsid w:val="002F49F9"/>
    <w:rsid w:val="00301D01"/>
    <w:rsid w:val="00304091"/>
    <w:rsid w:val="00305A7A"/>
    <w:rsid w:val="00314C2E"/>
    <w:rsid w:val="003167A2"/>
    <w:rsid w:val="0032073C"/>
    <w:rsid w:val="00323138"/>
    <w:rsid w:val="00324831"/>
    <w:rsid w:val="00335AF9"/>
    <w:rsid w:val="003368D1"/>
    <w:rsid w:val="00340247"/>
    <w:rsid w:val="00350215"/>
    <w:rsid w:val="00351FD6"/>
    <w:rsid w:val="00356444"/>
    <w:rsid w:val="00361B35"/>
    <w:rsid w:val="0036233F"/>
    <w:rsid w:val="00371527"/>
    <w:rsid w:val="00372851"/>
    <w:rsid w:val="00381582"/>
    <w:rsid w:val="00385402"/>
    <w:rsid w:val="00397DA9"/>
    <w:rsid w:val="003A4A87"/>
    <w:rsid w:val="003A4ACD"/>
    <w:rsid w:val="003B322E"/>
    <w:rsid w:val="003B3509"/>
    <w:rsid w:val="003C4612"/>
    <w:rsid w:val="003D33FF"/>
    <w:rsid w:val="003D4FCA"/>
    <w:rsid w:val="003E0D91"/>
    <w:rsid w:val="003E19D1"/>
    <w:rsid w:val="003E2874"/>
    <w:rsid w:val="003E5090"/>
    <w:rsid w:val="003F248A"/>
    <w:rsid w:val="00401011"/>
    <w:rsid w:val="00402C09"/>
    <w:rsid w:val="00403EDD"/>
    <w:rsid w:val="0040405D"/>
    <w:rsid w:val="00404CE9"/>
    <w:rsid w:val="00405F0E"/>
    <w:rsid w:val="00406157"/>
    <w:rsid w:val="0041069B"/>
    <w:rsid w:val="004120AD"/>
    <w:rsid w:val="00421CAD"/>
    <w:rsid w:val="00421CC4"/>
    <w:rsid w:val="00425FD9"/>
    <w:rsid w:val="00427002"/>
    <w:rsid w:val="0042748B"/>
    <w:rsid w:val="00440379"/>
    <w:rsid w:val="0044073E"/>
    <w:rsid w:val="0044323A"/>
    <w:rsid w:val="00444E26"/>
    <w:rsid w:val="00452EF1"/>
    <w:rsid w:val="004532FA"/>
    <w:rsid w:val="00455CA8"/>
    <w:rsid w:val="00456478"/>
    <w:rsid w:val="004607C9"/>
    <w:rsid w:val="004645BC"/>
    <w:rsid w:val="00465C06"/>
    <w:rsid w:val="00473FAC"/>
    <w:rsid w:val="00474C0D"/>
    <w:rsid w:val="00481E91"/>
    <w:rsid w:val="00490492"/>
    <w:rsid w:val="004920F8"/>
    <w:rsid w:val="00496B0F"/>
    <w:rsid w:val="004A12B0"/>
    <w:rsid w:val="004A4510"/>
    <w:rsid w:val="004A528B"/>
    <w:rsid w:val="004B0E3B"/>
    <w:rsid w:val="004B2D1B"/>
    <w:rsid w:val="004B6C44"/>
    <w:rsid w:val="004C29EF"/>
    <w:rsid w:val="004C6269"/>
    <w:rsid w:val="004E467A"/>
    <w:rsid w:val="004F6AA3"/>
    <w:rsid w:val="00500F82"/>
    <w:rsid w:val="00504BD6"/>
    <w:rsid w:val="0050517E"/>
    <w:rsid w:val="0051077C"/>
    <w:rsid w:val="00515653"/>
    <w:rsid w:val="00517610"/>
    <w:rsid w:val="00517D75"/>
    <w:rsid w:val="0052346B"/>
    <w:rsid w:val="00527B94"/>
    <w:rsid w:val="00536AEC"/>
    <w:rsid w:val="0054097F"/>
    <w:rsid w:val="0054379E"/>
    <w:rsid w:val="005462EC"/>
    <w:rsid w:val="00546620"/>
    <w:rsid w:val="00546DAD"/>
    <w:rsid w:val="00550016"/>
    <w:rsid w:val="0055264C"/>
    <w:rsid w:val="00553612"/>
    <w:rsid w:val="00557682"/>
    <w:rsid w:val="005656F1"/>
    <w:rsid w:val="0056611E"/>
    <w:rsid w:val="00570A91"/>
    <w:rsid w:val="00574B3F"/>
    <w:rsid w:val="00576002"/>
    <w:rsid w:val="00580411"/>
    <w:rsid w:val="005861DE"/>
    <w:rsid w:val="0058744B"/>
    <w:rsid w:val="00595139"/>
    <w:rsid w:val="005A2D36"/>
    <w:rsid w:val="005B05F6"/>
    <w:rsid w:val="005B0CA7"/>
    <w:rsid w:val="005B178A"/>
    <w:rsid w:val="005B3827"/>
    <w:rsid w:val="005C14D0"/>
    <w:rsid w:val="005C63F4"/>
    <w:rsid w:val="005C7C4E"/>
    <w:rsid w:val="005D4C75"/>
    <w:rsid w:val="005E0284"/>
    <w:rsid w:val="005E41B6"/>
    <w:rsid w:val="005E42CA"/>
    <w:rsid w:val="005E5948"/>
    <w:rsid w:val="005F1DB9"/>
    <w:rsid w:val="005F20B1"/>
    <w:rsid w:val="005F7CFD"/>
    <w:rsid w:val="0060167A"/>
    <w:rsid w:val="00603EB8"/>
    <w:rsid w:val="00605E12"/>
    <w:rsid w:val="00611F98"/>
    <w:rsid w:val="00612947"/>
    <w:rsid w:val="00622F85"/>
    <w:rsid w:val="0063163C"/>
    <w:rsid w:val="00643BBA"/>
    <w:rsid w:val="00645A94"/>
    <w:rsid w:val="0064636F"/>
    <w:rsid w:val="00647DB4"/>
    <w:rsid w:val="00657074"/>
    <w:rsid w:val="00662467"/>
    <w:rsid w:val="00681CD7"/>
    <w:rsid w:val="006909AD"/>
    <w:rsid w:val="006910E0"/>
    <w:rsid w:val="00693B96"/>
    <w:rsid w:val="0069785F"/>
    <w:rsid w:val="006A7E44"/>
    <w:rsid w:val="006B1004"/>
    <w:rsid w:val="006B4D45"/>
    <w:rsid w:val="006B75E2"/>
    <w:rsid w:val="006B7745"/>
    <w:rsid w:val="006D2B84"/>
    <w:rsid w:val="006D7352"/>
    <w:rsid w:val="006E1537"/>
    <w:rsid w:val="006E2A93"/>
    <w:rsid w:val="006E7BAF"/>
    <w:rsid w:val="006F01C2"/>
    <w:rsid w:val="006F480B"/>
    <w:rsid w:val="006F55FF"/>
    <w:rsid w:val="006F5EF6"/>
    <w:rsid w:val="006F68E7"/>
    <w:rsid w:val="007031F5"/>
    <w:rsid w:val="00706960"/>
    <w:rsid w:val="00713965"/>
    <w:rsid w:val="0071711F"/>
    <w:rsid w:val="007178C2"/>
    <w:rsid w:val="007179FF"/>
    <w:rsid w:val="007245F8"/>
    <w:rsid w:val="0072504F"/>
    <w:rsid w:val="007306AF"/>
    <w:rsid w:val="00735FF7"/>
    <w:rsid w:val="00736E09"/>
    <w:rsid w:val="00744096"/>
    <w:rsid w:val="00747EA9"/>
    <w:rsid w:val="00753115"/>
    <w:rsid w:val="00754DCA"/>
    <w:rsid w:val="00757083"/>
    <w:rsid w:val="007620FF"/>
    <w:rsid w:val="00763D98"/>
    <w:rsid w:val="00772001"/>
    <w:rsid w:val="00783234"/>
    <w:rsid w:val="00792D2A"/>
    <w:rsid w:val="00795605"/>
    <w:rsid w:val="00796414"/>
    <w:rsid w:val="00797F0A"/>
    <w:rsid w:val="007A0910"/>
    <w:rsid w:val="007A0BAE"/>
    <w:rsid w:val="007A56EB"/>
    <w:rsid w:val="007B2A3F"/>
    <w:rsid w:val="007B7EF9"/>
    <w:rsid w:val="007C095B"/>
    <w:rsid w:val="007C241F"/>
    <w:rsid w:val="007C3DEF"/>
    <w:rsid w:val="007E07F9"/>
    <w:rsid w:val="007E1CA3"/>
    <w:rsid w:val="007E4BA4"/>
    <w:rsid w:val="007E529C"/>
    <w:rsid w:val="007E56A3"/>
    <w:rsid w:val="007F23C2"/>
    <w:rsid w:val="007F26F8"/>
    <w:rsid w:val="008011CB"/>
    <w:rsid w:val="0080222E"/>
    <w:rsid w:val="00811A43"/>
    <w:rsid w:val="00817361"/>
    <w:rsid w:val="00821AEE"/>
    <w:rsid w:val="00822C3D"/>
    <w:rsid w:val="00824332"/>
    <w:rsid w:val="008303FB"/>
    <w:rsid w:val="008315D0"/>
    <w:rsid w:val="00832266"/>
    <w:rsid w:val="00841A5B"/>
    <w:rsid w:val="00846AD8"/>
    <w:rsid w:val="00847EAC"/>
    <w:rsid w:val="008503CB"/>
    <w:rsid w:val="00856DAA"/>
    <w:rsid w:val="00857621"/>
    <w:rsid w:val="00864EEE"/>
    <w:rsid w:val="0087099D"/>
    <w:rsid w:val="0087224D"/>
    <w:rsid w:val="00874466"/>
    <w:rsid w:val="00885FF3"/>
    <w:rsid w:val="00890C5D"/>
    <w:rsid w:val="00891CB1"/>
    <w:rsid w:val="0089425E"/>
    <w:rsid w:val="00894806"/>
    <w:rsid w:val="00896F5A"/>
    <w:rsid w:val="008B05C7"/>
    <w:rsid w:val="008B1305"/>
    <w:rsid w:val="008C4022"/>
    <w:rsid w:val="008D3A94"/>
    <w:rsid w:val="008D3D79"/>
    <w:rsid w:val="008D7DCA"/>
    <w:rsid w:val="008F07ED"/>
    <w:rsid w:val="008F1D04"/>
    <w:rsid w:val="008F3298"/>
    <w:rsid w:val="008F3FAB"/>
    <w:rsid w:val="008F6390"/>
    <w:rsid w:val="008F7053"/>
    <w:rsid w:val="0090297F"/>
    <w:rsid w:val="00905275"/>
    <w:rsid w:val="0091052F"/>
    <w:rsid w:val="0091487D"/>
    <w:rsid w:val="009178B1"/>
    <w:rsid w:val="0092022A"/>
    <w:rsid w:val="009203F5"/>
    <w:rsid w:val="00923B2F"/>
    <w:rsid w:val="009328DA"/>
    <w:rsid w:val="00943EB3"/>
    <w:rsid w:val="009449B0"/>
    <w:rsid w:val="00944B96"/>
    <w:rsid w:val="009501D3"/>
    <w:rsid w:val="0095114B"/>
    <w:rsid w:val="00962D98"/>
    <w:rsid w:val="00964828"/>
    <w:rsid w:val="009719D3"/>
    <w:rsid w:val="0097318C"/>
    <w:rsid w:val="009733CB"/>
    <w:rsid w:val="009848BF"/>
    <w:rsid w:val="00986233"/>
    <w:rsid w:val="00987963"/>
    <w:rsid w:val="0099719C"/>
    <w:rsid w:val="009A2489"/>
    <w:rsid w:val="009A2649"/>
    <w:rsid w:val="009A332C"/>
    <w:rsid w:val="009B24C3"/>
    <w:rsid w:val="009B32A7"/>
    <w:rsid w:val="009B38F8"/>
    <w:rsid w:val="009B4ADC"/>
    <w:rsid w:val="009B684A"/>
    <w:rsid w:val="009C00C3"/>
    <w:rsid w:val="009C0169"/>
    <w:rsid w:val="009C197A"/>
    <w:rsid w:val="009D02CD"/>
    <w:rsid w:val="009D0FFE"/>
    <w:rsid w:val="009D3C43"/>
    <w:rsid w:val="009D5303"/>
    <w:rsid w:val="009D73B5"/>
    <w:rsid w:val="009E031F"/>
    <w:rsid w:val="009E768B"/>
    <w:rsid w:val="009F2024"/>
    <w:rsid w:val="009F744D"/>
    <w:rsid w:val="00A07E59"/>
    <w:rsid w:val="00A1003C"/>
    <w:rsid w:val="00A13145"/>
    <w:rsid w:val="00A13A75"/>
    <w:rsid w:val="00A16CF4"/>
    <w:rsid w:val="00A270D9"/>
    <w:rsid w:val="00A35107"/>
    <w:rsid w:val="00A474A2"/>
    <w:rsid w:val="00A51914"/>
    <w:rsid w:val="00A523C2"/>
    <w:rsid w:val="00A52CED"/>
    <w:rsid w:val="00A56E1E"/>
    <w:rsid w:val="00A61F56"/>
    <w:rsid w:val="00A65B86"/>
    <w:rsid w:val="00A67B19"/>
    <w:rsid w:val="00A70123"/>
    <w:rsid w:val="00A81922"/>
    <w:rsid w:val="00A86380"/>
    <w:rsid w:val="00A92B6A"/>
    <w:rsid w:val="00AA7F20"/>
    <w:rsid w:val="00AB190F"/>
    <w:rsid w:val="00AB4C27"/>
    <w:rsid w:val="00AD60A4"/>
    <w:rsid w:val="00AE079D"/>
    <w:rsid w:val="00AE37B6"/>
    <w:rsid w:val="00AE5E7A"/>
    <w:rsid w:val="00AF1A9E"/>
    <w:rsid w:val="00AF3875"/>
    <w:rsid w:val="00AF6F2D"/>
    <w:rsid w:val="00AF733F"/>
    <w:rsid w:val="00B23B88"/>
    <w:rsid w:val="00B31325"/>
    <w:rsid w:val="00B32A7C"/>
    <w:rsid w:val="00B41976"/>
    <w:rsid w:val="00B42D7F"/>
    <w:rsid w:val="00B4453F"/>
    <w:rsid w:val="00B56A11"/>
    <w:rsid w:val="00B76E9E"/>
    <w:rsid w:val="00B77CC4"/>
    <w:rsid w:val="00B84D37"/>
    <w:rsid w:val="00B854B9"/>
    <w:rsid w:val="00B8553C"/>
    <w:rsid w:val="00B90E7A"/>
    <w:rsid w:val="00B973C7"/>
    <w:rsid w:val="00BA1C42"/>
    <w:rsid w:val="00BB1A33"/>
    <w:rsid w:val="00BB1A3C"/>
    <w:rsid w:val="00BB2D7C"/>
    <w:rsid w:val="00BB6527"/>
    <w:rsid w:val="00BD74FF"/>
    <w:rsid w:val="00BE1616"/>
    <w:rsid w:val="00BE16FC"/>
    <w:rsid w:val="00BE542C"/>
    <w:rsid w:val="00BE7D76"/>
    <w:rsid w:val="00BF6013"/>
    <w:rsid w:val="00BF657A"/>
    <w:rsid w:val="00C043CB"/>
    <w:rsid w:val="00C13316"/>
    <w:rsid w:val="00C17679"/>
    <w:rsid w:val="00C24DC5"/>
    <w:rsid w:val="00C25E33"/>
    <w:rsid w:val="00C26C7A"/>
    <w:rsid w:val="00C26DB7"/>
    <w:rsid w:val="00C31A2B"/>
    <w:rsid w:val="00C335FE"/>
    <w:rsid w:val="00C33E09"/>
    <w:rsid w:val="00C3567B"/>
    <w:rsid w:val="00C52C25"/>
    <w:rsid w:val="00C53151"/>
    <w:rsid w:val="00C55D27"/>
    <w:rsid w:val="00C56671"/>
    <w:rsid w:val="00C57C90"/>
    <w:rsid w:val="00C611C2"/>
    <w:rsid w:val="00C64F13"/>
    <w:rsid w:val="00C67585"/>
    <w:rsid w:val="00C7354A"/>
    <w:rsid w:val="00C74775"/>
    <w:rsid w:val="00C74E65"/>
    <w:rsid w:val="00C75110"/>
    <w:rsid w:val="00C80134"/>
    <w:rsid w:val="00C80C08"/>
    <w:rsid w:val="00C81C92"/>
    <w:rsid w:val="00C844FB"/>
    <w:rsid w:val="00C847E8"/>
    <w:rsid w:val="00C872C4"/>
    <w:rsid w:val="00C87747"/>
    <w:rsid w:val="00C9768F"/>
    <w:rsid w:val="00CA1394"/>
    <w:rsid w:val="00CA30EE"/>
    <w:rsid w:val="00CA3423"/>
    <w:rsid w:val="00CA64F5"/>
    <w:rsid w:val="00CA7669"/>
    <w:rsid w:val="00CB0EF4"/>
    <w:rsid w:val="00CB1EF5"/>
    <w:rsid w:val="00CB7E2D"/>
    <w:rsid w:val="00CE186A"/>
    <w:rsid w:val="00CE40FA"/>
    <w:rsid w:val="00CE499E"/>
    <w:rsid w:val="00CE5344"/>
    <w:rsid w:val="00CE64A1"/>
    <w:rsid w:val="00CE7D38"/>
    <w:rsid w:val="00CF44E6"/>
    <w:rsid w:val="00CF51AF"/>
    <w:rsid w:val="00D10BD5"/>
    <w:rsid w:val="00D16228"/>
    <w:rsid w:val="00D25CB8"/>
    <w:rsid w:val="00D3542F"/>
    <w:rsid w:val="00D35EFD"/>
    <w:rsid w:val="00D377B7"/>
    <w:rsid w:val="00D43BE8"/>
    <w:rsid w:val="00D45892"/>
    <w:rsid w:val="00D47458"/>
    <w:rsid w:val="00D5085A"/>
    <w:rsid w:val="00D6283C"/>
    <w:rsid w:val="00D720DD"/>
    <w:rsid w:val="00D72E76"/>
    <w:rsid w:val="00D76B0D"/>
    <w:rsid w:val="00D76EAE"/>
    <w:rsid w:val="00D77C8F"/>
    <w:rsid w:val="00D85893"/>
    <w:rsid w:val="00D868B9"/>
    <w:rsid w:val="00DA0989"/>
    <w:rsid w:val="00DA12B0"/>
    <w:rsid w:val="00DA50C4"/>
    <w:rsid w:val="00DB4257"/>
    <w:rsid w:val="00DC1142"/>
    <w:rsid w:val="00DC1CA4"/>
    <w:rsid w:val="00DC1EDE"/>
    <w:rsid w:val="00DC3BA1"/>
    <w:rsid w:val="00DD11F1"/>
    <w:rsid w:val="00DD1D12"/>
    <w:rsid w:val="00DD7FB1"/>
    <w:rsid w:val="00DE2F23"/>
    <w:rsid w:val="00DF5AE3"/>
    <w:rsid w:val="00E043F2"/>
    <w:rsid w:val="00E05E00"/>
    <w:rsid w:val="00E12F67"/>
    <w:rsid w:val="00E16822"/>
    <w:rsid w:val="00E17A6E"/>
    <w:rsid w:val="00E215EB"/>
    <w:rsid w:val="00E25B30"/>
    <w:rsid w:val="00E27F23"/>
    <w:rsid w:val="00E32729"/>
    <w:rsid w:val="00E32D39"/>
    <w:rsid w:val="00E41DC3"/>
    <w:rsid w:val="00E4573F"/>
    <w:rsid w:val="00E4637F"/>
    <w:rsid w:val="00E579EC"/>
    <w:rsid w:val="00E61A3B"/>
    <w:rsid w:val="00E63B1D"/>
    <w:rsid w:val="00E70174"/>
    <w:rsid w:val="00E70311"/>
    <w:rsid w:val="00E7182F"/>
    <w:rsid w:val="00E736E7"/>
    <w:rsid w:val="00E737C5"/>
    <w:rsid w:val="00E81290"/>
    <w:rsid w:val="00EA4836"/>
    <w:rsid w:val="00EB3285"/>
    <w:rsid w:val="00EB4B94"/>
    <w:rsid w:val="00EC2BBF"/>
    <w:rsid w:val="00EC44A2"/>
    <w:rsid w:val="00ED4861"/>
    <w:rsid w:val="00ED4C40"/>
    <w:rsid w:val="00EF3FAB"/>
    <w:rsid w:val="00EF49A5"/>
    <w:rsid w:val="00F01F45"/>
    <w:rsid w:val="00F03D2B"/>
    <w:rsid w:val="00F053E7"/>
    <w:rsid w:val="00F0571B"/>
    <w:rsid w:val="00F10753"/>
    <w:rsid w:val="00F12DC5"/>
    <w:rsid w:val="00F14EB2"/>
    <w:rsid w:val="00F17650"/>
    <w:rsid w:val="00F2131A"/>
    <w:rsid w:val="00F2711F"/>
    <w:rsid w:val="00F36D73"/>
    <w:rsid w:val="00F37C5E"/>
    <w:rsid w:val="00F4483F"/>
    <w:rsid w:val="00F46264"/>
    <w:rsid w:val="00F504CD"/>
    <w:rsid w:val="00F670F2"/>
    <w:rsid w:val="00F737F5"/>
    <w:rsid w:val="00F808E5"/>
    <w:rsid w:val="00F81B14"/>
    <w:rsid w:val="00F8598D"/>
    <w:rsid w:val="00F913C3"/>
    <w:rsid w:val="00FA11B7"/>
    <w:rsid w:val="00FA2A5D"/>
    <w:rsid w:val="00FB1F2D"/>
    <w:rsid w:val="00FB30D4"/>
    <w:rsid w:val="00FB3C9E"/>
    <w:rsid w:val="00FC2D19"/>
    <w:rsid w:val="00FC662B"/>
    <w:rsid w:val="00FD2F5A"/>
    <w:rsid w:val="00FD77F1"/>
    <w:rsid w:val="00FE51F5"/>
    <w:rsid w:val="00FE6273"/>
    <w:rsid w:val="00FF03A9"/>
    <w:rsid w:val="00FF1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15:docId w15:val="{61D01ABD-8401-4F43-823A-064979BC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1632">
      <w:bodyDiv w:val="1"/>
      <w:marLeft w:val="0"/>
      <w:marRight w:val="0"/>
      <w:marTop w:val="0"/>
      <w:marBottom w:val="0"/>
      <w:divBdr>
        <w:top w:val="none" w:sz="0" w:space="0" w:color="auto"/>
        <w:left w:val="none" w:sz="0" w:space="0" w:color="auto"/>
        <w:bottom w:val="none" w:sz="0" w:space="0" w:color="auto"/>
        <w:right w:val="none" w:sz="0" w:space="0" w:color="auto"/>
      </w:divBdr>
    </w:div>
    <w:div w:id="1611082232">
      <w:bodyDiv w:val="1"/>
      <w:marLeft w:val="0"/>
      <w:marRight w:val="0"/>
      <w:marTop w:val="0"/>
      <w:marBottom w:val="0"/>
      <w:divBdr>
        <w:top w:val="none" w:sz="0" w:space="0" w:color="auto"/>
        <w:left w:val="none" w:sz="0" w:space="0" w:color="auto"/>
        <w:bottom w:val="none" w:sz="0" w:space="0" w:color="auto"/>
        <w:right w:val="none" w:sz="0" w:space="0" w:color="auto"/>
      </w:divBdr>
    </w:div>
    <w:div w:id="173015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opo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unduszeue.opolskie.pl" TargetMode="Externa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62D23-5CEC-4575-9589-F4BEC338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19</Pages>
  <Words>5701</Words>
  <Characters>34206</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Nadolski</dc:creator>
  <cp:lastModifiedBy>k.lewczak@wup.opole.pl</cp:lastModifiedBy>
  <cp:revision>19</cp:revision>
  <cp:lastPrinted>2025-11-04T15:03:00Z</cp:lastPrinted>
  <dcterms:created xsi:type="dcterms:W3CDTF">2025-11-17T07:21:00Z</dcterms:created>
  <dcterms:modified xsi:type="dcterms:W3CDTF">2025-12-17T11:10:00Z</dcterms:modified>
</cp:coreProperties>
</file>