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42658" w14:textId="77777777" w:rsidR="00604DDE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79355985" w14:textId="77777777" w:rsidR="00604DDE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7CA3AC1C" w14:textId="77777777" w:rsidR="00C3161E" w:rsidRDefault="00C3161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60E93BBF" wp14:editId="6EA60B24">
            <wp:extent cx="5760720" cy="595433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90CFE" w14:textId="77777777" w:rsidR="00604DDE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2E0EBB90" w14:textId="44EA0891" w:rsidR="00C3161E" w:rsidRPr="001F1281" w:rsidRDefault="001F1281" w:rsidP="0070676F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F1281">
        <w:rPr>
          <w:rFonts w:asciiTheme="minorHAnsi" w:hAnsiTheme="minorHAnsi" w:cstheme="minorHAnsi"/>
          <w:b/>
        </w:rPr>
        <w:t>Z</w:t>
      </w:r>
      <w:r w:rsidR="002226FA" w:rsidRPr="001F1281">
        <w:rPr>
          <w:rFonts w:asciiTheme="minorHAnsi" w:hAnsiTheme="minorHAnsi" w:cstheme="minorHAnsi"/>
          <w:b/>
        </w:rPr>
        <w:t>ałącznik nr 5 do Umowy</w:t>
      </w:r>
    </w:p>
    <w:p w14:paraId="063E53DD" w14:textId="7EB9298E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02402E1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</w:p>
    <w:p w14:paraId="208F310E" w14:textId="38126113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  <w:r w:rsidRPr="005C46BA">
        <w:rPr>
          <w:rFonts w:ascii="Calibri" w:hAnsi="Calibri" w:cs="Calibri"/>
        </w:rPr>
        <w:t xml:space="preserve">Taryfikator korekt kosztów pośrednich za naruszenia postanowień </w:t>
      </w:r>
      <w:r w:rsidR="00054440">
        <w:rPr>
          <w:rFonts w:ascii="Calibri" w:hAnsi="Calibri" w:cs="Calibri"/>
        </w:rPr>
        <w:t>umowy</w:t>
      </w:r>
      <w:r w:rsidR="009D50FB" w:rsidRPr="005C46BA">
        <w:rPr>
          <w:rFonts w:ascii="Calibri" w:hAnsi="Calibri" w:cs="Calibri"/>
        </w:rPr>
        <w:t xml:space="preserve"> </w:t>
      </w:r>
      <w:r w:rsidRPr="005C46BA">
        <w:rPr>
          <w:rFonts w:ascii="Calibri" w:hAnsi="Calibri" w:cs="Calibri"/>
        </w:rPr>
        <w:t>w zakresie zarządzania projektem</w:t>
      </w:r>
    </w:p>
    <w:p w14:paraId="3059AC38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3"/>
        <w:gridCol w:w="4099"/>
      </w:tblGrid>
      <w:tr w:rsidR="00C3161E" w:rsidRPr="002640B8" w14:paraId="12BAD7E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BAC7" w14:textId="77777777" w:rsidR="00C3161E" w:rsidRPr="005C46BA" w:rsidRDefault="00C3161E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6DB7" w14:textId="67FB22E5" w:rsidR="00C3161E" w:rsidRPr="005C46BA" w:rsidRDefault="00C3161E" w:rsidP="00054440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Rodzaj naruszenia postanowień </w:t>
            </w:r>
            <w:r w:rsidR="00054440">
              <w:rPr>
                <w:rFonts w:cs="Calibri"/>
                <w:b/>
                <w:sz w:val="24"/>
                <w:szCs w:val="24"/>
                <w:lang w:eastAsia="en-US"/>
              </w:rPr>
              <w:t>umowy</w:t>
            </w:r>
            <w:r w:rsidR="009D50FB"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 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o dofinansowani</w:t>
            </w:r>
            <w:r w:rsidR="00054440">
              <w:rPr>
                <w:rFonts w:cs="Calibri"/>
                <w:b/>
                <w:sz w:val="24"/>
                <w:szCs w:val="24"/>
                <w:lang w:eastAsia="en-US"/>
              </w:rPr>
              <w:t>e w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 zakresie zarządzania projektem </w:t>
            </w:r>
            <w:r w:rsidR="00DE613F" w:rsidRPr="005C46BA">
              <w:rPr>
                <w:rFonts w:cs="Calibri"/>
                <w:b/>
                <w:sz w:val="24"/>
                <w:szCs w:val="24"/>
                <w:lang w:eastAsia="en-US"/>
              </w:rPr>
              <w:t>FEO 2021-2027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BE0D" w14:textId="77777777" w:rsidR="00C3161E" w:rsidRPr="005C46BA" w:rsidRDefault="00C3161E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Korekta kosztów pośrednich:</w:t>
            </w:r>
          </w:p>
        </w:tc>
      </w:tr>
      <w:tr w:rsidR="00C3161E" w:rsidRPr="002640B8" w14:paraId="062DE18A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C6C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8E2C" w14:textId="6AB13DD6" w:rsidR="00C3161E" w:rsidRPr="005C46BA" w:rsidRDefault="00C3161E" w:rsidP="00054440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 xml:space="preserve">Projekt jest zarządzany w sposób nieprawidłowy - stwierdzono rażące naruszenia przez Beneficjenta postanowień </w:t>
            </w:r>
            <w:r w:rsidR="00054440">
              <w:rPr>
                <w:rFonts w:cs="Calibri"/>
                <w:sz w:val="24"/>
                <w:szCs w:val="24"/>
              </w:rPr>
              <w:t>umowy</w:t>
            </w:r>
            <w:r w:rsidR="009D50FB" w:rsidRPr="005C46BA">
              <w:rPr>
                <w:rFonts w:cs="Calibri"/>
                <w:sz w:val="24"/>
                <w:szCs w:val="24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</w:rPr>
              <w:t>w zakresie zarządzania projektem, skutkujące licznymi uchybieniami o kluczowym charakterze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16CF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</w:tc>
      </w:tr>
      <w:tr w:rsidR="00C3161E" w:rsidRPr="002640B8" w14:paraId="32AC93B4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128C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D2B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 nie wdrożył w wyznaczonym terminie zaleceń z kontroli o kluczowym i istotnym znaczeniu, które nie dotyczą zwrotu wydatków niekwalifikowalnych.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28F6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  <w:p w14:paraId="43A74401" w14:textId="77777777" w:rsidR="005E3050" w:rsidRPr="005C46BA" w:rsidRDefault="005E3050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2E8A91E" w14:textId="51D41759" w:rsidR="005E3050" w:rsidRPr="005C46BA" w:rsidRDefault="005E3050" w:rsidP="005E3050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Korekty nie stosuje się, gdy I</w:t>
            </w:r>
            <w:r w:rsidR="003D28F6">
              <w:rPr>
                <w:sz w:val="24"/>
                <w:szCs w:val="24"/>
                <w:lang w:eastAsia="en-US"/>
              </w:rPr>
              <w:t>P</w:t>
            </w:r>
            <w:r w:rsidRPr="005C46BA">
              <w:rPr>
                <w:sz w:val="24"/>
                <w:szCs w:val="24"/>
                <w:lang w:eastAsia="en-US"/>
              </w:rPr>
              <w:t xml:space="preserve"> w związku z brakiem wdrożenia zaleceń uzna </w:t>
            </w:r>
            <w:r w:rsidR="00D479C0" w:rsidRPr="005C46BA">
              <w:rPr>
                <w:sz w:val="24"/>
                <w:szCs w:val="24"/>
                <w:lang w:eastAsia="en-US"/>
              </w:rPr>
              <w:t xml:space="preserve">jednak </w:t>
            </w:r>
            <w:r w:rsidRPr="005C46BA">
              <w:rPr>
                <w:sz w:val="24"/>
                <w:szCs w:val="24"/>
                <w:lang w:eastAsia="en-US"/>
              </w:rPr>
              <w:t>za niekwalifikowalną część wydatków bezpośrednich.</w:t>
            </w:r>
          </w:p>
        </w:tc>
      </w:tr>
      <w:tr w:rsidR="00C3161E" w:rsidRPr="002640B8" w14:paraId="05CB476E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35E3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199C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4ED6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3161E" w:rsidRPr="002640B8" w14:paraId="0D1BC10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F8B6" w14:textId="77777777" w:rsidR="00C3161E" w:rsidRPr="005C46BA" w:rsidRDefault="00DE613F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4F5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Beneficjent:</w:t>
            </w:r>
          </w:p>
          <w:p w14:paraId="49715B53" w14:textId="6667BA44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przedkłada wielokrotnie wniosek o płatność niskiej jakości (np. niekompletny, z tymi samymi błędami) lub niekompletne dokumenty źródłowe  lub dokumenty w terminie niezgodnym z </w:t>
            </w:r>
            <w:r w:rsidR="00054440">
              <w:rPr>
                <w:rFonts w:cs="Calibri"/>
                <w:sz w:val="24"/>
                <w:szCs w:val="24"/>
                <w:lang w:eastAsia="en-US"/>
              </w:rPr>
              <w:t>umową</w:t>
            </w:r>
          </w:p>
          <w:p w14:paraId="1CC96B20" w14:textId="77777777" w:rsidR="00C3161E" w:rsidRPr="005C46BA" w:rsidRDefault="00C3161E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761F7AA5" w14:textId="77777777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nie wprowadza danych do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systemu teleinformatycznego CST2021 lub wprowadza dane niekompletne </w:t>
            </w:r>
          </w:p>
          <w:p w14:paraId="30B10BD8" w14:textId="77777777" w:rsidR="00C3161E" w:rsidRPr="005C46BA" w:rsidRDefault="00C3161E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132039B5" w14:textId="77777777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wprowadza dane do CST2021 z błędami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883"/>
            </w:tblGrid>
            <w:tr w:rsidR="00C3161E" w:rsidRPr="002640B8" w14:paraId="3AB389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529F3B" w14:textId="77777777" w:rsidR="00C3161E" w:rsidRPr="005C46BA" w:rsidRDefault="00C3161E">
                  <w:pPr>
                    <w:suppressAutoHyphens w:val="0"/>
                    <w:rPr>
                      <w:rFonts w:cs="Calibri"/>
                      <w:sz w:val="24"/>
                      <w:szCs w:val="24"/>
                      <w:lang w:eastAsia="en-US"/>
                    </w:rPr>
                  </w:pPr>
                  <w:r w:rsidRPr="005C46BA">
                    <w:rPr>
                      <w:rFonts w:cs="Calibri"/>
                      <w:sz w:val="24"/>
                      <w:szCs w:val="24"/>
                      <w:lang w:eastAsia="en-US"/>
                    </w:rPr>
                    <w:lastRenderedPageBreak/>
                    <w:t xml:space="preserve">W przypadku wystąpienia naruszenia po raz pierwszy: </w:t>
                  </w:r>
                </w:p>
              </w:tc>
            </w:tr>
          </w:tbl>
          <w:p w14:paraId="14AB0EA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- 2 % wartości kosztów pośrednich wykazanych w aktualnym wniosku o dofinansowanie.</w:t>
            </w:r>
          </w:p>
          <w:p w14:paraId="015D2B0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W przypadku ponownego wystąpienia naruszenia dla wniosku o płatność za kolejny okres rozliczeniowy: </w:t>
            </w:r>
          </w:p>
          <w:p w14:paraId="6E478A2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- 4% wartości kosztów pośrednich wykazanych w aktualnym wniosku o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dofinansowanie.</w:t>
            </w:r>
          </w:p>
          <w:p w14:paraId="498BA3E7" w14:textId="560F5372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Korekta stosowana jest wyłącznie w przypadku braku możliwości zaakceptowania przez I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trzeciej wersji wniosku o płatność. Korekty nie stosuje się gdy brak możliwości akceptacji wniosku o płatność wynika ze zgłaszania nowych uwag przez I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niezgłaszanych na wcześniejszym etapie weryfikacji wniosku o płatność.</w:t>
            </w:r>
          </w:p>
        </w:tc>
      </w:tr>
      <w:tr w:rsidR="00C3161E" w:rsidRPr="002640B8" w14:paraId="4DED65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7A97" w14:textId="04B6936C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4</w:t>
            </w:r>
            <w:r w:rsidR="00C3161E" w:rsidRPr="005C46BA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EA84" w14:textId="0F95F2E1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Beneficjent zaangażował do projektu koordynatora niezgodnie z zapisami aktualnego wniosku o dofinansowanie projektu.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A6F0" w14:textId="77777777" w:rsidR="00C3161E" w:rsidRPr="005C46BA" w:rsidRDefault="00C3161E">
            <w:pPr>
              <w:pStyle w:val="xmsonormal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złożonych dotychczas wnioskach o płatność.</w:t>
            </w:r>
          </w:p>
          <w:p w14:paraId="31CE2EFD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W przypadku nieusunięcia nieprawidłowości – 5% kosztów pośrednich wykazanych w każdym kolejnym wniosku o płatność.</w:t>
            </w:r>
          </w:p>
        </w:tc>
      </w:tr>
      <w:tr w:rsidR="00C3161E" w:rsidRPr="002640B8" w14:paraId="129A228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2F15" w14:textId="6B423853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5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09EC" w14:textId="1CD7CA48" w:rsidR="00C3161E" w:rsidRPr="005C46BA" w:rsidRDefault="003533AB" w:rsidP="00EE4D0F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W wyniku niewypełnienia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 xml:space="preserve"> przez Beneficjenta obowiązku dotyczącego </w:t>
            </w:r>
            <w:r w:rsidR="00001DAB" w:rsidRPr="005C46BA">
              <w:rPr>
                <w:rFonts w:cs="Calibri"/>
                <w:sz w:val="24"/>
                <w:szCs w:val="24"/>
                <w:lang w:eastAsia="en-US"/>
              </w:rPr>
              <w:t xml:space="preserve">przekazywania do Instytucji 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 xml:space="preserve">Pośredniczącej 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szczegółowego harmonogramu udzielania wsparcia</w:t>
            </w:r>
            <w:r w:rsidR="00001DAB" w:rsidRPr="005C46BA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="00001DAB" w:rsidRPr="00227258">
              <w:rPr>
                <w:rFonts w:cs="Calibri"/>
                <w:sz w:val="24"/>
                <w:szCs w:val="24"/>
                <w:lang w:eastAsia="en-US"/>
              </w:rPr>
              <w:t>oraz jego aktualizacji</w:t>
            </w:r>
            <w:r w:rsidR="00C3161E" w:rsidRPr="00227258">
              <w:rPr>
                <w:rFonts w:cs="Calibri"/>
                <w:sz w:val="24"/>
                <w:szCs w:val="24"/>
                <w:lang w:eastAsia="en-US"/>
              </w:rPr>
              <w:t xml:space="preserve">, o którym mowa w § </w:t>
            </w:r>
            <w:r w:rsidR="00324D99" w:rsidRPr="00227258">
              <w:rPr>
                <w:rFonts w:cs="Calibri"/>
                <w:sz w:val="24"/>
                <w:szCs w:val="24"/>
                <w:lang w:eastAsia="en-US"/>
              </w:rPr>
              <w:t>3</w:t>
            </w:r>
            <w:r w:rsidR="00C3161E" w:rsidRPr="00227258">
              <w:rPr>
                <w:rFonts w:cs="Calibri"/>
                <w:sz w:val="24"/>
                <w:szCs w:val="24"/>
                <w:lang w:eastAsia="en-US"/>
              </w:rPr>
              <w:t xml:space="preserve"> ust. </w:t>
            </w:r>
            <w:r w:rsidR="00EE4D0F">
              <w:rPr>
                <w:rFonts w:cs="Calibri"/>
                <w:sz w:val="24"/>
                <w:szCs w:val="24"/>
                <w:lang w:eastAsia="en-US"/>
              </w:rPr>
              <w:t>7</w:t>
            </w:r>
            <w:r w:rsidR="009D50FB" w:rsidRPr="00227258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="00227258" w:rsidRPr="00227258">
              <w:rPr>
                <w:rFonts w:cs="Calibri"/>
                <w:sz w:val="24"/>
                <w:szCs w:val="24"/>
                <w:lang w:eastAsia="en-US"/>
              </w:rPr>
              <w:t>umowy</w:t>
            </w:r>
            <w:r w:rsidR="00F35784" w:rsidRPr="00227258">
              <w:rPr>
                <w:rFonts w:cs="Calibri"/>
                <w:sz w:val="24"/>
                <w:szCs w:val="24"/>
                <w:lang w:eastAsia="en-US"/>
              </w:rPr>
              <w:t xml:space="preserve">, w wyniku którego wizyta </w:t>
            </w:r>
            <w:r w:rsidR="00F35784" w:rsidRPr="00F01F4C">
              <w:rPr>
                <w:rFonts w:cs="Calibri"/>
                <w:sz w:val="24"/>
                <w:szCs w:val="24"/>
                <w:lang w:eastAsia="en-US"/>
              </w:rPr>
              <w:t>monitoringowa nie doszła do skutku lub nie została przeprowadzona w zakresie zgodnym z harmonogramem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A60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W przypadku wystąpienia naruszenia po raz pierwszy:</w:t>
            </w:r>
          </w:p>
          <w:p w14:paraId="72CF7D8E" w14:textId="5CB64EC5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- 2% wartości kosztów pośrednich wykazanych w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e wniosku o płatność/wnioskach o płatność obejmujących okres, którego dotyczył nieprzekazany harmonogram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jednak nie więcej niż 10 000 PLN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  <w:p w14:paraId="1D10A0D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W przypadku wystąpienia naruszenia po raz kolejny:</w:t>
            </w:r>
          </w:p>
          <w:p w14:paraId="21F6C2C1" w14:textId="59203F45" w:rsidR="00C3161E" w:rsidRPr="005C46BA" w:rsidRDefault="00C3161E" w:rsidP="005E3050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- 4% wartości kosztów pośrednich wykazanych w 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we wniosku o płatność/wnioskach o płatność obejmujących okres, którego dotyczył nieprzekazany harmonogram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jednak nie więcej niż 50 000 PLN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</w:tr>
      <w:tr w:rsidR="00C3161E" w:rsidRPr="002640B8" w14:paraId="23FBBA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9823" w14:textId="1A45D44A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6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586D" w14:textId="47030513" w:rsidR="00C3161E" w:rsidRPr="005C46BA" w:rsidRDefault="00C3161E" w:rsidP="0061671C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Beneficjent, bez racjonalnego uzasadnienia, nie przedstawia w terminie wyznaczonym przez Instytucję 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Pośredniczącą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, jednak nie krótszym niż 5 dni roboczych, informacji i wyjaśnień związanych z realizacją projektu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FBA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1% wartości kosztów pośrednich wykazanych w aktualnym wniosku o dofinansowanie </w:t>
            </w:r>
          </w:p>
          <w:p w14:paraId="0B9310E4" w14:textId="68DE9A22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Korekty nie stosuje się, gdy I</w:t>
            </w:r>
            <w:r w:rsidR="0075124D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w związku z naruszeniem za niekwalifikowalną uzna część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wydatków bezpośrednich.</w:t>
            </w:r>
          </w:p>
        </w:tc>
      </w:tr>
      <w:tr w:rsidR="00C3161E" w:rsidRPr="002640B8" w14:paraId="713B8313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02AC" w14:textId="03EDECDC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lastRenderedPageBreak/>
              <w:t>7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3E14" w14:textId="77777777" w:rsidR="00C3161E" w:rsidRPr="005C46BA" w:rsidRDefault="00C3161E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 nie dochował obowiązków w zakresie Standardu dostępności dla polityki spójności (Standard szkoleniowy)</w:t>
            </w:r>
            <w:r w:rsidRPr="005C46BA">
              <w:rPr>
                <w:rStyle w:val="Odwoanieprzypisudolnego"/>
                <w:rFonts w:cs="Calibri"/>
                <w:sz w:val="24"/>
                <w:szCs w:val="24"/>
                <w:lang w:eastAsia="en-US"/>
              </w:rPr>
              <w:footnoteReference w:id="1"/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tj.:</w:t>
            </w:r>
          </w:p>
          <w:p w14:paraId="1CBE4495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  <w:lang w:eastAsia="en-US"/>
              </w:rPr>
              <w:t>formularze wykorzystywane w procesie rekrutacji nie zawierają, minimum jednego pytania o specjalne potrzeby uczestnika projektu;</w:t>
            </w:r>
          </w:p>
          <w:p w14:paraId="4A59CE4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  <w:lang w:eastAsia="en-US"/>
              </w:rPr>
              <w:t>informacja o projekcie jest umieszczona na  stronie www niespełniającej  wymagań standardu cyfrowego;</w:t>
            </w:r>
          </w:p>
          <w:p w14:paraId="724ABAC7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komunikacja na linii beneficjent-uczestnik/czka projektu nie jest zapewniona, przez co najmniej dwa sposoby/kanały komunikacji;</w:t>
            </w:r>
          </w:p>
          <w:p w14:paraId="37EC4759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brak jest informacji o dostępności miejsca realizacji projektu na jego stronie internetowej;</w:t>
            </w:r>
          </w:p>
          <w:p w14:paraId="7E7A004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do budynku, w którym odbywa się szkolenie  prowadzą schody, a nie zastosowano windy, podjazdu czy innego usprawnienia, które umożliwi osobom z niepełnosprawnością dostęp do budynku;</w:t>
            </w:r>
          </w:p>
          <w:p w14:paraId="29690FDD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na kondygnacjach dostępnych dla osób z niepełnosprawnością nie ma przystosowanych toalet;</w:t>
            </w:r>
          </w:p>
          <w:p w14:paraId="3E925F2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na korytarzach znajdują się wystające gabloty, reklamy, elementy dekoracji czy inne obiekty, które mogłyby być przeszkodą dla osób z niepełnosprawnościami;</w:t>
            </w:r>
          </w:p>
          <w:p w14:paraId="105890FE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lastRenderedPageBreak/>
              <w:t>materiały informacyjne w projekcie lub dokumenty dla uczestników projektu nie spełniają zasad dostępności wg standardu informacyjno-promocyjnego;</w:t>
            </w:r>
          </w:p>
          <w:p w14:paraId="30BF1A7E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materiały szkoleniowe nie są przygotowane, co najmniej w wersji elektronicznej zgodnie ze standardem cyfrowym;</w:t>
            </w:r>
          </w:p>
          <w:p w14:paraId="2E6832C9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w przypadku szkoleń zamkniętych, nie zostało zapewnione tłumaczenie szkolenia na Polski Język Migowy mimo, że chociaż jeden z uczestników zgłosił taką potrzebę;</w:t>
            </w:r>
          </w:p>
          <w:p w14:paraId="6E7108C8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osoby ze szczególnymi potrzebami nie otrzymały informacji na temat postępowania w sytuacji awaryjnej w formie dla nich dostępnej.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D09A" w14:textId="322B78E0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Za każde naruszenie 1% wartości kosztów pośrednich wykazanych w aktualnym wniosku o dofinansowanie. Naruszenia sumują się, jednak nie więcej niż do 3% wartości kosztów pośrednich wykazanych w aktualnym wniosku o dofinansowanie. Warunkiem nałożenia korekty jest wezwanie Beneficjenta</w:t>
            </w:r>
            <w:r w:rsidRPr="005C46BA">
              <w:rPr>
                <w:rFonts w:cs="Calibri"/>
                <w:sz w:val="24"/>
                <w:szCs w:val="24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do podjęcia działań naprawczych w terminie i na warunkach określonych w wezwaniu. W przypadku braku wykonania przez Beneficjenta działań naprawczych, o których mowa w wezwaniu, Instytucja </w:t>
            </w:r>
            <w:r w:rsidR="0075124D">
              <w:rPr>
                <w:rFonts w:cs="Calibri"/>
                <w:sz w:val="24"/>
                <w:szCs w:val="24"/>
                <w:lang w:eastAsia="en-US"/>
              </w:rPr>
              <w:t>Pośrednicząca</w:t>
            </w:r>
            <w:r w:rsidR="0075124D" w:rsidRPr="005C46BA">
              <w:rPr>
                <w:rFonts w:cs="Calibri"/>
                <w:sz w:val="24"/>
                <w:szCs w:val="24"/>
                <w:lang w:eastAsia="en-US"/>
              </w:rPr>
              <w:t xml:space="preserve"> 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jest uprawniona do nałożenia korekty. </w:t>
            </w:r>
          </w:p>
          <w:p w14:paraId="79D165C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</w:tbl>
    <w:p w14:paraId="13206338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  <w:spacing w:val="20"/>
        </w:rPr>
      </w:pPr>
    </w:p>
    <w:p w14:paraId="5C8B23CC" w14:textId="77777777" w:rsidR="000F043C" w:rsidRPr="005C46BA" w:rsidRDefault="000F043C">
      <w:pPr>
        <w:rPr>
          <w:rFonts w:cs="Calibri"/>
          <w:sz w:val="24"/>
          <w:szCs w:val="24"/>
        </w:rPr>
      </w:pPr>
    </w:p>
    <w:sectPr w:rsidR="000F043C" w:rsidRPr="005C46BA" w:rsidSect="00604DD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D84A5" w14:textId="77777777" w:rsidR="000C676E" w:rsidRDefault="000C676E" w:rsidP="00C3161E">
      <w:pPr>
        <w:spacing w:after="0" w:line="240" w:lineRule="auto"/>
      </w:pPr>
      <w:r>
        <w:separator/>
      </w:r>
    </w:p>
  </w:endnote>
  <w:endnote w:type="continuationSeparator" w:id="0">
    <w:p w14:paraId="66E8F354" w14:textId="77777777" w:rsidR="000C676E" w:rsidRDefault="000C676E" w:rsidP="00C3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3175E" w14:textId="77777777" w:rsidR="000C676E" w:rsidRDefault="000C676E" w:rsidP="00C3161E">
      <w:pPr>
        <w:spacing w:after="0" w:line="240" w:lineRule="auto"/>
      </w:pPr>
      <w:r>
        <w:separator/>
      </w:r>
    </w:p>
  </w:footnote>
  <w:footnote w:type="continuationSeparator" w:id="0">
    <w:p w14:paraId="04372B8E" w14:textId="77777777" w:rsidR="000C676E" w:rsidRDefault="000C676E" w:rsidP="00C3161E">
      <w:pPr>
        <w:spacing w:after="0" w:line="240" w:lineRule="auto"/>
      </w:pPr>
      <w:r>
        <w:continuationSeparator/>
      </w:r>
    </w:p>
  </w:footnote>
  <w:footnote w:id="1">
    <w:p w14:paraId="05377360" w14:textId="77777777" w:rsidR="00C3161E" w:rsidRPr="00EF5E9E" w:rsidRDefault="00C3161E" w:rsidP="00C3161E">
      <w:pPr>
        <w:pStyle w:val="Tekstprzypisudolnego"/>
        <w:rPr>
          <w:rFonts w:ascii="Calibri" w:hAnsi="Calibri"/>
          <w:sz w:val="22"/>
          <w:szCs w:val="22"/>
        </w:rPr>
      </w:pPr>
      <w:r w:rsidRPr="00EF5E9E">
        <w:rPr>
          <w:rStyle w:val="Odwoanieprzypisudolnego"/>
          <w:rFonts w:ascii="Calibri" w:hAnsi="Calibri"/>
          <w:sz w:val="22"/>
          <w:szCs w:val="22"/>
        </w:rPr>
        <w:footnoteRef/>
      </w:r>
      <w:r w:rsidRPr="00EF5E9E">
        <w:rPr>
          <w:rFonts w:ascii="Calibri" w:hAnsi="Calibri"/>
          <w:sz w:val="22"/>
          <w:szCs w:val="22"/>
        </w:rPr>
        <w:t xml:space="preserve"> Załącznik nr 2 do Wytycznych zasad równościowych.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10"/>
    <w:rsid w:val="00001DAB"/>
    <w:rsid w:val="000116BE"/>
    <w:rsid w:val="00054440"/>
    <w:rsid w:val="0008464B"/>
    <w:rsid w:val="000C676E"/>
    <w:rsid w:val="000E286E"/>
    <w:rsid w:val="000F043C"/>
    <w:rsid w:val="00173040"/>
    <w:rsid w:val="001766C7"/>
    <w:rsid w:val="00182AAF"/>
    <w:rsid w:val="00197A9E"/>
    <w:rsid w:val="001F1281"/>
    <w:rsid w:val="002226FA"/>
    <w:rsid w:val="00227258"/>
    <w:rsid w:val="002640B8"/>
    <w:rsid w:val="00324D99"/>
    <w:rsid w:val="003533AB"/>
    <w:rsid w:val="00371FA5"/>
    <w:rsid w:val="003809B4"/>
    <w:rsid w:val="003C777C"/>
    <w:rsid w:val="003D28F6"/>
    <w:rsid w:val="003F0588"/>
    <w:rsid w:val="00424C3A"/>
    <w:rsid w:val="004A0B67"/>
    <w:rsid w:val="004D1688"/>
    <w:rsid w:val="00506706"/>
    <w:rsid w:val="005B2851"/>
    <w:rsid w:val="005B5A03"/>
    <w:rsid w:val="005C46BA"/>
    <w:rsid w:val="005E3050"/>
    <w:rsid w:val="00604DDE"/>
    <w:rsid w:val="0061671C"/>
    <w:rsid w:val="00696EEF"/>
    <w:rsid w:val="006E571A"/>
    <w:rsid w:val="006F169C"/>
    <w:rsid w:val="0070676F"/>
    <w:rsid w:val="0075124D"/>
    <w:rsid w:val="007B2546"/>
    <w:rsid w:val="007B776E"/>
    <w:rsid w:val="008B4E92"/>
    <w:rsid w:val="008B5A00"/>
    <w:rsid w:val="0091143B"/>
    <w:rsid w:val="009A10AE"/>
    <w:rsid w:val="009D50FB"/>
    <w:rsid w:val="009F1310"/>
    <w:rsid w:val="00A71733"/>
    <w:rsid w:val="00B247A0"/>
    <w:rsid w:val="00BA1C41"/>
    <w:rsid w:val="00BC71A6"/>
    <w:rsid w:val="00C3161E"/>
    <w:rsid w:val="00D01ED9"/>
    <w:rsid w:val="00D479C0"/>
    <w:rsid w:val="00D82C5B"/>
    <w:rsid w:val="00DA1DA3"/>
    <w:rsid w:val="00DE613F"/>
    <w:rsid w:val="00E41E71"/>
    <w:rsid w:val="00EE4D0F"/>
    <w:rsid w:val="00EF5E9E"/>
    <w:rsid w:val="00F05CB0"/>
    <w:rsid w:val="00F245A2"/>
    <w:rsid w:val="00F35784"/>
    <w:rsid w:val="00F548C6"/>
    <w:rsid w:val="00F713AD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1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61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locked/>
    <w:rsid w:val="00C316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C3161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161E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C3161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3161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ny"/>
    <w:rsid w:val="00C3161E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C316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61E"/>
    <w:rPr>
      <w:rFonts w:ascii="Tahoma" w:eastAsia="Calibri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6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1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13F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13F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A10AE"/>
    <w:pPr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61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locked/>
    <w:rsid w:val="00C316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C3161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161E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C3161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3161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ny"/>
    <w:rsid w:val="00C3161E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C316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61E"/>
    <w:rPr>
      <w:rFonts w:ascii="Tahoma" w:eastAsia="Calibri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6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1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13F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13F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A10AE"/>
    <w:pPr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B457-0FF4-4C69-8A04-CA15F5130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Ostrowska</dc:creator>
  <cp:lastModifiedBy>m.chlap</cp:lastModifiedBy>
  <cp:revision>2</cp:revision>
  <cp:lastPrinted>2025-11-19T10:35:00Z</cp:lastPrinted>
  <dcterms:created xsi:type="dcterms:W3CDTF">2025-11-24T13:17:00Z</dcterms:created>
  <dcterms:modified xsi:type="dcterms:W3CDTF">2025-11-24T13:17:00Z</dcterms:modified>
</cp:coreProperties>
</file>