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75D9" w14:textId="77777777" w:rsidR="00840C5B" w:rsidRPr="000C3A06" w:rsidRDefault="00840C5B" w:rsidP="000C3A06">
      <w:pPr>
        <w:spacing w:line="240" w:lineRule="auto"/>
        <w:rPr>
          <w:rFonts w:cstheme="minorHAnsi"/>
          <w:sz w:val="24"/>
          <w:szCs w:val="24"/>
        </w:rPr>
      </w:pPr>
    </w:p>
    <w:p w14:paraId="2385DBB4" w14:textId="77777777" w:rsidR="00840C5B" w:rsidRPr="000C3A06" w:rsidRDefault="005E56E5" w:rsidP="000C3A06">
      <w:pPr>
        <w:spacing w:line="240" w:lineRule="auto"/>
        <w:rPr>
          <w:rFonts w:cstheme="minorHAnsi"/>
          <w:sz w:val="24"/>
          <w:szCs w:val="24"/>
        </w:rPr>
      </w:pPr>
      <w:r w:rsidRPr="000C3A06">
        <w:rPr>
          <w:rFonts w:cstheme="minorHAnsi"/>
          <w:noProof/>
          <w:sz w:val="24"/>
          <w:szCs w:val="24"/>
          <w:lang w:eastAsia="pl-PL"/>
        </w:rPr>
        <w:drawing>
          <wp:anchor distT="0" distB="0" distL="114300" distR="114300" simplePos="0" relativeHeight="251660288" behindDoc="0" locked="0" layoutInCell="1" allowOverlap="1" wp14:anchorId="6E83C535" wp14:editId="50317C03">
            <wp:simplePos x="0" y="0"/>
            <wp:positionH relativeFrom="margin">
              <wp:posOffset>1359673</wp:posOffset>
            </wp:positionH>
            <wp:positionV relativeFrom="margin">
              <wp:posOffset>379178</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rsidRPr="000C3A06">
        <w:rPr>
          <w:rFonts w:cstheme="minorHAnsi"/>
          <w:sz w:val="24"/>
          <w:szCs w:val="24"/>
        </w:rPr>
        <w:br w:type="textWrapping" w:clear="all"/>
      </w:r>
    </w:p>
    <w:p w14:paraId="614A4202" w14:textId="77777777" w:rsidR="00AF46D0" w:rsidRPr="000C3A06" w:rsidRDefault="00AF46D0" w:rsidP="000C3A06">
      <w:pPr>
        <w:spacing w:line="240" w:lineRule="auto"/>
        <w:rPr>
          <w:rFonts w:cstheme="minorHAnsi"/>
          <w:sz w:val="24"/>
          <w:szCs w:val="24"/>
        </w:rPr>
      </w:pPr>
    </w:p>
    <w:p w14:paraId="09D187A4" w14:textId="77777777" w:rsidR="00356047" w:rsidRPr="000C3A06" w:rsidRDefault="005B4311" w:rsidP="000C3A06">
      <w:pPr>
        <w:tabs>
          <w:tab w:val="center" w:pos="7001"/>
          <w:tab w:val="left" w:pos="12750"/>
        </w:tabs>
        <w:spacing w:before="120" w:after="120" w:line="240" w:lineRule="auto"/>
        <w:rPr>
          <w:rFonts w:cstheme="minorHAnsi"/>
          <w:b/>
          <w:sz w:val="24"/>
          <w:szCs w:val="24"/>
        </w:rPr>
      </w:pPr>
      <w:r w:rsidRPr="000C3A06">
        <w:rPr>
          <w:rFonts w:cstheme="minorHAnsi"/>
          <w:b/>
          <w:sz w:val="24"/>
          <w:szCs w:val="24"/>
        </w:rPr>
        <w:tab/>
      </w:r>
    </w:p>
    <w:p w14:paraId="2263DC1C" w14:textId="0825E6C0" w:rsidR="00CC0C31" w:rsidRPr="000C3A06" w:rsidRDefault="00CC0C31" w:rsidP="000C3A06">
      <w:pPr>
        <w:tabs>
          <w:tab w:val="center" w:pos="7001"/>
          <w:tab w:val="left" w:pos="12750"/>
        </w:tabs>
        <w:spacing w:after="0" w:line="240" w:lineRule="auto"/>
        <w:rPr>
          <w:rFonts w:cstheme="minorHAnsi"/>
          <w:b/>
          <w:sz w:val="24"/>
          <w:szCs w:val="24"/>
        </w:rPr>
      </w:pPr>
      <w:r w:rsidRPr="000C3A06">
        <w:rPr>
          <w:rFonts w:cstheme="minorHAnsi"/>
          <w:b/>
          <w:sz w:val="24"/>
          <w:szCs w:val="24"/>
        </w:rPr>
        <w:t xml:space="preserve">Wykaz zmian </w:t>
      </w:r>
      <w:r w:rsidR="00C57130">
        <w:rPr>
          <w:rFonts w:cstheme="minorHAnsi"/>
          <w:b/>
          <w:sz w:val="24"/>
          <w:szCs w:val="24"/>
        </w:rPr>
        <w:t xml:space="preserve"> </w:t>
      </w:r>
    </w:p>
    <w:p w14:paraId="6BFFF084" w14:textId="6976D025" w:rsidR="00CC0C31" w:rsidRPr="000C3A06" w:rsidRDefault="00CC0C31" w:rsidP="000C3A06">
      <w:pPr>
        <w:spacing w:after="0" w:line="240" w:lineRule="auto"/>
        <w:rPr>
          <w:rFonts w:cstheme="minorHAnsi"/>
          <w:b/>
          <w:sz w:val="24"/>
          <w:szCs w:val="24"/>
        </w:rPr>
      </w:pPr>
      <w:r w:rsidRPr="000C3A06">
        <w:rPr>
          <w:rFonts w:cstheme="minorHAnsi"/>
          <w:b/>
          <w:sz w:val="24"/>
          <w:szCs w:val="24"/>
        </w:rPr>
        <w:t>do Regulaminu wyboru projektów dla naborów nr</w:t>
      </w:r>
      <w:bookmarkStart w:id="0" w:name="_Hlk150499537"/>
      <w:bookmarkStart w:id="1" w:name="_Hlk150258045"/>
      <w:r w:rsidRPr="000C3A06">
        <w:rPr>
          <w:rFonts w:cstheme="minorHAnsi"/>
          <w:b/>
          <w:sz w:val="24"/>
          <w:szCs w:val="24"/>
        </w:rPr>
        <w:t xml:space="preserve"> FEOP.10.02-IZ.00-001/24, FEOP.10.02-IZ.00-002/24, </w:t>
      </w:r>
      <w:r w:rsidR="00150F67" w:rsidRPr="000C3A06">
        <w:rPr>
          <w:rFonts w:cstheme="minorHAnsi"/>
          <w:b/>
          <w:sz w:val="24"/>
          <w:szCs w:val="24"/>
        </w:rPr>
        <w:br/>
      </w:r>
      <w:r w:rsidRPr="000C3A06">
        <w:rPr>
          <w:rFonts w:cstheme="minorHAnsi"/>
          <w:b/>
          <w:sz w:val="24"/>
          <w:szCs w:val="24"/>
        </w:rPr>
        <w:t xml:space="preserve">FEOP.10.02-IZ.00-003/24, FEOP.10.02-IZ.00-004/24, FEOP.10.02-IZ.00-005/24, FEOP.10.02-IZ.00-006/24    </w:t>
      </w:r>
    </w:p>
    <w:bookmarkEnd w:id="0"/>
    <w:bookmarkEnd w:id="1"/>
    <w:p w14:paraId="54BAE9B1" w14:textId="77777777" w:rsidR="00CC0C31" w:rsidRPr="000C3A06" w:rsidRDefault="00CC0C31" w:rsidP="000C3A06">
      <w:pPr>
        <w:tabs>
          <w:tab w:val="center" w:pos="7001"/>
          <w:tab w:val="left" w:pos="12750"/>
        </w:tabs>
        <w:spacing w:after="0" w:line="240" w:lineRule="auto"/>
        <w:rPr>
          <w:rFonts w:cstheme="minorHAnsi"/>
          <w:b/>
          <w:sz w:val="24"/>
          <w:szCs w:val="24"/>
        </w:rPr>
      </w:pPr>
    </w:p>
    <w:p w14:paraId="21A42151" w14:textId="77777777" w:rsidR="00CC0C31" w:rsidRPr="000C3A06" w:rsidRDefault="00CC0C31" w:rsidP="000C3A06">
      <w:pPr>
        <w:tabs>
          <w:tab w:val="center" w:pos="7001"/>
          <w:tab w:val="left" w:pos="12750"/>
        </w:tabs>
        <w:spacing w:after="0" w:line="240" w:lineRule="auto"/>
        <w:rPr>
          <w:rFonts w:cstheme="minorHAnsi"/>
          <w:b/>
          <w:i/>
          <w:sz w:val="24"/>
          <w:szCs w:val="24"/>
        </w:rPr>
      </w:pPr>
      <w:r w:rsidRPr="000C3A06">
        <w:rPr>
          <w:rFonts w:cstheme="minorHAnsi"/>
          <w:b/>
          <w:sz w:val="24"/>
          <w:szCs w:val="24"/>
        </w:rPr>
        <w:t xml:space="preserve">w ramach postępowania konkurencyjnego dla działania </w:t>
      </w:r>
      <w:bookmarkStart w:id="2" w:name="_Hlk149030993"/>
      <w:r w:rsidRPr="000C3A06">
        <w:rPr>
          <w:rFonts w:cstheme="minorHAnsi"/>
          <w:b/>
          <w:sz w:val="24"/>
          <w:szCs w:val="24"/>
        </w:rPr>
        <w:t>10</w:t>
      </w:r>
      <w:r w:rsidRPr="000C3A06">
        <w:rPr>
          <w:rFonts w:cstheme="minorHAnsi"/>
          <w:b/>
          <w:bCs/>
          <w:sz w:val="24"/>
          <w:szCs w:val="24"/>
        </w:rPr>
        <w:t xml:space="preserve">.2 </w:t>
      </w:r>
      <w:bookmarkEnd w:id="2"/>
      <w:r w:rsidRPr="000C3A06">
        <w:rPr>
          <w:rFonts w:cstheme="minorHAnsi"/>
          <w:b/>
          <w:i/>
          <w:iCs/>
          <w:sz w:val="24"/>
          <w:szCs w:val="24"/>
        </w:rPr>
        <w:t>Rewitalizacja na obszarach miejskich</w:t>
      </w:r>
    </w:p>
    <w:p w14:paraId="309ED720" w14:textId="77777777" w:rsidR="00CC0C31" w:rsidRPr="000C3A06" w:rsidRDefault="00CC0C31" w:rsidP="000C3A06">
      <w:pPr>
        <w:tabs>
          <w:tab w:val="center" w:pos="7001"/>
          <w:tab w:val="left" w:pos="12750"/>
        </w:tabs>
        <w:spacing w:after="0" w:line="240" w:lineRule="auto"/>
        <w:rPr>
          <w:rFonts w:cstheme="minorHAnsi"/>
          <w:b/>
          <w:i/>
          <w:sz w:val="24"/>
          <w:szCs w:val="24"/>
        </w:rPr>
      </w:pPr>
      <w:bookmarkStart w:id="3" w:name="_Hlk168308910"/>
      <w:r w:rsidRPr="000C3A06">
        <w:rPr>
          <w:rFonts w:cstheme="minorHAnsi"/>
          <w:b/>
          <w:sz w:val="24"/>
          <w:szCs w:val="24"/>
        </w:rPr>
        <w:t>programu regionalnego Fundusze Europejskie dla Opolskiego 2021-2027</w:t>
      </w:r>
    </w:p>
    <w:bookmarkEnd w:id="3"/>
    <w:p w14:paraId="4C26D3AE" w14:textId="77777777" w:rsidR="007E7431" w:rsidRPr="000C3A06" w:rsidRDefault="00A758C2" w:rsidP="000C3A06">
      <w:pPr>
        <w:tabs>
          <w:tab w:val="left" w:pos="4410"/>
          <w:tab w:val="left" w:pos="9570"/>
        </w:tabs>
        <w:spacing w:line="240" w:lineRule="auto"/>
        <w:rPr>
          <w:rFonts w:cstheme="minorHAnsi"/>
          <w:b/>
          <w:i/>
          <w:sz w:val="24"/>
          <w:szCs w:val="24"/>
        </w:rPr>
      </w:pPr>
      <w:r w:rsidRPr="000C3A06">
        <w:rPr>
          <w:rFonts w:cstheme="minorHAnsi"/>
          <w:b/>
          <w:i/>
          <w:sz w:val="24"/>
          <w:szCs w:val="24"/>
        </w:rPr>
        <w:tab/>
      </w:r>
      <w:r w:rsidRPr="000C3A06">
        <w:rPr>
          <w:rFonts w:cstheme="minorHAnsi"/>
          <w:b/>
          <w:i/>
          <w:sz w:val="24"/>
          <w:szCs w:val="24"/>
        </w:rPr>
        <w:tab/>
      </w:r>
    </w:p>
    <w:p w14:paraId="08939973" w14:textId="77777777" w:rsidR="007E7431" w:rsidRPr="000C3A06" w:rsidRDefault="007E7431" w:rsidP="000C3A06">
      <w:pPr>
        <w:tabs>
          <w:tab w:val="left" w:pos="4410"/>
        </w:tabs>
        <w:spacing w:line="240" w:lineRule="auto"/>
        <w:rPr>
          <w:rFonts w:cstheme="minorHAnsi"/>
          <w:b/>
          <w:i/>
          <w:sz w:val="24"/>
          <w:szCs w:val="24"/>
        </w:rPr>
      </w:pPr>
    </w:p>
    <w:p w14:paraId="21727F16" w14:textId="77777777" w:rsidR="007E7431" w:rsidRPr="000C3A06" w:rsidRDefault="007E7431" w:rsidP="000C3A06">
      <w:pPr>
        <w:tabs>
          <w:tab w:val="left" w:pos="4410"/>
        </w:tabs>
        <w:spacing w:line="240" w:lineRule="auto"/>
        <w:jc w:val="center"/>
        <w:rPr>
          <w:rFonts w:cstheme="minorHAnsi"/>
          <w:b/>
          <w:i/>
          <w:sz w:val="24"/>
          <w:szCs w:val="24"/>
        </w:rPr>
      </w:pPr>
    </w:p>
    <w:p w14:paraId="40822C35" w14:textId="77777777" w:rsidR="00140586" w:rsidRPr="000C3A06" w:rsidRDefault="00140586" w:rsidP="000C3A06">
      <w:pPr>
        <w:tabs>
          <w:tab w:val="left" w:pos="4410"/>
        </w:tabs>
        <w:spacing w:line="240" w:lineRule="auto"/>
        <w:jc w:val="center"/>
        <w:rPr>
          <w:rFonts w:cstheme="minorHAnsi"/>
          <w:b/>
          <w:i/>
          <w:sz w:val="24"/>
          <w:szCs w:val="24"/>
        </w:rPr>
      </w:pPr>
    </w:p>
    <w:p w14:paraId="5CE6D674" w14:textId="77777777" w:rsidR="00A758C2" w:rsidRPr="000C3A06" w:rsidRDefault="00A758C2" w:rsidP="000C3A06">
      <w:pPr>
        <w:tabs>
          <w:tab w:val="left" w:pos="4410"/>
        </w:tabs>
        <w:spacing w:line="240" w:lineRule="auto"/>
        <w:rPr>
          <w:rFonts w:cstheme="minorHAnsi"/>
          <w:b/>
          <w:i/>
          <w:sz w:val="24"/>
          <w:szCs w:val="24"/>
        </w:rPr>
      </w:pPr>
    </w:p>
    <w:p w14:paraId="1EBDFAE2" w14:textId="77777777" w:rsidR="00140586" w:rsidRPr="000C3A06" w:rsidRDefault="00140586" w:rsidP="000C3A06">
      <w:pPr>
        <w:tabs>
          <w:tab w:val="left" w:pos="4410"/>
        </w:tabs>
        <w:spacing w:line="240" w:lineRule="auto"/>
        <w:jc w:val="center"/>
        <w:rPr>
          <w:rFonts w:cstheme="minorHAnsi"/>
          <w:b/>
          <w:i/>
          <w:sz w:val="24"/>
          <w:szCs w:val="24"/>
        </w:rPr>
      </w:pPr>
    </w:p>
    <w:p w14:paraId="4F1E18A3" w14:textId="6D39ECB3" w:rsidR="00140586" w:rsidRPr="000C3A06" w:rsidRDefault="007E7431" w:rsidP="000C3A06">
      <w:pPr>
        <w:tabs>
          <w:tab w:val="left" w:pos="4410"/>
        </w:tabs>
        <w:spacing w:line="240" w:lineRule="auto"/>
        <w:rPr>
          <w:rFonts w:cstheme="minorHAnsi"/>
          <w:sz w:val="24"/>
          <w:szCs w:val="24"/>
        </w:rPr>
      </w:pPr>
      <w:r w:rsidRPr="000C3A06">
        <w:rPr>
          <w:rFonts w:cstheme="minorHAnsi"/>
          <w:sz w:val="24"/>
          <w:szCs w:val="24"/>
        </w:rPr>
        <w:t>Opole,</w:t>
      </w:r>
      <w:r w:rsidR="009879FD" w:rsidRPr="000C3A06">
        <w:rPr>
          <w:rFonts w:cstheme="minorHAnsi"/>
          <w:sz w:val="24"/>
          <w:szCs w:val="24"/>
        </w:rPr>
        <w:t xml:space="preserve"> </w:t>
      </w:r>
      <w:r w:rsidR="002A57DA">
        <w:rPr>
          <w:rFonts w:cstheme="minorHAnsi"/>
          <w:sz w:val="24"/>
          <w:szCs w:val="24"/>
        </w:rPr>
        <w:t>sierpień</w:t>
      </w:r>
      <w:r w:rsidR="00991246" w:rsidRPr="000C3A06">
        <w:rPr>
          <w:rFonts w:cstheme="minorHAnsi"/>
          <w:sz w:val="24"/>
          <w:szCs w:val="24"/>
        </w:rPr>
        <w:t xml:space="preserve"> 20</w:t>
      </w:r>
      <w:r w:rsidR="005E56E5" w:rsidRPr="000C3A06">
        <w:rPr>
          <w:rFonts w:cstheme="minorHAnsi"/>
          <w:sz w:val="24"/>
          <w:szCs w:val="24"/>
        </w:rPr>
        <w:t>2</w:t>
      </w:r>
      <w:r w:rsidR="009879FD" w:rsidRPr="000C3A06">
        <w:rPr>
          <w:rFonts w:cstheme="minorHAnsi"/>
          <w:sz w:val="24"/>
          <w:szCs w:val="24"/>
        </w:rPr>
        <w:t>5</w:t>
      </w:r>
      <w:r w:rsidRPr="000C3A06">
        <w:rPr>
          <w:rFonts w:cstheme="minorHAnsi"/>
          <w:sz w:val="24"/>
          <w:szCs w:val="24"/>
        </w:rPr>
        <w:t xml:space="preserve"> r.</w:t>
      </w:r>
      <w:r w:rsidR="00140586" w:rsidRPr="000C3A06">
        <w:rPr>
          <w:rFonts w:cstheme="minorHAnsi"/>
          <w:sz w:val="24"/>
          <w:szCs w:val="24"/>
        </w:rPr>
        <w:br w:type="page"/>
      </w:r>
    </w:p>
    <w:p w14:paraId="50A3F803" w14:textId="77777777" w:rsidR="00840C5B" w:rsidRPr="000C3A06" w:rsidRDefault="00840C5B" w:rsidP="000C3A06">
      <w:pPr>
        <w:spacing w:line="240" w:lineRule="auto"/>
        <w:rPr>
          <w:rFonts w:cstheme="minorHAnsi"/>
          <w:sz w:val="24"/>
          <w:szCs w:val="24"/>
        </w:rPr>
      </w:pPr>
    </w:p>
    <w:tbl>
      <w:tblPr>
        <w:tblStyle w:val="Tabela-Siatka"/>
        <w:tblpPr w:leftFromText="141" w:rightFromText="141" w:vertAnchor="text" w:tblpX="-436" w:tblpY="1"/>
        <w:tblOverlap w:val="never"/>
        <w:tblW w:w="150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3"/>
        <w:gridCol w:w="2126"/>
        <w:gridCol w:w="4536"/>
        <w:gridCol w:w="3828"/>
        <w:gridCol w:w="2704"/>
      </w:tblGrid>
      <w:tr w:rsidR="00BE029C" w:rsidRPr="000C3A06" w14:paraId="4D7C4325" w14:textId="77777777" w:rsidTr="00116367">
        <w:trPr>
          <w:trHeight w:val="1404"/>
          <w:tblHeader/>
        </w:trPr>
        <w:tc>
          <w:tcPr>
            <w:tcW w:w="15027" w:type="dxa"/>
            <w:gridSpan w:val="5"/>
            <w:shd w:val="pct12" w:color="auto" w:fill="auto"/>
            <w:vAlign w:val="center"/>
          </w:tcPr>
          <w:p w14:paraId="59B16381" w14:textId="03A0E876" w:rsidR="00CC0C31" w:rsidRPr="000C3A06" w:rsidRDefault="00BE029C" w:rsidP="000C3A06">
            <w:pPr>
              <w:jc w:val="center"/>
              <w:rPr>
                <w:rFonts w:cstheme="minorHAnsi"/>
                <w:b/>
                <w:sz w:val="24"/>
                <w:szCs w:val="24"/>
              </w:rPr>
            </w:pPr>
            <w:r w:rsidRPr="000C3A06">
              <w:rPr>
                <w:rFonts w:cstheme="minorHAnsi"/>
                <w:b/>
                <w:sz w:val="24"/>
                <w:szCs w:val="24"/>
              </w:rPr>
              <w:t>Wykaz zmian do</w:t>
            </w:r>
            <w:r w:rsidR="00CC0C31" w:rsidRPr="000C3A06">
              <w:rPr>
                <w:rFonts w:cstheme="minorHAnsi"/>
                <w:b/>
                <w:sz w:val="24"/>
                <w:szCs w:val="24"/>
              </w:rPr>
              <w:t xml:space="preserve"> Regulaminu wyboru projektów dla naborów nr FEOP.10.02-IZ.00-001/24, FEOP.10.02-IZ.00-002/24, FEOP.10.02-IZ.00-003/24, </w:t>
            </w:r>
            <w:r w:rsidR="00CC0C31" w:rsidRPr="000C3A06">
              <w:rPr>
                <w:rFonts w:cstheme="minorHAnsi"/>
                <w:b/>
                <w:sz w:val="24"/>
                <w:szCs w:val="24"/>
              </w:rPr>
              <w:br/>
              <w:t>FEOP.10.02-IZ.00-004/24, FEOP.10.02-IZ.00-005/24, FEOP.10.02-IZ.00-006/24</w:t>
            </w:r>
          </w:p>
          <w:p w14:paraId="05433B6F" w14:textId="77777777" w:rsidR="00CC0C31" w:rsidRPr="000C3A06" w:rsidRDefault="00CC0C31" w:rsidP="000C3A06">
            <w:pPr>
              <w:tabs>
                <w:tab w:val="center" w:pos="7001"/>
                <w:tab w:val="left" w:pos="12750"/>
              </w:tabs>
              <w:jc w:val="center"/>
              <w:rPr>
                <w:rFonts w:cstheme="minorHAnsi"/>
                <w:b/>
                <w:i/>
                <w:sz w:val="24"/>
                <w:szCs w:val="24"/>
              </w:rPr>
            </w:pPr>
            <w:r w:rsidRPr="000C3A06">
              <w:rPr>
                <w:rFonts w:cstheme="minorHAnsi"/>
                <w:b/>
                <w:sz w:val="24"/>
                <w:szCs w:val="24"/>
              </w:rPr>
              <w:t>w ramach postępowania konkurencyjnego dla działania 10</w:t>
            </w:r>
            <w:r w:rsidRPr="000C3A06">
              <w:rPr>
                <w:rFonts w:cstheme="minorHAnsi"/>
                <w:b/>
                <w:bCs/>
                <w:sz w:val="24"/>
                <w:szCs w:val="24"/>
              </w:rPr>
              <w:t xml:space="preserve">.2 </w:t>
            </w:r>
            <w:r w:rsidRPr="000C3A06">
              <w:rPr>
                <w:rFonts w:cstheme="minorHAnsi"/>
                <w:b/>
                <w:i/>
                <w:iCs/>
                <w:sz w:val="24"/>
                <w:szCs w:val="24"/>
              </w:rPr>
              <w:t>Rewitalizacja na obszarach miejskich</w:t>
            </w:r>
          </w:p>
          <w:p w14:paraId="3D6E59EA" w14:textId="2BE53DCC" w:rsidR="00BE029C" w:rsidRPr="000C3A06" w:rsidRDefault="00CC0C31" w:rsidP="000C3A06">
            <w:pPr>
              <w:tabs>
                <w:tab w:val="center" w:pos="7001"/>
                <w:tab w:val="left" w:pos="12750"/>
              </w:tabs>
              <w:jc w:val="center"/>
              <w:rPr>
                <w:rFonts w:cstheme="minorHAnsi"/>
                <w:b/>
                <w:i/>
                <w:sz w:val="24"/>
                <w:szCs w:val="24"/>
              </w:rPr>
            </w:pPr>
            <w:r w:rsidRPr="000C3A06">
              <w:rPr>
                <w:rFonts w:cstheme="minorHAnsi"/>
                <w:b/>
                <w:sz w:val="24"/>
                <w:szCs w:val="24"/>
              </w:rPr>
              <w:t>programu regionalnego Fundusze Europejskie dla Opolskiego 2021-2027</w:t>
            </w:r>
            <w:r w:rsidR="001360B6" w:rsidRPr="000C3A06">
              <w:rPr>
                <w:rFonts w:cstheme="minorHAnsi"/>
                <w:b/>
                <w:i/>
                <w:sz w:val="24"/>
                <w:szCs w:val="24"/>
              </w:rPr>
              <w:br/>
            </w:r>
            <w:r w:rsidR="00BE029C" w:rsidRPr="000C3A06">
              <w:rPr>
                <w:rFonts w:cstheme="minorHAnsi"/>
                <w:b/>
                <w:sz w:val="24"/>
                <w:szCs w:val="24"/>
              </w:rPr>
              <w:t>przyjęty przez Zarząd Województwa Opolskie</w:t>
            </w:r>
            <w:r w:rsidR="00991246" w:rsidRPr="000C3A06">
              <w:rPr>
                <w:rFonts w:cstheme="minorHAnsi"/>
                <w:b/>
                <w:sz w:val="24"/>
                <w:szCs w:val="24"/>
              </w:rPr>
              <w:t xml:space="preserve">go </w:t>
            </w:r>
            <w:r w:rsidR="00411E46" w:rsidRPr="000C3A06">
              <w:rPr>
                <w:rFonts w:cstheme="minorHAnsi"/>
                <w:b/>
                <w:sz w:val="24"/>
                <w:szCs w:val="24"/>
              </w:rPr>
              <w:br/>
            </w:r>
            <w:r w:rsidR="00991246" w:rsidRPr="000C3A06">
              <w:rPr>
                <w:rFonts w:cstheme="minorHAnsi"/>
                <w:b/>
                <w:sz w:val="24"/>
                <w:szCs w:val="24"/>
              </w:rPr>
              <w:t>uchwał</w:t>
            </w:r>
            <w:r w:rsidR="002771B9" w:rsidRPr="000C3A06">
              <w:rPr>
                <w:rFonts w:cstheme="minorHAnsi"/>
                <w:b/>
                <w:sz w:val="24"/>
                <w:szCs w:val="24"/>
              </w:rPr>
              <w:t>a</w:t>
            </w:r>
            <w:r w:rsidR="00991246" w:rsidRPr="000C3A06">
              <w:rPr>
                <w:rFonts w:cstheme="minorHAnsi"/>
                <w:b/>
                <w:sz w:val="24"/>
                <w:szCs w:val="24"/>
              </w:rPr>
              <w:t xml:space="preserve"> nr</w:t>
            </w:r>
            <w:r w:rsidR="008D0733">
              <w:rPr>
                <w:rFonts w:cstheme="minorHAnsi"/>
                <w:b/>
                <w:sz w:val="24"/>
                <w:szCs w:val="24"/>
              </w:rPr>
              <w:t xml:space="preserve"> </w:t>
            </w:r>
            <w:r w:rsidR="00D16EE1">
              <w:rPr>
                <w:rFonts w:cstheme="minorHAnsi"/>
                <w:b/>
                <w:sz w:val="24"/>
                <w:szCs w:val="24"/>
              </w:rPr>
              <w:t>3425</w:t>
            </w:r>
            <w:r w:rsidR="00991246" w:rsidRPr="000C3A06">
              <w:rPr>
                <w:rFonts w:cstheme="minorHAnsi"/>
                <w:b/>
                <w:sz w:val="24"/>
                <w:szCs w:val="24"/>
              </w:rPr>
              <w:t>/20</w:t>
            </w:r>
            <w:r w:rsidR="005E56E5" w:rsidRPr="000C3A06">
              <w:rPr>
                <w:rFonts w:cstheme="minorHAnsi"/>
                <w:b/>
                <w:sz w:val="24"/>
                <w:szCs w:val="24"/>
              </w:rPr>
              <w:t>2</w:t>
            </w:r>
            <w:r w:rsidR="0028483A" w:rsidRPr="000C3A06">
              <w:rPr>
                <w:rFonts w:cstheme="minorHAnsi"/>
                <w:b/>
                <w:sz w:val="24"/>
                <w:szCs w:val="24"/>
              </w:rPr>
              <w:t>5</w:t>
            </w:r>
            <w:r w:rsidR="003B6C29" w:rsidRPr="000C3A06">
              <w:rPr>
                <w:rFonts w:cstheme="minorHAnsi"/>
                <w:b/>
                <w:sz w:val="24"/>
                <w:szCs w:val="24"/>
              </w:rPr>
              <w:t xml:space="preserve"> </w:t>
            </w:r>
            <w:r w:rsidR="00272FE2" w:rsidRPr="000C3A06">
              <w:rPr>
                <w:rFonts w:cstheme="minorHAnsi"/>
                <w:b/>
                <w:sz w:val="24"/>
                <w:szCs w:val="24"/>
              </w:rPr>
              <w:t>z dnia</w:t>
            </w:r>
            <w:r w:rsidR="003B6C29" w:rsidRPr="000C3A06">
              <w:rPr>
                <w:rFonts w:cstheme="minorHAnsi"/>
                <w:b/>
                <w:sz w:val="24"/>
                <w:szCs w:val="24"/>
              </w:rPr>
              <w:t xml:space="preserve"> </w:t>
            </w:r>
            <w:r w:rsidR="00D16EE1">
              <w:rPr>
                <w:rFonts w:cstheme="minorHAnsi"/>
                <w:b/>
                <w:sz w:val="24"/>
                <w:szCs w:val="24"/>
              </w:rPr>
              <w:t>5</w:t>
            </w:r>
            <w:r w:rsidR="002A57DA">
              <w:rPr>
                <w:rFonts w:cstheme="minorHAnsi"/>
                <w:b/>
                <w:sz w:val="24"/>
                <w:szCs w:val="24"/>
              </w:rPr>
              <w:t xml:space="preserve"> sierpnia</w:t>
            </w:r>
            <w:r w:rsidR="00356047" w:rsidRPr="000C3A06">
              <w:rPr>
                <w:rFonts w:cstheme="minorHAnsi"/>
                <w:b/>
                <w:sz w:val="24"/>
                <w:szCs w:val="24"/>
              </w:rPr>
              <w:t xml:space="preserve"> </w:t>
            </w:r>
            <w:r w:rsidR="00991246" w:rsidRPr="000C3A06">
              <w:rPr>
                <w:rFonts w:cstheme="minorHAnsi"/>
                <w:b/>
                <w:sz w:val="24"/>
                <w:szCs w:val="24"/>
              </w:rPr>
              <w:t>20</w:t>
            </w:r>
            <w:r w:rsidR="005E56E5" w:rsidRPr="000C3A06">
              <w:rPr>
                <w:rFonts w:cstheme="minorHAnsi"/>
                <w:b/>
                <w:sz w:val="24"/>
                <w:szCs w:val="24"/>
              </w:rPr>
              <w:t>2</w:t>
            </w:r>
            <w:r w:rsidR="0028483A" w:rsidRPr="000C3A06">
              <w:rPr>
                <w:rFonts w:cstheme="minorHAnsi"/>
                <w:b/>
                <w:sz w:val="24"/>
                <w:szCs w:val="24"/>
              </w:rPr>
              <w:t>5</w:t>
            </w:r>
            <w:r w:rsidR="00BE029C" w:rsidRPr="000C3A06">
              <w:rPr>
                <w:rFonts w:cstheme="minorHAnsi"/>
                <w:b/>
                <w:sz w:val="24"/>
                <w:szCs w:val="24"/>
              </w:rPr>
              <w:t xml:space="preserve"> r.</w:t>
            </w:r>
          </w:p>
        </w:tc>
      </w:tr>
      <w:tr w:rsidR="00BE029C" w:rsidRPr="000C3A06" w14:paraId="70239B3B" w14:textId="77777777" w:rsidTr="000B3821">
        <w:trPr>
          <w:trHeight w:val="647"/>
          <w:tblHeader/>
        </w:trPr>
        <w:tc>
          <w:tcPr>
            <w:tcW w:w="1833" w:type="dxa"/>
            <w:shd w:val="pct12" w:color="auto" w:fill="auto"/>
            <w:vAlign w:val="center"/>
          </w:tcPr>
          <w:p w14:paraId="3328B3D1" w14:textId="77777777" w:rsidR="00BE029C" w:rsidRPr="000C3A06" w:rsidRDefault="00BE029C" w:rsidP="000C3A06">
            <w:pPr>
              <w:spacing w:before="120" w:after="120"/>
              <w:jc w:val="center"/>
              <w:rPr>
                <w:rFonts w:cstheme="minorHAnsi"/>
                <w:sz w:val="24"/>
                <w:szCs w:val="24"/>
              </w:rPr>
            </w:pPr>
            <w:r w:rsidRPr="000C3A06">
              <w:rPr>
                <w:rFonts w:cstheme="minorHAnsi"/>
                <w:sz w:val="24"/>
                <w:szCs w:val="24"/>
              </w:rPr>
              <w:t>Rodzaj dokumentu</w:t>
            </w:r>
          </w:p>
        </w:tc>
        <w:tc>
          <w:tcPr>
            <w:tcW w:w="2126" w:type="dxa"/>
            <w:shd w:val="pct12" w:color="auto" w:fill="auto"/>
            <w:vAlign w:val="center"/>
          </w:tcPr>
          <w:p w14:paraId="3B871671" w14:textId="22CDB049" w:rsidR="00BE029C" w:rsidRPr="000C3A06" w:rsidRDefault="00BE029C" w:rsidP="000C3A06">
            <w:pPr>
              <w:spacing w:before="120" w:after="120"/>
              <w:jc w:val="center"/>
              <w:rPr>
                <w:rFonts w:cstheme="minorHAnsi"/>
                <w:sz w:val="24"/>
                <w:szCs w:val="24"/>
              </w:rPr>
            </w:pPr>
            <w:r w:rsidRPr="000C3A06">
              <w:rPr>
                <w:rFonts w:cstheme="minorHAnsi"/>
                <w:sz w:val="24"/>
                <w:szCs w:val="24"/>
              </w:rPr>
              <w:t>Lokalizacja w</w:t>
            </w:r>
            <w:r w:rsidR="00D22A84" w:rsidRPr="000C3A06">
              <w:rPr>
                <w:rFonts w:cstheme="minorHAnsi"/>
                <w:sz w:val="24"/>
                <w:szCs w:val="24"/>
              </w:rPr>
              <w:t> </w:t>
            </w:r>
            <w:r w:rsidRPr="000C3A06">
              <w:rPr>
                <w:rFonts w:cstheme="minorHAnsi"/>
                <w:sz w:val="24"/>
                <w:szCs w:val="24"/>
              </w:rPr>
              <w:t>dokumencie</w:t>
            </w:r>
          </w:p>
        </w:tc>
        <w:tc>
          <w:tcPr>
            <w:tcW w:w="4536" w:type="dxa"/>
            <w:shd w:val="pct12" w:color="auto" w:fill="auto"/>
            <w:vAlign w:val="center"/>
          </w:tcPr>
          <w:p w14:paraId="4874CBC3" w14:textId="77777777" w:rsidR="00BE029C" w:rsidRPr="000C3A06" w:rsidRDefault="00BE029C" w:rsidP="000C3A06">
            <w:pPr>
              <w:spacing w:before="120" w:after="120"/>
              <w:jc w:val="both"/>
              <w:rPr>
                <w:rFonts w:cstheme="minorHAnsi"/>
                <w:sz w:val="24"/>
                <w:szCs w:val="24"/>
              </w:rPr>
            </w:pPr>
            <w:r w:rsidRPr="000C3A06">
              <w:rPr>
                <w:rFonts w:cstheme="minorHAnsi"/>
                <w:sz w:val="24"/>
                <w:szCs w:val="24"/>
              </w:rPr>
              <w:t>Treść przed zmianą</w:t>
            </w:r>
          </w:p>
        </w:tc>
        <w:tc>
          <w:tcPr>
            <w:tcW w:w="3828" w:type="dxa"/>
            <w:shd w:val="pct12" w:color="auto" w:fill="auto"/>
            <w:vAlign w:val="center"/>
          </w:tcPr>
          <w:p w14:paraId="43B9C218" w14:textId="77777777" w:rsidR="00BE029C" w:rsidRPr="000C3A06" w:rsidRDefault="00BE029C" w:rsidP="000C3A06">
            <w:pPr>
              <w:spacing w:before="120" w:after="120"/>
              <w:jc w:val="center"/>
              <w:rPr>
                <w:rFonts w:cstheme="minorHAnsi"/>
                <w:sz w:val="24"/>
                <w:szCs w:val="24"/>
              </w:rPr>
            </w:pPr>
            <w:r w:rsidRPr="000C3A06">
              <w:rPr>
                <w:rFonts w:cstheme="minorHAnsi"/>
                <w:sz w:val="24"/>
                <w:szCs w:val="24"/>
              </w:rPr>
              <w:t>Treść po zmianie</w:t>
            </w:r>
          </w:p>
        </w:tc>
        <w:tc>
          <w:tcPr>
            <w:tcW w:w="2704" w:type="dxa"/>
            <w:shd w:val="pct12" w:color="auto" w:fill="auto"/>
            <w:vAlign w:val="center"/>
          </w:tcPr>
          <w:p w14:paraId="4857ECC8" w14:textId="77777777" w:rsidR="00BE029C" w:rsidRPr="000C3A06" w:rsidRDefault="00BE029C" w:rsidP="000C3A06">
            <w:pPr>
              <w:spacing w:before="120" w:after="120"/>
              <w:jc w:val="center"/>
              <w:rPr>
                <w:rFonts w:cstheme="minorHAnsi"/>
                <w:sz w:val="24"/>
                <w:szCs w:val="24"/>
              </w:rPr>
            </w:pPr>
            <w:r w:rsidRPr="000C3A06">
              <w:rPr>
                <w:rFonts w:cstheme="minorHAnsi"/>
                <w:sz w:val="24"/>
                <w:szCs w:val="24"/>
              </w:rPr>
              <w:t>Uzasadnienie dokonywanej zmiany</w:t>
            </w:r>
          </w:p>
        </w:tc>
      </w:tr>
      <w:tr w:rsidR="00A62588" w:rsidRPr="000C3A06" w14:paraId="42EEEBF5" w14:textId="77777777" w:rsidTr="000B3821">
        <w:trPr>
          <w:trHeight w:val="60"/>
        </w:trPr>
        <w:tc>
          <w:tcPr>
            <w:tcW w:w="1833" w:type="dxa"/>
            <w:vMerge w:val="restart"/>
          </w:tcPr>
          <w:p w14:paraId="2643BA0C" w14:textId="77777777" w:rsidR="00A62588" w:rsidRPr="000C3A06" w:rsidRDefault="00A62588" w:rsidP="000C3A06">
            <w:pPr>
              <w:jc w:val="center"/>
              <w:rPr>
                <w:rFonts w:cstheme="minorHAnsi"/>
                <w:sz w:val="24"/>
                <w:szCs w:val="24"/>
              </w:rPr>
            </w:pPr>
          </w:p>
          <w:p w14:paraId="6A34149B" w14:textId="77777777" w:rsidR="00A62588" w:rsidRPr="000C3A06" w:rsidRDefault="00A62588" w:rsidP="000C3A06">
            <w:pPr>
              <w:jc w:val="center"/>
              <w:rPr>
                <w:rFonts w:cstheme="minorHAnsi"/>
                <w:sz w:val="24"/>
                <w:szCs w:val="24"/>
              </w:rPr>
            </w:pPr>
          </w:p>
          <w:p w14:paraId="18EF2061" w14:textId="77777777" w:rsidR="00A62588" w:rsidRPr="000C3A06" w:rsidRDefault="00A62588" w:rsidP="000C3A06">
            <w:pPr>
              <w:jc w:val="center"/>
              <w:rPr>
                <w:rFonts w:cstheme="minorHAnsi"/>
                <w:sz w:val="24"/>
                <w:szCs w:val="24"/>
              </w:rPr>
            </w:pPr>
          </w:p>
          <w:p w14:paraId="7CBFB0E0" w14:textId="77777777" w:rsidR="00A62588" w:rsidRPr="000C3A06" w:rsidRDefault="00A62588" w:rsidP="000C3A06">
            <w:pPr>
              <w:jc w:val="center"/>
              <w:rPr>
                <w:rFonts w:cstheme="minorHAnsi"/>
                <w:sz w:val="24"/>
                <w:szCs w:val="24"/>
              </w:rPr>
            </w:pPr>
          </w:p>
          <w:p w14:paraId="299238B5" w14:textId="77777777" w:rsidR="00A62588" w:rsidRPr="000C3A06" w:rsidRDefault="00A62588" w:rsidP="000C3A06">
            <w:pPr>
              <w:jc w:val="center"/>
              <w:rPr>
                <w:rFonts w:cstheme="minorHAnsi"/>
                <w:sz w:val="24"/>
                <w:szCs w:val="24"/>
              </w:rPr>
            </w:pPr>
          </w:p>
          <w:p w14:paraId="4466812E" w14:textId="77777777" w:rsidR="00A62588" w:rsidRPr="000C3A06" w:rsidRDefault="00A62588" w:rsidP="000C3A06">
            <w:pPr>
              <w:jc w:val="center"/>
              <w:rPr>
                <w:rFonts w:cstheme="minorHAnsi"/>
                <w:sz w:val="24"/>
                <w:szCs w:val="24"/>
              </w:rPr>
            </w:pPr>
          </w:p>
          <w:p w14:paraId="0DC31E46" w14:textId="77777777" w:rsidR="00A62588" w:rsidRPr="000C3A06" w:rsidRDefault="00A62588" w:rsidP="000C3A06">
            <w:pPr>
              <w:jc w:val="center"/>
              <w:rPr>
                <w:rFonts w:cstheme="minorHAnsi"/>
                <w:sz w:val="24"/>
                <w:szCs w:val="24"/>
              </w:rPr>
            </w:pPr>
            <w:r w:rsidRPr="000C3A06">
              <w:rPr>
                <w:rFonts w:cstheme="minorHAnsi"/>
                <w:sz w:val="24"/>
                <w:szCs w:val="24"/>
              </w:rPr>
              <w:t xml:space="preserve">Załącznik nr 7 do Regulaminu wyboru projektów  </w:t>
            </w:r>
            <w:r w:rsidRPr="000C3A06">
              <w:rPr>
                <w:rFonts w:cstheme="minorHAnsi"/>
                <w:sz w:val="24"/>
                <w:szCs w:val="24"/>
                <w:shd w:val="clear" w:color="auto" w:fill="FFFFFF" w:themeFill="background1"/>
              </w:rPr>
              <w:t>- Wzór Umowy 10.2</w:t>
            </w:r>
          </w:p>
          <w:p w14:paraId="116D0F31" w14:textId="77777777" w:rsidR="00A62588" w:rsidRPr="000C3A06" w:rsidRDefault="00A62588" w:rsidP="000C3A06">
            <w:pPr>
              <w:rPr>
                <w:rFonts w:cstheme="minorHAnsi"/>
                <w:sz w:val="24"/>
                <w:szCs w:val="24"/>
              </w:rPr>
            </w:pPr>
          </w:p>
          <w:p w14:paraId="1FEC8147" w14:textId="77777777" w:rsidR="00A62588" w:rsidRPr="000C3A06" w:rsidRDefault="00A62588" w:rsidP="000C3A06">
            <w:pPr>
              <w:rPr>
                <w:rFonts w:cstheme="minorHAnsi"/>
                <w:sz w:val="24"/>
                <w:szCs w:val="24"/>
              </w:rPr>
            </w:pPr>
          </w:p>
          <w:p w14:paraId="4F28364B" w14:textId="77777777" w:rsidR="00A62588" w:rsidRPr="000C3A06" w:rsidRDefault="00A62588" w:rsidP="000C3A06">
            <w:pPr>
              <w:rPr>
                <w:rFonts w:cstheme="minorHAnsi"/>
                <w:sz w:val="24"/>
                <w:szCs w:val="24"/>
              </w:rPr>
            </w:pPr>
          </w:p>
          <w:p w14:paraId="54B7A93F" w14:textId="77777777" w:rsidR="00A62588" w:rsidRPr="000C3A06" w:rsidRDefault="00A62588" w:rsidP="000C3A06">
            <w:pPr>
              <w:rPr>
                <w:rFonts w:cstheme="minorHAnsi"/>
                <w:sz w:val="24"/>
                <w:szCs w:val="24"/>
              </w:rPr>
            </w:pPr>
          </w:p>
          <w:p w14:paraId="1DED0ADA" w14:textId="6978D6C9" w:rsidR="00A62588" w:rsidRPr="000C3A06" w:rsidRDefault="00A62588" w:rsidP="003508F0">
            <w:pPr>
              <w:rPr>
                <w:rFonts w:cstheme="minorHAnsi"/>
                <w:sz w:val="24"/>
                <w:szCs w:val="24"/>
              </w:rPr>
            </w:pPr>
          </w:p>
        </w:tc>
        <w:tc>
          <w:tcPr>
            <w:tcW w:w="2126" w:type="dxa"/>
          </w:tcPr>
          <w:p w14:paraId="7E3D78C8" w14:textId="77777777" w:rsidR="00A62588" w:rsidRPr="000C3A06" w:rsidRDefault="00A62588" w:rsidP="000C3A06">
            <w:pPr>
              <w:autoSpaceDE w:val="0"/>
              <w:autoSpaceDN w:val="0"/>
              <w:adjustRightInd w:val="0"/>
              <w:jc w:val="center"/>
              <w:rPr>
                <w:rFonts w:eastAsia="Times New Roman" w:cstheme="minorHAnsi"/>
                <w:bCs/>
                <w:sz w:val="24"/>
                <w:szCs w:val="24"/>
                <w:lang w:eastAsia="pl-PL"/>
              </w:rPr>
            </w:pPr>
          </w:p>
          <w:p w14:paraId="6277F976" w14:textId="77777777" w:rsidR="00A62588" w:rsidRPr="000C3A06" w:rsidRDefault="00A62588" w:rsidP="000C3A06">
            <w:pPr>
              <w:autoSpaceDE w:val="0"/>
              <w:autoSpaceDN w:val="0"/>
              <w:adjustRightInd w:val="0"/>
              <w:jc w:val="center"/>
              <w:rPr>
                <w:rFonts w:eastAsia="Times New Roman" w:cstheme="minorHAnsi"/>
                <w:bCs/>
                <w:sz w:val="24"/>
                <w:szCs w:val="24"/>
                <w:lang w:eastAsia="pl-PL"/>
              </w:rPr>
            </w:pPr>
          </w:p>
          <w:p w14:paraId="2C87401A" w14:textId="77777777" w:rsidR="00A62588" w:rsidRPr="000C3A06" w:rsidRDefault="00A62588" w:rsidP="000C3A06">
            <w:pPr>
              <w:autoSpaceDE w:val="0"/>
              <w:autoSpaceDN w:val="0"/>
              <w:adjustRightInd w:val="0"/>
              <w:jc w:val="center"/>
              <w:rPr>
                <w:rFonts w:eastAsia="Times New Roman" w:cstheme="minorHAnsi"/>
                <w:bCs/>
                <w:sz w:val="24"/>
                <w:szCs w:val="24"/>
                <w:lang w:eastAsia="pl-PL"/>
              </w:rPr>
            </w:pPr>
          </w:p>
          <w:p w14:paraId="7A54E394" w14:textId="77777777" w:rsidR="00A62588" w:rsidRPr="000C3A06" w:rsidRDefault="00A62588" w:rsidP="000C3A06">
            <w:pPr>
              <w:autoSpaceDE w:val="0"/>
              <w:autoSpaceDN w:val="0"/>
              <w:adjustRightInd w:val="0"/>
              <w:jc w:val="center"/>
              <w:rPr>
                <w:rFonts w:eastAsia="Times New Roman" w:cstheme="minorHAnsi"/>
                <w:bCs/>
                <w:sz w:val="24"/>
                <w:szCs w:val="24"/>
                <w:lang w:eastAsia="pl-PL"/>
              </w:rPr>
            </w:pPr>
          </w:p>
          <w:p w14:paraId="463AA087" w14:textId="77777777" w:rsidR="00A62588" w:rsidRPr="000C3A06" w:rsidRDefault="00A62588" w:rsidP="000C3A06">
            <w:pPr>
              <w:autoSpaceDE w:val="0"/>
              <w:autoSpaceDN w:val="0"/>
              <w:adjustRightInd w:val="0"/>
              <w:jc w:val="center"/>
              <w:rPr>
                <w:rFonts w:eastAsia="Times New Roman" w:cstheme="minorHAnsi"/>
                <w:bCs/>
                <w:sz w:val="24"/>
                <w:szCs w:val="24"/>
                <w:lang w:eastAsia="pl-PL"/>
              </w:rPr>
            </w:pPr>
          </w:p>
          <w:p w14:paraId="0D8699EC" w14:textId="77777777" w:rsidR="00A62588" w:rsidRDefault="00A62588" w:rsidP="000C3A06">
            <w:pPr>
              <w:autoSpaceDE w:val="0"/>
              <w:autoSpaceDN w:val="0"/>
              <w:adjustRightInd w:val="0"/>
              <w:jc w:val="center"/>
              <w:rPr>
                <w:rFonts w:eastAsia="Times New Roman" w:cstheme="minorHAnsi"/>
                <w:bCs/>
                <w:sz w:val="24"/>
                <w:szCs w:val="24"/>
                <w:lang w:eastAsia="pl-PL"/>
              </w:rPr>
            </w:pPr>
          </w:p>
          <w:p w14:paraId="4623CFB7" w14:textId="77777777" w:rsidR="00A62588" w:rsidRDefault="00A62588" w:rsidP="000C3A06">
            <w:pPr>
              <w:autoSpaceDE w:val="0"/>
              <w:autoSpaceDN w:val="0"/>
              <w:adjustRightInd w:val="0"/>
              <w:jc w:val="center"/>
              <w:rPr>
                <w:rFonts w:eastAsia="Times New Roman" w:cstheme="minorHAnsi"/>
                <w:bCs/>
                <w:sz w:val="24"/>
                <w:szCs w:val="24"/>
                <w:lang w:eastAsia="pl-PL"/>
              </w:rPr>
            </w:pPr>
          </w:p>
          <w:p w14:paraId="66BB88B3" w14:textId="77777777" w:rsidR="00A62588" w:rsidRDefault="00A62588" w:rsidP="000C3A06">
            <w:pPr>
              <w:autoSpaceDE w:val="0"/>
              <w:autoSpaceDN w:val="0"/>
              <w:adjustRightInd w:val="0"/>
              <w:jc w:val="center"/>
              <w:rPr>
                <w:rFonts w:eastAsia="Times New Roman" w:cstheme="minorHAnsi"/>
                <w:bCs/>
                <w:sz w:val="24"/>
                <w:szCs w:val="24"/>
                <w:lang w:eastAsia="pl-PL"/>
              </w:rPr>
            </w:pPr>
          </w:p>
          <w:p w14:paraId="29C61BA6" w14:textId="66E47DD0" w:rsidR="00A62588" w:rsidRPr="000C3A06" w:rsidRDefault="00A62588" w:rsidP="000C3A06">
            <w:pPr>
              <w:autoSpaceDE w:val="0"/>
              <w:autoSpaceDN w:val="0"/>
              <w:adjustRightInd w:val="0"/>
              <w:jc w:val="center"/>
              <w:rPr>
                <w:rFonts w:eastAsia="Times New Roman" w:cstheme="minorHAnsi"/>
                <w:bCs/>
                <w:sz w:val="24"/>
                <w:szCs w:val="24"/>
                <w:lang w:eastAsia="pl-PL"/>
              </w:rPr>
            </w:pPr>
            <w:r w:rsidRPr="000C3A06">
              <w:rPr>
                <w:rFonts w:eastAsia="Times New Roman" w:cstheme="minorHAnsi"/>
                <w:bCs/>
                <w:sz w:val="24"/>
                <w:szCs w:val="24"/>
                <w:lang w:eastAsia="pl-PL"/>
              </w:rPr>
              <w:t>§ 1</w:t>
            </w:r>
          </w:p>
        </w:tc>
        <w:tc>
          <w:tcPr>
            <w:tcW w:w="4536" w:type="dxa"/>
          </w:tcPr>
          <w:p w14:paraId="29F8F2CD" w14:textId="77777777" w:rsidR="00A62588" w:rsidRPr="008D1B6C" w:rsidRDefault="00A62588" w:rsidP="000C3A06">
            <w:pPr>
              <w:tabs>
                <w:tab w:val="left" w:pos="900"/>
              </w:tabs>
              <w:spacing w:after="60"/>
              <w:rPr>
                <w:rFonts w:eastAsia="Times New Roman" w:cstheme="minorHAnsi"/>
                <w:sz w:val="24"/>
                <w:szCs w:val="24"/>
                <w:lang w:eastAsia="pl-PL"/>
              </w:rPr>
            </w:pPr>
            <w:r w:rsidRPr="008D1B6C">
              <w:rPr>
                <w:rFonts w:eastAsia="Times New Roman" w:cstheme="minorHAnsi"/>
                <w:sz w:val="24"/>
                <w:szCs w:val="24"/>
                <w:lang w:eastAsia="pl-PL"/>
              </w:rPr>
              <w:t>Ilekroć w Umowie jest mowa o:</w:t>
            </w:r>
          </w:p>
          <w:p w14:paraId="4E8770EC"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Beneficjencie</w:t>
            </w:r>
            <w:r w:rsidRPr="008D1B6C">
              <w:rPr>
                <w:rFonts w:eastAsia="Calibri" w:cstheme="minorHAnsi"/>
                <w:sz w:val="24"/>
                <w:szCs w:val="24"/>
              </w:rPr>
              <w:t>”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3D03EE64"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BGK</w:t>
            </w:r>
            <w:r w:rsidRPr="008D1B6C">
              <w:rPr>
                <w:rFonts w:eastAsia="Calibri" w:cstheme="minorHAnsi"/>
                <w:sz w:val="24"/>
                <w:szCs w:val="24"/>
              </w:rPr>
              <w:t>” – oznacza to Bank Gospodarstwa Krajowego, zajmujący się obsługą bankową płatności i współfinansowania, wynikających z Umowy, w ramach umowy rachunku bankowego zawartej z Ministrem Finansów;</w:t>
            </w:r>
          </w:p>
          <w:p w14:paraId="5ADD584E"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danych osobowych</w:t>
            </w:r>
            <w:r w:rsidRPr="008D1B6C">
              <w:rPr>
                <w:rFonts w:eastAsia="Calibri" w:cstheme="minorHAnsi"/>
                <w:sz w:val="24"/>
                <w:szCs w:val="24"/>
              </w:rPr>
              <w:t xml:space="preserve">” </w:t>
            </w:r>
            <w:r w:rsidRPr="008D1B6C">
              <w:rPr>
                <w:rFonts w:cstheme="minorHAnsi"/>
                <w:sz w:val="24"/>
                <w:szCs w:val="24"/>
              </w:rPr>
              <w:t xml:space="preserve">oznacza to dane osobowe w rozumieniu RODO, dotyczące Beneficjentów Projektu, </w:t>
            </w:r>
            <w:r w:rsidRPr="008D1B6C">
              <w:rPr>
                <w:rFonts w:cstheme="minorHAnsi"/>
                <w:sz w:val="24"/>
                <w:szCs w:val="24"/>
              </w:rPr>
              <w:lastRenderedPageBreak/>
              <w:t xml:space="preserve">które muszą być przetwarzane przez Instytucję Zarządzającą oraz Beneficjenta w celu wykonywania obowiązków państwa członkowskiego </w:t>
            </w:r>
            <w:r w:rsidRPr="008D1B6C">
              <w:rPr>
                <w:rFonts w:cstheme="minorHAnsi"/>
                <w:sz w:val="24"/>
                <w:szCs w:val="24"/>
              </w:rPr>
              <w:br/>
              <w:t xml:space="preserve">w zakresie aplikowania o środki wspólnotowe i w związku z realizacją Projektów </w:t>
            </w:r>
            <w:r w:rsidRPr="008D1B6C">
              <w:rPr>
                <w:rFonts w:cstheme="minorHAnsi"/>
                <w:sz w:val="24"/>
                <w:szCs w:val="24"/>
              </w:rPr>
              <w:br/>
              <w:t>w ramach FEO 2021-2027;</w:t>
            </w:r>
          </w:p>
          <w:p w14:paraId="78918A57"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Dofinansowaniu</w:t>
            </w:r>
            <w:r w:rsidRPr="008D1B6C">
              <w:rPr>
                <w:rFonts w:eastAsia="Calibri" w:cstheme="minorHAnsi"/>
                <w:sz w:val="24"/>
                <w:szCs w:val="24"/>
              </w:rPr>
              <w:t>”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02751BED"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sz w:val="24"/>
                <w:szCs w:val="24"/>
              </w:rPr>
              <w:t xml:space="preserve">„Dotacji celowej” – oznacza to </w:t>
            </w:r>
            <w:r w:rsidRPr="008D1B6C">
              <w:rPr>
                <w:rFonts w:eastAsia="Calibri" w:cstheme="minorHAnsi"/>
                <w:sz w:val="24"/>
                <w:szCs w:val="24"/>
              </w:rPr>
              <w:lastRenderedPageBreak/>
              <w:t>środki pochodzące z budżetu państwa jako współfinansowanie wkładu krajowego, stanowiące uzupełnienie do środków europejskich, przekazywane przez Instytucję Zarządzającą na rachunek bankowy Beneficjenta.</w:t>
            </w:r>
          </w:p>
          <w:p w14:paraId="61BD115D"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EFRR</w:t>
            </w:r>
            <w:r w:rsidRPr="008D1B6C">
              <w:rPr>
                <w:rFonts w:eastAsia="Calibri" w:cstheme="minorHAnsi"/>
                <w:sz w:val="24"/>
                <w:szCs w:val="24"/>
              </w:rPr>
              <w:t>” – oznacza to Europejski Fundusz Rozwoju Regionalnego;</w:t>
            </w:r>
          </w:p>
          <w:p w14:paraId="2D4FF474" w14:textId="77777777" w:rsidR="00A62588" w:rsidRPr="008D1B6C" w:rsidRDefault="00A62588" w:rsidP="000C3A06">
            <w:pPr>
              <w:widowControl w:val="0"/>
              <w:numPr>
                <w:ilvl w:val="0"/>
                <w:numId w:val="1"/>
              </w:numPr>
              <w:rPr>
                <w:rFonts w:eastAsia="Calibri" w:cstheme="minorHAnsi"/>
                <w:sz w:val="24"/>
                <w:szCs w:val="24"/>
              </w:rPr>
            </w:pPr>
            <w:r w:rsidRPr="008D1B6C">
              <w:rPr>
                <w:rFonts w:eastAsia="Calibri" w:cstheme="minorHAnsi"/>
                <w:iCs/>
                <w:sz w:val="24"/>
                <w:szCs w:val="24"/>
              </w:rPr>
              <w:t>„</w:t>
            </w:r>
            <w:r w:rsidRPr="008D1B6C">
              <w:rPr>
                <w:rFonts w:eastAsia="Calibri" w:cstheme="minorHAnsi"/>
                <w:i/>
                <w:iCs/>
                <w:sz w:val="24"/>
                <w:szCs w:val="24"/>
              </w:rPr>
              <w:t>Instytucji Zarządzającej</w:t>
            </w:r>
            <w:r w:rsidRPr="008D1B6C">
              <w:rPr>
                <w:rFonts w:eastAsia="Calibri" w:cstheme="minorHAnsi"/>
                <w:iCs/>
                <w:sz w:val="24"/>
                <w:szCs w:val="24"/>
              </w:rPr>
              <w:t>” oznacza to Zarząd Województwa Opolskiego;</w:t>
            </w:r>
          </w:p>
          <w:p w14:paraId="6F61E48C" w14:textId="77777777" w:rsidR="00A62588" w:rsidRPr="008D1B6C" w:rsidRDefault="00A62588" w:rsidP="000C3A06">
            <w:pPr>
              <w:widowControl w:val="0"/>
              <w:rPr>
                <w:rFonts w:eastAsia="Calibri" w:cstheme="minorHAnsi"/>
                <w:i/>
                <w:sz w:val="24"/>
                <w:szCs w:val="24"/>
              </w:rPr>
            </w:pPr>
            <w:r w:rsidRPr="008D1B6C">
              <w:rPr>
                <w:rFonts w:eastAsia="Calibri" w:cstheme="minorHAnsi"/>
                <w:sz w:val="24"/>
                <w:szCs w:val="24"/>
              </w:rPr>
              <w:t xml:space="preserve"> </w:t>
            </w:r>
            <w:r w:rsidRPr="008D1B6C">
              <w:rPr>
                <w:rFonts w:eastAsia="Calibri" w:cstheme="minorHAnsi"/>
                <w:iCs/>
                <w:sz w:val="24"/>
                <w:szCs w:val="24"/>
              </w:rPr>
              <w:t xml:space="preserve">  </w:t>
            </w:r>
          </w:p>
          <w:p w14:paraId="1989C9F8" w14:textId="77777777" w:rsidR="00A62588" w:rsidRPr="008D1B6C" w:rsidRDefault="00A62588" w:rsidP="000C3A06">
            <w:pPr>
              <w:numPr>
                <w:ilvl w:val="0"/>
                <w:numId w:val="1"/>
              </w:numPr>
              <w:spacing w:after="60"/>
              <w:rPr>
                <w:rFonts w:eastAsia="Calibri" w:cstheme="minorHAnsi"/>
                <w:i/>
                <w:sz w:val="24"/>
                <w:szCs w:val="24"/>
              </w:rPr>
            </w:pPr>
            <w:r w:rsidRPr="008D1B6C">
              <w:rPr>
                <w:rFonts w:eastAsia="Calibri" w:cstheme="minorHAnsi"/>
                <w:i/>
                <w:iCs/>
                <w:sz w:val="24"/>
                <w:szCs w:val="24"/>
              </w:rPr>
              <w:t xml:space="preserve">„Konflikcie interesów” </w:t>
            </w:r>
            <w:r w:rsidRPr="008D1B6C">
              <w:rPr>
                <w:rFonts w:eastAsia="Calibri" w:cstheme="minorHAnsi"/>
                <w:iCs/>
                <w:sz w:val="24"/>
                <w:szCs w:val="24"/>
              </w:rPr>
              <w:t xml:space="preserve">– oznacza to sytuację wskazaną w at. 61 ust. 3 Rozporządzenia Parlamentu Europejskiego i Rady (UE, Euratom) 2018/1046 z dnia 18 lipca 2018 r. </w:t>
            </w:r>
            <w:r w:rsidRPr="008D1B6C">
              <w:rPr>
                <w:rFonts w:eastAsia="Calibri" w:cstheme="minorHAnsi"/>
                <w:iCs/>
                <w:sz w:val="24"/>
                <w:szCs w:val="24"/>
              </w:rPr>
              <w:br/>
              <w:t xml:space="preserve">w sprawie zasad finansowych mających zastosowanie do budżetu ogólnego Unii, zmieniające rozporządzenia (UE) nr 1296/2013, (UE) nr 1301/2013, (UE) nr 1303/2013, (UE) nr 1304/2013, (UE) </w:t>
            </w:r>
            <w:r w:rsidRPr="008D1B6C">
              <w:rPr>
                <w:rFonts w:eastAsia="Calibri" w:cstheme="minorHAnsi"/>
                <w:iCs/>
                <w:sz w:val="24"/>
                <w:szCs w:val="24"/>
              </w:rPr>
              <w:lastRenderedPageBreak/>
              <w:t xml:space="preserve">nr 1309/2013, (UE) nr 1316/2013, (UE) nr 223/2014 i (UE) nr 283/2014 oraz decyzję nr 541/2014/UE, a także uchylające rozporządzenie (UE, Euratom) nr 966/2012 (Dz. U. UE. L. z 2018 r. Nr 193, str. 1 </w:t>
            </w:r>
            <w:r w:rsidRPr="008D1B6C">
              <w:rPr>
                <w:rFonts w:eastAsia="Calibri" w:cstheme="minorHAnsi"/>
                <w:iCs/>
                <w:sz w:val="24"/>
                <w:szCs w:val="24"/>
              </w:rPr>
              <w:br/>
              <w:t>z późn. zm.) zgodnie z którym: „</w:t>
            </w:r>
            <w:r w:rsidRPr="008D1B6C">
              <w:rPr>
                <w:rFonts w:eastAsia="Calibri" w:cstheme="minorHAnsi"/>
                <w:i/>
                <w:iCs/>
                <w:sz w:val="24"/>
                <w:szCs w:val="24"/>
              </w:rPr>
              <w:t>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8D1B6C">
              <w:rPr>
                <w:rFonts w:eastAsia="Calibri" w:cstheme="minorHAnsi"/>
                <w:iCs/>
                <w:sz w:val="24"/>
                <w:szCs w:val="24"/>
              </w:rPr>
              <w:t>”.</w:t>
            </w:r>
          </w:p>
          <w:p w14:paraId="5615F35A" w14:textId="77777777" w:rsidR="00A62588" w:rsidRPr="008D1B6C" w:rsidRDefault="00A62588" w:rsidP="000C3A06">
            <w:pPr>
              <w:numPr>
                <w:ilvl w:val="0"/>
                <w:numId w:val="1"/>
              </w:numPr>
              <w:spacing w:after="60"/>
              <w:rPr>
                <w:rFonts w:eastAsia="Calibri" w:cstheme="minorHAnsi"/>
                <w:i/>
                <w:sz w:val="24"/>
                <w:szCs w:val="24"/>
              </w:rPr>
            </w:pPr>
            <w:r w:rsidRPr="008D1B6C">
              <w:rPr>
                <w:rFonts w:eastAsia="Calibri" w:cstheme="minorHAnsi"/>
                <w:i/>
                <w:sz w:val="24"/>
                <w:szCs w:val="24"/>
              </w:rPr>
              <w:t>„LSI FEO 2021-2027” oznacza to Lokalny System Informatyczny Funduszy Europejskich dla Opolskiego na lata 2021–2027;</w:t>
            </w:r>
          </w:p>
          <w:p w14:paraId="2325AFBE" w14:textId="77777777" w:rsidR="00A62588" w:rsidRPr="008D1B6C" w:rsidRDefault="00A62588" w:rsidP="000C3A06">
            <w:pPr>
              <w:numPr>
                <w:ilvl w:val="0"/>
                <w:numId w:val="1"/>
              </w:numPr>
              <w:spacing w:after="60"/>
              <w:ind w:left="714" w:hanging="357"/>
              <w:rPr>
                <w:rFonts w:eastAsia="Calibri" w:cstheme="minorHAnsi"/>
                <w:sz w:val="24"/>
                <w:szCs w:val="24"/>
              </w:rPr>
            </w:pPr>
            <w:r w:rsidRPr="008D1B6C">
              <w:rPr>
                <w:rFonts w:eastAsia="Calibri" w:cstheme="minorHAnsi"/>
                <w:sz w:val="24"/>
                <w:szCs w:val="24"/>
              </w:rPr>
              <w:lastRenderedPageBreak/>
              <w:t>„</w:t>
            </w:r>
            <w:r w:rsidRPr="008D1B6C">
              <w:rPr>
                <w:rFonts w:eastAsia="Calibri" w:cstheme="minorHAnsi"/>
                <w:i/>
                <w:iCs/>
                <w:sz w:val="24"/>
                <w:szCs w:val="24"/>
              </w:rPr>
              <w:t>Partnerze</w:t>
            </w:r>
            <w:r w:rsidRPr="008D1B6C">
              <w:rPr>
                <w:rFonts w:eastAsia="Calibri" w:cstheme="minorHAnsi"/>
                <w:sz w:val="24"/>
                <w:szCs w:val="24"/>
              </w:rPr>
              <w:t>” – oznacza to podmiot w rozumieniu art. 39 ustawy wdrożeniowej, który jest wymieniony we wniosku, realizujący wspólnie z Beneficjentem (i ewentualnie z innymi Partnerami) Projekt na warunkach określonych w umowie lub decyzji o dofinansowanie projektu i porozumieniu albo umowie o partnerstwie i wnoszący do Projektu zasoby ludzkie, organizacyjne, techniczne lub finansowe, bez którego realizacja projektu nie byłaby możliwa;</w:t>
            </w:r>
          </w:p>
          <w:p w14:paraId="77D3E303" w14:textId="77777777" w:rsidR="00A62588" w:rsidRPr="008D1B6C" w:rsidRDefault="00A62588" w:rsidP="000C3A06">
            <w:pPr>
              <w:numPr>
                <w:ilvl w:val="0"/>
                <w:numId w:val="1"/>
              </w:numPr>
              <w:spacing w:after="60"/>
              <w:ind w:left="714" w:hanging="357"/>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Programie</w:t>
            </w:r>
            <w:r w:rsidRPr="008D1B6C">
              <w:rPr>
                <w:rFonts w:eastAsia="Calibri" w:cstheme="minorHAnsi"/>
                <w:sz w:val="24"/>
                <w:szCs w:val="24"/>
              </w:rPr>
              <w:t xml:space="preserve">” - oznacza to </w:t>
            </w:r>
            <w:r w:rsidRPr="008D1B6C">
              <w:rPr>
                <w:rFonts w:eastAsia="Times New Roman" w:cstheme="minorHAnsi"/>
                <w:sz w:val="24"/>
                <w:szCs w:val="24"/>
                <w:lang w:eastAsia="pl-PL"/>
              </w:rPr>
              <w:t xml:space="preserve">program regionalny </w:t>
            </w:r>
            <w:r w:rsidRPr="008D1B6C">
              <w:rPr>
                <w:rFonts w:eastAsia="Times New Roman" w:cstheme="minorHAnsi"/>
                <w:i/>
                <w:sz w:val="24"/>
                <w:szCs w:val="24"/>
                <w:lang w:eastAsia="pl-PL"/>
              </w:rPr>
              <w:t xml:space="preserve">Fundusze Europejskie dla Opolskiego 2021-2027 </w:t>
            </w:r>
            <w:r w:rsidRPr="008D1B6C">
              <w:rPr>
                <w:rFonts w:cstheme="minorHAnsi"/>
                <w:sz w:val="24"/>
                <w:szCs w:val="24"/>
              </w:rPr>
              <w:t xml:space="preserve">- przyjęty Decyzją wykonawczą Komisji Europejskiej z dnia 29.11.2022 r. zatwierdzającą program regionalny „Fundusze Europejskie dla Opolskiego 2021-2027” do wsparcia </w:t>
            </w:r>
            <w:r w:rsidRPr="008D1B6C">
              <w:rPr>
                <w:rFonts w:cstheme="minorHAnsi"/>
                <w:sz w:val="24"/>
                <w:szCs w:val="24"/>
              </w:rPr>
              <w:lastRenderedPageBreak/>
              <w:t xml:space="preserve">z Europejskiego Funduszu Rozwoju Regionalnego i Europejskiego Funduszu Społecznego Plus w ramach celu „Inwestycje na rzecz zatrudnienia i wzrostu” dla regionu opolskiego w Polsce </w:t>
            </w:r>
            <w:r w:rsidRPr="008D1B6C">
              <w:rPr>
                <w:rFonts w:cstheme="minorHAnsi"/>
                <w:i/>
                <w:iCs/>
                <w:color w:val="000000"/>
                <w:sz w:val="24"/>
                <w:szCs w:val="24"/>
                <w:shd w:val="clear" w:color="auto" w:fill="FFFFFF"/>
              </w:rPr>
              <w:t>CCI 2021PL16FFPR008;</w:t>
            </w:r>
          </w:p>
          <w:p w14:paraId="16B8E5E0"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Projekcie</w:t>
            </w:r>
            <w:r w:rsidRPr="008D1B6C">
              <w:rPr>
                <w:rFonts w:eastAsia="Calibri" w:cstheme="minorHAnsi"/>
                <w:sz w:val="24"/>
                <w:szCs w:val="24"/>
              </w:rPr>
              <w:t xml:space="preserve">” – oznacza to Projekt </w:t>
            </w:r>
            <w:r w:rsidRPr="008D1B6C">
              <w:rPr>
                <w:rFonts w:eastAsia="Calibri" w:cstheme="minorHAnsi"/>
                <w:i/>
                <w:sz w:val="24"/>
                <w:szCs w:val="24"/>
              </w:rPr>
              <w:t xml:space="preserve">[Tytuł Projektu], </w:t>
            </w:r>
            <w:r w:rsidRPr="008D1B6C">
              <w:rPr>
                <w:rFonts w:eastAsia="Calibri" w:cstheme="minorHAnsi"/>
                <w:sz w:val="24"/>
                <w:szCs w:val="24"/>
              </w:rPr>
              <w:t xml:space="preserve">nr </w:t>
            </w:r>
            <w:r w:rsidRPr="008D1B6C">
              <w:rPr>
                <w:rFonts w:eastAsia="Calibri" w:cstheme="minorHAnsi"/>
                <w:i/>
                <w:sz w:val="24"/>
                <w:szCs w:val="24"/>
              </w:rPr>
              <w:t>[numer Projektu]</w:t>
            </w:r>
            <w:r w:rsidRPr="008D1B6C">
              <w:rPr>
                <w:rFonts w:eastAsia="Calibri" w:cstheme="minorHAnsi"/>
                <w:sz w:val="24"/>
                <w:szCs w:val="24"/>
              </w:rPr>
              <w:t>, określony we wniosku;</w:t>
            </w:r>
          </w:p>
          <w:p w14:paraId="4E57788C"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przetwarzaniu danych osobowych</w:t>
            </w:r>
            <w:r w:rsidRPr="008D1B6C">
              <w:rPr>
                <w:rFonts w:eastAsia="Calibri" w:cstheme="minorHAnsi"/>
                <w:sz w:val="24"/>
                <w:szCs w:val="24"/>
              </w:rPr>
              <w:t xml:space="preserve">” </w:t>
            </w:r>
            <w:r w:rsidRPr="008D1B6C">
              <w:rPr>
                <w:rFonts w:cstheme="minorHAnsi"/>
                <w:sz w:val="24"/>
                <w:szCs w:val="24"/>
              </w:rPr>
              <w:t xml:space="preserve">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w:t>
            </w:r>
            <w:r w:rsidRPr="008D1B6C">
              <w:rPr>
                <w:rFonts w:cstheme="minorHAnsi"/>
                <w:sz w:val="24"/>
                <w:szCs w:val="24"/>
              </w:rPr>
              <w:lastRenderedPageBreak/>
              <w:t>ujawnianie poprzez przesyłanie, rozpowszechnianie, lub innego rodzaju udostępnianie, dopasowanie lub łączenie, ograniczanie, usuwanie lub niszczeni</w:t>
            </w:r>
            <w:r w:rsidRPr="008D1B6C">
              <w:rPr>
                <w:rFonts w:eastAsia="Calibri" w:cstheme="minorHAnsi"/>
                <w:sz w:val="24"/>
                <w:szCs w:val="24"/>
              </w:rPr>
              <w:t>e, a zwłaszcza te, które wykonuje się w systemie informatycznym;</w:t>
            </w:r>
          </w:p>
          <w:p w14:paraId="0CB87937"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Rozporządzeniu ogólnym</w:t>
            </w:r>
            <w:r w:rsidRPr="008D1B6C">
              <w:rPr>
                <w:rFonts w:eastAsia="Calibri" w:cstheme="minorHAnsi"/>
                <w:sz w:val="24"/>
                <w:szCs w:val="24"/>
              </w:rPr>
              <w:t xml:space="preserve">” – </w:t>
            </w:r>
            <w:r w:rsidRPr="008D1B6C">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sidRPr="008D1B6C">
              <w:rPr>
                <w:rFonts w:cstheme="minorHAnsi"/>
                <w:sz w:val="24"/>
                <w:szCs w:val="24"/>
              </w:rPr>
              <w:lastRenderedPageBreak/>
              <w:t>Bezpieczeństwa Wewnętrznego i Instrumentu Wsparcia Finansowego na rzecz Zarządzania Granicami i Polityki Wizowej (Dz. Urz. UE L 231 z 30.06.2021, str. 159, z późn. zm.);</w:t>
            </w:r>
          </w:p>
          <w:p w14:paraId="1C0EEB1B"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ustawie Pzp</w:t>
            </w:r>
            <w:r w:rsidRPr="008D1B6C">
              <w:rPr>
                <w:rFonts w:eastAsia="Calibri" w:cstheme="minorHAnsi"/>
                <w:sz w:val="24"/>
                <w:szCs w:val="24"/>
              </w:rPr>
              <w:t>” - oznacza to ustawę z dnia 11 września 2019 r. – Prawo zamówień publicznych (t.j. Dz. U. z 2023 r. poz. 1605).</w:t>
            </w:r>
          </w:p>
          <w:p w14:paraId="035E2029"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ustawie wdrożeniowej</w:t>
            </w:r>
            <w:r w:rsidRPr="008D1B6C">
              <w:rPr>
                <w:rFonts w:eastAsia="Calibri" w:cstheme="minorHAnsi"/>
                <w:sz w:val="24"/>
                <w:szCs w:val="24"/>
              </w:rPr>
              <w:t xml:space="preserve">” - </w:t>
            </w:r>
            <w:r w:rsidRPr="008D1B6C">
              <w:rPr>
                <w:rFonts w:cstheme="minorHAnsi"/>
                <w:sz w:val="24"/>
                <w:szCs w:val="24"/>
              </w:rPr>
              <w:t>ustawa z dnia 28 kwietnia 2022 r. o zasadach realizacji zadań finansowanych ze środków europejskich w perspektywie finansowej 2021- 2027 (Dz. U. 2022 poz. 1079);</w:t>
            </w:r>
          </w:p>
          <w:p w14:paraId="4D0484F5"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wniosku</w:t>
            </w:r>
            <w:r w:rsidRPr="008D1B6C">
              <w:rPr>
                <w:rFonts w:eastAsia="Calibri" w:cstheme="minorHAnsi"/>
                <w:sz w:val="24"/>
                <w:szCs w:val="24"/>
              </w:rPr>
              <w:t xml:space="preserve">” – oznacza to wniosek o dofinansowanie projektu wybranego do dofinansowania i realizowanego na warunkach określonych w umowie lub decyzji </w:t>
            </w:r>
            <w:r w:rsidRPr="008D1B6C">
              <w:rPr>
                <w:rFonts w:eastAsia="Calibri" w:cstheme="minorHAnsi"/>
                <w:sz w:val="24"/>
                <w:szCs w:val="24"/>
              </w:rPr>
              <w:br/>
              <w:t>o dofinansowaniu;</w:t>
            </w:r>
          </w:p>
          <w:p w14:paraId="416D9075"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sz w:val="24"/>
                <w:szCs w:val="24"/>
              </w:rPr>
              <w:lastRenderedPageBreak/>
              <w:t>„</w:t>
            </w:r>
            <w:r w:rsidRPr="008D1B6C">
              <w:rPr>
                <w:rFonts w:eastAsia="Calibri" w:cstheme="minorHAnsi"/>
                <w:i/>
                <w:iCs/>
                <w:sz w:val="24"/>
                <w:szCs w:val="24"/>
              </w:rPr>
              <w:t>wydatkach kwalifikowalnych</w:t>
            </w:r>
            <w:r w:rsidRPr="008D1B6C">
              <w:rPr>
                <w:rFonts w:eastAsia="Calibri" w:cstheme="minorHAnsi"/>
                <w:sz w:val="24"/>
                <w:szCs w:val="24"/>
              </w:rPr>
              <w:t xml:space="preserve">” - </w:t>
            </w:r>
            <w:r w:rsidRPr="008D1B6C">
              <w:rPr>
                <w:rFonts w:cstheme="minorHAnsi"/>
                <w:sz w:val="24"/>
                <w:szCs w:val="24"/>
              </w:rPr>
              <w:t xml:space="preserve">oznacza to wydatki kwalifikowalne zgodnie ze Szczegółowym opisem priorytetów programu regionalnego </w:t>
            </w:r>
            <w:r w:rsidRPr="008D1B6C">
              <w:rPr>
                <w:rFonts w:cstheme="minorHAnsi"/>
                <w:bCs/>
                <w:i/>
                <w:sz w:val="24"/>
                <w:szCs w:val="24"/>
              </w:rPr>
              <w:t xml:space="preserve">Fundusze Europejskie dla Opolskiego 2021-2027 </w:t>
            </w:r>
            <w:r w:rsidRPr="008D1B6C">
              <w:rPr>
                <w:rFonts w:cstheme="minorHAnsi"/>
                <w:sz w:val="24"/>
                <w:szCs w:val="24"/>
              </w:rPr>
              <w:t xml:space="preserve">oraz z </w:t>
            </w:r>
            <w:r w:rsidRPr="008D1B6C">
              <w:rPr>
                <w:rFonts w:cstheme="minorHAnsi"/>
                <w:i/>
                <w:sz w:val="24"/>
                <w:szCs w:val="24"/>
              </w:rPr>
              <w:t xml:space="preserve">Wytycznymi dotyczącymi kwalifikowalności wydatków na lata 2021-2027, </w:t>
            </w:r>
            <w:r w:rsidRPr="008D1B6C">
              <w:rPr>
                <w:rFonts w:cstheme="minorHAnsi"/>
                <w:sz w:val="24"/>
                <w:szCs w:val="24"/>
              </w:rPr>
              <w:t>ww. SZOP oraz Wytyczne są dostępne na stronie internetowej Instytucji Zarządzającej;</w:t>
            </w:r>
          </w:p>
          <w:p w14:paraId="234BB019"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iCs/>
                <w:sz w:val="24"/>
                <w:szCs w:val="24"/>
              </w:rPr>
              <w:t>„</w:t>
            </w:r>
            <w:r w:rsidRPr="008D1B6C">
              <w:rPr>
                <w:rFonts w:eastAsia="Calibri" w:cstheme="minorHAnsi"/>
                <w:i/>
                <w:sz w:val="24"/>
                <w:szCs w:val="24"/>
              </w:rPr>
              <w:t>zamówieniu</w:t>
            </w:r>
            <w:r w:rsidRPr="008D1B6C">
              <w:rPr>
                <w:rFonts w:eastAsia="Calibri" w:cstheme="minorHAnsi"/>
                <w:iCs/>
                <w:sz w:val="24"/>
                <w:szCs w:val="24"/>
              </w:rPr>
              <w:t xml:space="preserve">” - oznacza to zamówienie w rozumieniu odpowiednio: zapisów ustawy Pzp albo </w:t>
            </w:r>
            <w:r w:rsidRPr="008D1B6C">
              <w:rPr>
                <w:rFonts w:eastAsia="Calibri" w:cstheme="minorHAnsi"/>
                <w:i/>
                <w:iCs/>
                <w:sz w:val="24"/>
                <w:szCs w:val="24"/>
              </w:rPr>
              <w:t>Wytycznych dotyczących kwalifikowalności wydatków na lata 2021-2027</w:t>
            </w:r>
            <w:r w:rsidRPr="008D1B6C">
              <w:rPr>
                <w:rFonts w:eastAsia="Calibri" w:cstheme="minorHAnsi"/>
                <w:iCs/>
                <w:sz w:val="24"/>
                <w:szCs w:val="24"/>
              </w:rPr>
              <w:t>;</w:t>
            </w:r>
          </w:p>
          <w:p w14:paraId="29AF6F86"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i/>
                <w:iCs/>
                <w:sz w:val="24"/>
                <w:szCs w:val="24"/>
              </w:rPr>
              <w:t xml:space="preserve">„środkach europejskich” - </w:t>
            </w:r>
            <w:r w:rsidRPr="008D1B6C">
              <w:rPr>
                <w:rFonts w:eastAsia="Times New Roman" w:cstheme="minorHAnsi"/>
                <w:sz w:val="24"/>
                <w:szCs w:val="24"/>
                <w:lang w:eastAsia="ar-SA"/>
              </w:rPr>
              <w:t xml:space="preserve">oznacza to część lub całość dofinansowania pochodzącą ze środków Europejskiego Funduszu Rozwoju Regionalnego przekazywaną w formie płatności z rachunku Ministra </w:t>
            </w:r>
            <w:r w:rsidRPr="008D1B6C">
              <w:rPr>
                <w:rFonts w:eastAsia="Times New Roman" w:cstheme="minorHAnsi"/>
                <w:sz w:val="24"/>
                <w:szCs w:val="24"/>
                <w:lang w:eastAsia="ar-SA"/>
              </w:rPr>
              <w:lastRenderedPageBreak/>
              <w:t>Finansów, o którym mowa w art. 200 ust. 1 ustawy o finansach, prowadzonego w Banku Gospodarstwa Krajowego;</w:t>
            </w:r>
          </w:p>
          <w:p w14:paraId="4A56233F"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i/>
                <w:iCs/>
                <w:sz w:val="24"/>
                <w:szCs w:val="24"/>
              </w:rPr>
              <w:t>„stronie internetowej Instytucji Zarządzającej” – oznacza to</w:t>
            </w:r>
            <w:r w:rsidRPr="008D1B6C">
              <w:rPr>
                <w:rFonts w:eastAsia="Calibri" w:cstheme="minorHAnsi"/>
                <w:sz w:val="24"/>
                <w:szCs w:val="24"/>
              </w:rPr>
              <w:t xml:space="preserve"> adres strony: www.funduszeue.opolskie.pl;</w:t>
            </w:r>
          </w:p>
          <w:p w14:paraId="6593113C" w14:textId="77777777" w:rsidR="00A62588" w:rsidRPr="008D1B6C" w:rsidRDefault="00A62588" w:rsidP="000C3A06">
            <w:pPr>
              <w:numPr>
                <w:ilvl w:val="0"/>
                <w:numId w:val="1"/>
              </w:numPr>
              <w:spacing w:after="60"/>
              <w:rPr>
                <w:rFonts w:eastAsia="Calibri" w:cstheme="minorHAnsi"/>
                <w:sz w:val="24"/>
                <w:szCs w:val="24"/>
              </w:rPr>
            </w:pPr>
            <w:r w:rsidRPr="008D1B6C">
              <w:rPr>
                <w:rFonts w:eastAsia="Calibri" w:cstheme="minorHAnsi"/>
                <w:i/>
                <w:iCs/>
                <w:sz w:val="24"/>
                <w:szCs w:val="24"/>
              </w:rPr>
              <w:t xml:space="preserve">„ustawie o finansach” – </w:t>
            </w:r>
            <w:r w:rsidRPr="008D1B6C">
              <w:rPr>
                <w:rFonts w:cstheme="minorHAnsi"/>
                <w:sz w:val="24"/>
                <w:szCs w:val="24"/>
              </w:rPr>
              <w:t>oznacza to ustawę z dnia 27 sierpnia 2009 r. o finansach publicznych (t.j. Dz. U. z 2023 r. poz. 1270 z późn. zm.).</w:t>
            </w:r>
          </w:p>
          <w:p w14:paraId="56091378" w14:textId="77777777" w:rsidR="00A62588" w:rsidRPr="008D1B6C" w:rsidRDefault="00A62588" w:rsidP="000C3A06">
            <w:pPr>
              <w:numPr>
                <w:ilvl w:val="0"/>
                <w:numId w:val="1"/>
              </w:numPr>
              <w:spacing w:after="60"/>
              <w:ind w:left="714" w:hanging="357"/>
              <w:rPr>
                <w:rFonts w:eastAsia="Calibri" w:cstheme="minorHAnsi"/>
                <w:sz w:val="24"/>
                <w:szCs w:val="24"/>
              </w:rPr>
            </w:pPr>
            <w:r w:rsidRPr="008D1B6C">
              <w:rPr>
                <w:rFonts w:eastAsia="Calibri" w:cstheme="minorHAnsi"/>
                <w:sz w:val="24"/>
                <w:szCs w:val="24"/>
              </w:rPr>
              <w:t>„</w:t>
            </w:r>
            <w:r w:rsidRPr="008D1B6C">
              <w:rPr>
                <w:rFonts w:eastAsia="Calibri" w:cstheme="minorHAnsi"/>
                <w:i/>
                <w:iCs/>
                <w:sz w:val="24"/>
                <w:szCs w:val="24"/>
              </w:rPr>
              <w:t>SZOP</w:t>
            </w:r>
            <w:r w:rsidRPr="008D1B6C">
              <w:rPr>
                <w:rFonts w:eastAsia="Calibri" w:cstheme="minorHAnsi"/>
                <w:sz w:val="24"/>
                <w:szCs w:val="24"/>
              </w:rPr>
              <w:t xml:space="preserve">” – </w:t>
            </w:r>
            <w:r w:rsidRPr="008D1B6C">
              <w:rPr>
                <w:rFonts w:cstheme="minorHAnsi"/>
                <w:sz w:val="24"/>
                <w:szCs w:val="24"/>
              </w:rPr>
              <w:t xml:space="preserve">oznacza to Szczegółowy Opis Priorytetów programu regionalnego Fundusze Europejskie dla Opolskiego na lata 2021-2027. [wersja nr ….] przyjęty przez Zarząd Województwa Opolskiego, Uchwałą nr …………….  Zarządu Województwa Opolskiego z dnia ………………….; </w:t>
            </w:r>
            <w:r w:rsidRPr="008D1B6C">
              <w:rPr>
                <w:rFonts w:eastAsia="Calibri" w:cstheme="minorHAnsi"/>
                <w:i/>
                <w:sz w:val="24"/>
                <w:szCs w:val="24"/>
              </w:rPr>
              <w:t xml:space="preserve">[należy wpisać wersję SZOP na podstawie której ogłoszono nabór w </w:t>
            </w:r>
            <w:r w:rsidRPr="008D1B6C">
              <w:rPr>
                <w:rFonts w:eastAsia="Calibri" w:cstheme="minorHAnsi"/>
                <w:i/>
                <w:sz w:val="24"/>
                <w:szCs w:val="24"/>
              </w:rPr>
              <w:lastRenderedPageBreak/>
              <w:t>ramach którego Projekt został wybrany do dofinansowania];</w:t>
            </w:r>
          </w:p>
          <w:p w14:paraId="353CD948" w14:textId="77777777" w:rsidR="00A62588" w:rsidRPr="008D1B6C" w:rsidRDefault="00A62588" w:rsidP="000C3A06">
            <w:pPr>
              <w:widowControl w:val="0"/>
              <w:numPr>
                <w:ilvl w:val="0"/>
                <w:numId w:val="1"/>
              </w:numPr>
              <w:spacing w:after="60"/>
              <w:ind w:left="714" w:hanging="357"/>
              <w:rPr>
                <w:rFonts w:eastAsia="Calibri" w:cstheme="minorHAnsi"/>
                <w:sz w:val="24"/>
                <w:szCs w:val="24"/>
              </w:rPr>
            </w:pPr>
            <w:r w:rsidRPr="008D1B6C">
              <w:rPr>
                <w:rFonts w:eastAsia="Calibri" w:cstheme="minorHAnsi"/>
                <w:sz w:val="24"/>
                <w:szCs w:val="24"/>
              </w:rPr>
              <w:t>„</w:t>
            </w:r>
            <w:r w:rsidRPr="008D1B6C">
              <w:rPr>
                <w:rFonts w:eastAsia="Calibri" w:cstheme="minorHAnsi"/>
                <w:i/>
                <w:sz w:val="24"/>
                <w:szCs w:val="24"/>
              </w:rPr>
              <w:t>nieprawidłowość indywidualna</w:t>
            </w:r>
            <w:r w:rsidRPr="008D1B6C">
              <w:rPr>
                <w:rFonts w:eastAsia="Calibri" w:cstheme="minorHAnsi"/>
                <w:sz w:val="24"/>
                <w:szCs w:val="24"/>
              </w:rPr>
              <w:t xml:space="preserve">”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w:t>
            </w:r>
            <w:r w:rsidRPr="008D1B6C">
              <w:rPr>
                <w:rFonts w:eastAsia="Calibri" w:cstheme="minorHAnsi"/>
                <w:sz w:val="24"/>
                <w:szCs w:val="24"/>
              </w:rPr>
              <w:lastRenderedPageBreak/>
              <w:t>publicznej;</w:t>
            </w:r>
          </w:p>
          <w:p w14:paraId="7A686E34" w14:textId="77777777" w:rsidR="00A62588" w:rsidRPr="008D1B6C" w:rsidRDefault="00A62588" w:rsidP="000C3A06">
            <w:pPr>
              <w:widowControl w:val="0"/>
              <w:numPr>
                <w:ilvl w:val="0"/>
                <w:numId w:val="1"/>
              </w:numPr>
              <w:spacing w:after="60"/>
              <w:ind w:left="714" w:hanging="357"/>
              <w:rPr>
                <w:rFonts w:eastAsia="Calibri" w:cstheme="minorHAnsi"/>
                <w:sz w:val="24"/>
                <w:szCs w:val="24"/>
              </w:rPr>
            </w:pPr>
            <w:r w:rsidRPr="008D1B6C">
              <w:rPr>
                <w:rFonts w:eastAsia="Calibri" w:cstheme="minorHAnsi"/>
                <w:sz w:val="24"/>
                <w:szCs w:val="24"/>
              </w:rPr>
              <w:t>„CST2021” – oznacza to aplikację główną centralnego systemu teleinformatycznego, wykorzystywaną w procesie rozliczania Projektu;</w:t>
            </w:r>
          </w:p>
          <w:p w14:paraId="1358B2EF" w14:textId="77777777" w:rsidR="00A62588" w:rsidRPr="008D1B6C" w:rsidRDefault="00A62588" w:rsidP="000C3A06">
            <w:pPr>
              <w:numPr>
                <w:ilvl w:val="0"/>
                <w:numId w:val="1"/>
              </w:numPr>
              <w:suppressAutoHyphens/>
              <w:spacing w:afterLines="60" w:after="144"/>
              <w:ind w:left="714" w:hanging="357"/>
              <w:rPr>
                <w:rFonts w:eastAsia="Calibri" w:cstheme="minorHAnsi"/>
                <w:sz w:val="24"/>
                <w:szCs w:val="24"/>
                <w:lang w:eastAsia="ar-SA"/>
              </w:rPr>
            </w:pPr>
            <w:r w:rsidRPr="008D1B6C">
              <w:rPr>
                <w:rFonts w:eastAsia="Calibri" w:cstheme="minorHAnsi"/>
                <w:sz w:val="24"/>
                <w:szCs w:val="24"/>
              </w:rPr>
              <w:t>„</w:t>
            </w:r>
            <w:r w:rsidRPr="008D1B6C">
              <w:rPr>
                <w:rFonts w:eastAsia="Calibri" w:cstheme="minorHAnsi"/>
                <w:i/>
                <w:sz w:val="24"/>
                <w:szCs w:val="24"/>
              </w:rPr>
              <w:t>wskaźnikach produktu i rezultatu</w:t>
            </w:r>
            <w:r w:rsidRPr="008D1B6C">
              <w:rPr>
                <w:rFonts w:eastAsia="Calibri" w:cstheme="minorHAnsi"/>
                <w:sz w:val="24"/>
                <w:szCs w:val="24"/>
              </w:rPr>
              <w:t>” – wskaźniki postępu rzeczowego wskazane na Liście wskaźników na poziomie Projektów, które Beneficjent wybiera i określa dla nich wartość docelową w Tabeli pkt. 4.1 i pkt. 4.2 wniosku o dofinansowanie;</w:t>
            </w:r>
          </w:p>
          <w:p w14:paraId="4CD53FFC" w14:textId="77777777" w:rsidR="00A62588" w:rsidRPr="008D1B6C" w:rsidRDefault="00A62588" w:rsidP="000C3A06">
            <w:pPr>
              <w:numPr>
                <w:ilvl w:val="0"/>
                <w:numId w:val="1"/>
              </w:numPr>
              <w:spacing w:afterLines="60" w:after="144"/>
              <w:ind w:left="714" w:hanging="357"/>
              <w:rPr>
                <w:rFonts w:eastAsia="Calibri" w:cstheme="minorHAnsi"/>
                <w:sz w:val="24"/>
                <w:szCs w:val="24"/>
                <w:lang w:eastAsia="ar-SA"/>
              </w:rPr>
            </w:pPr>
            <w:r w:rsidRPr="008D1B6C">
              <w:rPr>
                <w:rFonts w:eastAsia="Calibri" w:cstheme="minorHAnsi"/>
                <w:sz w:val="24"/>
                <w:szCs w:val="24"/>
              </w:rPr>
              <w:t xml:space="preserve">„wytycznych dotyczących korygowania” – oznacza </w:t>
            </w:r>
            <w:r w:rsidRPr="008D1B6C">
              <w:rPr>
                <w:rFonts w:eastAsia="Calibri" w:cstheme="minorHAnsi"/>
                <w:i/>
                <w:sz w:val="24"/>
                <w:szCs w:val="24"/>
              </w:rPr>
              <w:t>Wytyczne dotyczące sposobu korygowania nieprawidłowości na lata 2021-2027</w:t>
            </w:r>
            <w:r w:rsidRPr="008D1B6C">
              <w:rPr>
                <w:rFonts w:eastAsia="Calibri" w:cstheme="minorHAnsi"/>
                <w:sz w:val="24"/>
                <w:szCs w:val="24"/>
              </w:rPr>
              <w:t>;</w:t>
            </w:r>
          </w:p>
          <w:p w14:paraId="2C047320" w14:textId="77777777" w:rsidR="00A62588" w:rsidRPr="008D1B6C" w:rsidRDefault="00A62588" w:rsidP="000C3A06">
            <w:pPr>
              <w:numPr>
                <w:ilvl w:val="0"/>
                <w:numId w:val="1"/>
              </w:numPr>
              <w:spacing w:afterLines="60" w:after="144"/>
              <w:rPr>
                <w:rFonts w:eastAsia="Calibri" w:cstheme="minorHAnsi"/>
                <w:sz w:val="24"/>
                <w:szCs w:val="24"/>
              </w:rPr>
            </w:pPr>
            <w:r w:rsidRPr="008D1B6C">
              <w:rPr>
                <w:rFonts w:eastAsia="Calibri" w:cstheme="minorHAnsi"/>
                <w:sz w:val="24"/>
                <w:szCs w:val="24"/>
              </w:rPr>
              <w:t xml:space="preserve">„Powierzającym” - oznacza Marszałka Województwa Opolskiego dla zbioru FEO 2021-2027 pełniącego rolę właściwego dla </w:t>
            </w:r>
            <w:r w:rsidRPr="008D1B6C">
              <w:rPr>
                <w:rFonts w:eastAsia="Calibri" w:cstheme="minorHAnsi"/>
                <w:sz w:val="24"/>
                <w:szCs w:val="24"/>
              </w:rPr>
              <w:lastRenderedPageBreak/>
              <w:t>danego zbioru administratora danych osobowych;</w:t>
            </w:r>
          </w:p>
          <w:p w14:paraId="41C15E87" w14:textId="77777777" w:rsidR="00A62588" w:rsidRPr="008D1B6C" w:rsidRDefault="00A62588" w:rsidP="000C3A06">
            <w:pPr>
              <w:numPr>
                <w:ilvl w:val="0"/>
                <w:numId w:val="1"/>
              </w:numPr>
              <w:spacing w:afterLines="60" w:after="144"/>
              <w:rPr>
                <w:rFonts w:eastAsia="Calibri" w:cstheme="minorHAnsi"/>
                <w:sz w:val="24"/>
                <w:szCs w:val="24"/>
              </w:rPr>
            </w:pPr>
            <w:r w:rsidRPr="008D1B6C">
              <w:rPr>
                <w:rFonts w:eastAsia="Calibri" w:cstheme="minorHAnsi"/>
                <w:sz w:val="24"/>
                <w:szCs w:val="24"/>
              </w:rPr>
              <w:t>„</w:t>
            </w:r>
            <w:r w:rsidRPr="008D1B6C">
              <w:rPr>
                <w:rFonts w:eastAsia="Calibri" w:cstheme="minorHAnsi"/>
                <w:i/>
                <w:sz w:val="24"/>
                <w:szCs w:val="24"/>
              </w:rPr>
              <w:t>wytycznych dotyczących gromadzenia</w:t>
            </w:r>
            <w:r w:rsidRPr="008D1B6C">
              <w:rPr>
                <w:rFonts w:eastAsia="Calibri" w:cstheme="minorHAnsi"/>
                <w:sz w:val="24"/>
                <w:szCs w:val="24"/>
              </w:rPr>
              <w:t xml:space="preserve">” – </w:t>
            </w:r>
            <w:r w:rsidRPr="008D1B6C">
              <w:rPr>
                <w:rFonts w:cstheme="minorHAnsi"/>
                <w:sz w:val="24"/>
                <w:szCs w:val="24"/>
              </w:rPr>
              <w:t xml:space="preserve">oznacza to </w:t>
            </w:r>
            <w:r w:rsidRPr="008D1B6C">
              <w:rPr>
                <w:rFonts w:cstheme="minorHAnsi"/>
                <w:i/>
                <w:sz w:val="24"/>
                <w:szCs w:val="24"/>
              </w:rPr>
              <w:t>Wytyczne dotyczące warunków gromadzenia i przekazywania danych w postaci elektronicznej na lata 2021-2027</w:t>
            </w:r>
            <w:r w:rsidRPr="008D1B6C">
              <w:rPr>
                <w:rFonts w:eastAsia="Calibri" w:cstheme="minorHAnsi"/>
                <w:sz w:val="24"/>
                <w:szCs w:val="24"/>
              </w:rPr>
              <w:t>;</w:t>
            </w:r>
          </w:p>
          <w:p w14:paraId="32543AF5" w14:textId="77777777" w:rsidR="00A62588" w:rsidRPr="008D1B6C" w:rsidRDefault="00A62588" w:rsidP="000C3A06">
            <w:pPr>
              <w:numPr>
                <w:ilvl w:val="0"/>
                <w:numId w:val="1"/>
              </w:numPr>
              <w:rPr>
                <w:rFonts w:eastAsia="Calibri" w:cstheme="minorHAnsi"/>
                <w:sz w:val="24"/>
                <w:szCs w:val="24"/>
              </w:rPr>
            </w:pPr>
            <w:r w:rsidRPr="008D1B6C">
              <w:rPr>
                <w:rFonts w:eastAsia="Calibri" w:cstheme="minorHAnsi"/>
                <w:sz w:val="24"/>
                <w:szCs w:val="24"/>
              </w:rPr>
              <w:t>„</w:t>
            </w:r>
            <w:r w:rsidRPr="008D1B6C">
              <w:rPr>
                <w:rFonts w:eastAsia="Calibri" w:cstheme="minorHAnsi"/>
                <w:i/>
                <w:sz w:val="24"/>
                <w:szCs w:val="24"/>
              </w:rPr>
              <w:t>wytycznych dotyczących monitorowania</w:t>
            </w:r>
            <w:r w:rsidRPr="008D1B6C">
              <w:rPr>
                <w:rFonts w:eastAsia="Calibri" w:cstheme="minorHAnsi"/>
                <w:sz w:val="24"/>
                <w:szCs w:val="24"/>
              </w:rPr>
              <w:t xml:space="preserve">” – oznacza to </w:t>
            </w:r>
            <w:r w:rsidRPr="008D1B6C">
              <w:rPr>
                <w:rFonts w:eastAsia="Calibri" w:cstheme="minorHAnsi"/>
                <w:i/>
                <w:sz w:val="24"/>
                <w:szCs w:val="24"/>
              </w:rPr>
              <w:t>Wytyczne dotyczące monitorowania postępu rzeczowego realizacji programów na lata 2021-2027</w:t>
            </w:r>
            <w:r w:rsidRPr="008D1B6C">
              <w:rPr>
                <w:rFonts w:eastAsia="Calibri" w:cstheme="minorHAnsi"/>
                <w:sz w:val="24"/>
                <w:szCs w:val="24"/>
              </w:rPr>
              <w:t>;</w:t>
            </w:r>
          </w:p>
          <w:p w14:paraId="6466A1A4" w14:textId="77777777" w:rsidR="00A62588" w:rsidRPr="008D1B6C" w:rsidRDefault="00A62588" w:rsidP="000C3A06">
            <w:pPr>
              <w:widowControl w:val="0"/>
              <w:numPr>
                <w:ilvl w:val="0"/>
                <w:numId w:val="1"/>
              </w:numPr>
              <w:suppressAutoHyphens/>
              <w:spacing w:after="60"/>
              <w:rPr>
                <w:rFonts w:cstheme="minorHAnsi"/>
                <w:sz w:val="24"/>
                <w:szCs w:val="24"/>
              </w:rPr>
            </w:pPr>
            <w:r w:rsidRPr="008D1B6C">
              <w:rPr>
                <w:rFonts w:eastAsia="Calibri" w:cstheme="minorHAnsi"/>
                <w:sz w:val="24"/>
                <w:szCs w:val="24"/>
              </w:rPr>
              <w:t>„</w:t>
            </w:r>
            <w:r w:rsidRPr="008D1B6C">
              <w:rPr>
                <w:rFonts w:eastAsia="Calibri" w:cstheme="minorHAnsi"/>
                <w:i/>
                <w:sz w:val="24"/>
                <w:szCs w:val="24"/>
              </w:rPr>
              <w:t>personelu Projektu</w:t>
            </w:r>
            <w:r w:rsidRPr="008D1B6C">
              <w:rPr>
                <w:rFonts w:eastAsia="Times New Roman" w:cstheme="minorHAnsi"/>
                <w:sz w:val="24"/>
                <w:szCs w:val="24"/>
                <w:lang w:eastAsia="pl-PL"/>
              </w:rPr>
              <w:t xml:space="preserve">” </w:t>
            </w:r>
            <w:r w:rsidRPr="008D1B6C">
              <w:rPr>
                <w:rFonts w:eastAsia="Calibri" w:cstheme="minorHAnsi"/>
                <w:sz w:val="24"/>
                <w:szCs w:val="24"/>
              </w:rPr>
              <w:t xml:space="preserve">– zgodnie z zapisami wytycznych dotyczących kwalifikowalności, </w:t>
            </w:r>
            <w:r w:rsidRPr="008D1B6C">
              <w:rPr>
                <w:rFonts w:cstheme="minorHAnsi"/>
                <w:iCs/>
                <w:sz w:val="24"/>
                <w:szCs w:val="24"/>
              </w:rPr>
              <w:t xml:space="preserve">oznacza to osoby zaangażowane do realizacji zadań lub czynności w ramach projektu na podstawie stosunku pracy i wolontariusze wykonujący świadczenia na zasadach określonych w ustawie z dnia 24 </w:t>
            </w:r>
            <w:r w:rsidRPr="008D1B6C">
              <w:rPr>
                <w:rFonts w:cstheme="minorHAnsi"/>
                <w:iCs/>
                <w:sz w:val="24"/>
                <w:szCs w:val="24"/>
              </w:rPr>
              <w:lastRenderedPageBreak/>
              <w:t>kwietnia 2003r. o działalności pożytku publicznego i o wolontariacie (t.j. Dz. U. z 2023 r. poz. 571 z póżn. zm.); personelem projektu jest również osoba fizyczna prowadząca działalność gospodarczą będąca beneficjentem oraz osoby z nią współpracujące w rozumieniu art. 8 ust. 11 ustawy z dnia 13 października 1998r. o systemie ubezpieczeń społecznych (t.j. Dz. U. z 2024 r. poz. 497 z późn. zm.);</w:t>
            </w:r>
          </w:p>
          <w:p w14:paraId="50540C36" w14:textId="77777777" w:rsidR="00A62588" w:rsidRPr="008D1B6C" w:rsidRDefault="00A62588" w:rsidP="000C3A06">
            <w:pPr>
              <w:widowControl w:val="0"/>
              <w:numPr>
                <w:ilvl w:val="0"/>
                <w:numId w:val="1"/>
              </w:numPr>
              <w:suppressAutoHyphens/>
              <w:spacing w:after="60"/>
              <w:rPr>
                <w:rFonts w:cstheme="minorHAnsi"/>
                <w:sz w:val="24"/>
                <w:szCs w:val="24"/>
              </w:rPr>
            </w:pPr>
            <w:r w:rsidRPr="008D1B6C">
              <w:rPr>
                <w:rFonts w:eastAsia="Times New Roman" w:cstheme="minorHAnsi"/>
                <w:i/>
                <w:sz w:val="24"/>
                <w:szCs w:val="24"/>
                <w:lang w:eastAsia="pl-PL"/>
              </w:rPr>
              <w:t xml:space="preserve">„RODO” </w:t>
            </w:r>
            <w:r w:rsidRPr="008D1B6C">
              <w:rPr>
                <w:rFonts w:eastAsia="Times New Roman" w:cstheme="minorHAnsi"/>
                <w:sz w:val="24"/>
                <w:szCs w:val="24"/>
                <w:lang w:eastAsia="pl-PL"/>
              </w:rPr>
              <w:t>-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3654238" w14:textId="77777777" w:rsidR="00A62588" w:rsidRPr="008D1B6C" w:rsidRDefault="00A62588" w:rsidP="000C3A06">
            <w:pPr>
              <w:widowControl w:val="0"/>
              <w:numPr>
                <w:ilvl w:val="0"/>
                <w:numId w:val="1"/>
              </w:numPr>
              <w:suppressAutoHyphens/>
              <w:spacing w:after="60"/>
              <w:rPr>
                <w:rFonts w:cstheme="minorHAnsi"/>
                <w:sz w:val="24"/>
                <w:szCs w:val="24"/>
              </w:rPr>
            </w:pPr>
            <w:r w:rsidRPr="008D1B6C">
              <w:rPr>
                <w:rFonts w:eastAsia="Times New Roman" w:cstheme="minorHAnsi"/>
                <w:i/>
                <w:sz w:val="24"/>
                <w:szCs w:val="24"/>
                <w:lang w:eastAsia="pl-PL"/>
              </w:rPr>
              <w:t xml:space="preserve">„wytycznych dotyczących </w:t>
            </w:r>
            <w:r w:rsidRPr="008D1B6C">
              <w:rPr>
                <w:rFonts w:eastAsia="Times New Roman" w:cstheme="minorHAnsi"/>
                <w:i/>
                <w:sz w:val="24"/>
                <w:szCs w:val="24"/>
                <w:lang w:eastAsia="pl-PL"/>
              </w:rPr>
              <w:lastRenderedPageBreak/>
              <w:t xml:space="preserve">kwalifikowalności” </w:t>
            </w:r>
            <w:r w:rsidRPr="008D1B6C">
              <w:rPr>
                <w:rFonts w:cstheme="minorHAnsi"/>
                <w:sz w:val="24"/>
                <w:szCs w:val="24"/>
              </w:rPr>
              <w:t xml:space="preserve">– oznacza Wytyczne dotyczące kwalifikowalności wydatków na lata 2021-2027; </w:t>
            </w:r>
          </w:p>
          <w:p w14:paraId="1EAA2694" w14:textId="77777777" w:rsidR="00A62588" w:rsidRPr="008D1B6C" w:rsidRDefault="00A62588" w:rsidP="000C3A06">
            <w:pPr>
              <w:numPr>
                <w:ilvl w:val="0"/>
                <w:numId w:val="1"/>
              </w:numPr>
              <w:spacing w:after="60"/>
              <w:rPr>
                <w:rFonts w:eastAsia="Times New Roman" w:cstheme="minorHAnsi"/>
                <w:i/>
                <w:sz w:val="24"/>
                <w:szCs w:val="24"/>
                <w:lang w:eastAsia="pl-PL"/>
              </w:rPr>
            </w:pPr>
            <w:r w:rsidRPr="008D1B6C">
              <w:rPr>
                <w:rFonts w:eastAsia="Times New Roman" w:cstheme="minorHAnsi"/>
                <w:sz w:val="24"/>
                <w:szCs w:val="24"/>
                <w:lang w:eastAsia="pl-PL"/>
              </w:rPr>
              <w:t xml:space="preserve">„korupcji i nadużyciach finansowych” – oznacza to dokument pn.: </w:t>
            </w:r>
            <w:r w:rsidRPr="008D1B6C">
              <w:rPr>
                <w:rFonts w:eastAsia="Times New Roman" w:cstheme="minorHAnsi"/>
                <w:i/>
                <w:iCs/>
                <w:sz w:val="24"/>
                <w:szCs w:val="24"/>
                <w:lang w:eastAsia="pl-PL"/>
              </w:rPr>
              <w:t xml:space="preserve">Zapobieganie </w:t>
            </w:r>
            <w:r w:rsidRPr="008D1B6C">
              <w:rPr>
                <w:rFonts w:eastAsia="Times New Roman" w:cstheme="minorHAnsi"/>
                <w:i/>
                <w:iCs/>
                <w:sz w:val="24"/>
                <w:szCs w:val="24"/>
                <w:lang w:eastAsia="pl-PL"/>
              </w:rPr>
              <w:br/>
              <w:t xml:space="preserve">i sposób  postępowania w sytuacjach wystąpienia korupcji i nadużyć finansowych, </w:t>
            </w:r>
            <w:r w:rsidRPr="008D1B6C">
              <w:rPr>
                <w:rFonts w:eastAsia="Times New Roman" w:cstheme="minorHAnsi"/>
                <w:i/>
                <w:iCs/>
                <w:sz w:val="24"/>
                <w:szCs w:val="24"/>
                <w:lang w:eastAsia="pl-PL"/>
              </w:rPr>
              <w:br/>
              <w:t>w tym konfliktu interesów w ramach programu regionalnego pn. Fundusze Europejskie dla Opolskiego 2021 – 2027.</w:t>
            </w:r>
          </w:p>
          <w:p w14:paraId="301F699A" w14:textId="534B33BC" w:rsidR="00A62588" w:rsidRPr="000C3A06" w:rsidRDefault="00A62588" w:rsidP="000C3A06">
            <w:pPr>
              <w:tabs>
                <w:tab w:val="left" w:pos="900"/>
              </w:tabs>
              <w:spacing w:after="60"/>
              <w:rPr>
                <w:rFonts w:eastAsia="Calibri" w:cstheme="minorHAnsi"/>
                <w:sz w:val="24"/>
                <w:szCs w:val="24"/>
              </w:rPr>
            </w:pPr>
          </w:p>
        </w:tc>
        <w:tc>
          <w:tcPr>
            <w:tcW w:w="3828" w:type="dxa"/>
          </w:tcPr>
          <w:p w14:paraId="115B93BC" w14:textId="77777777" w:rsidR="00A62588" w:rsidRPr="000C3A06" w:rsidRDefault="00A62588" w:rsidP="000C3A06">
            <w:pPr>
              <w:tabs>
                <w:tab w:val="left" w:pos="900"/>
              </w:tabs>
              <w:rPr>
                <w:rFonts w:eastAsia="Times New Roman" w:cstheme="minorHAnsi"/>
                <w:iCs/>
                <w:sz w:val="24"/>
                <w:szCs w:val="24"/>
                <w:lang w:eastAsia="pl-PL"/>
              </w:rPr>
            </w:pPr>
            <w:r w:rsidRPr="000C3A06">
              <w:rPr>
                <w:rFonts w:eastAsia="Times New Roman" w:cstheme="minorHAnsi"/>
                <w:iCs/>
                <w:sz w:val="24"/>
                <w:szCs w:val="24"/>
                <w:lang w:eastAsia="pl-PL"/>
              </w:rPr>
              <w:lastRenderedPageBreak/>
              <w:t>Ilekroć w Umowie jest mowa o:</w:t>
            </w:r>
          </w:p>
          <w:p w14:paraId="013F4BDF"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744E62CE" w14:textId="77777777" w:rsidR="00A62588" w:rsidRPr="000C3A06" w:rsidRDefault="00A62588" w:rsidP="005D5189">
            <w:pPr>
              <w:widowControl w:val="0"/>
              <w:numPr>
                <w:ilvl w:val="0"/>
                <w:numId w:val="5"/>
              </w:numPr>
              <w:rPr>
                <w:rFonts w:eastAsia="Calibri" w:cstheme="minorHAnsi"/>
                <w:iCs/>
                <w:sz w:val="24"/>
                <w:szCs w:val="24"/>
              </w:rPr>
            </w:pPr>
            <w:r w:rsidRPr="000C3A06">
              <w:rPr>
                <w:rFonts w:eastAsia="Calibri" w:cstheme="minorHAnsi"/>
                <w:iCs/>
                <w:sz w:val="24"/>
                <w:szCs w:val="24"/>
              </w:rPr>
              <w:t xml:space="preserve">„BGK” – oznacza to Bank Gospodarstwa Krajowego, zajmujący się obsługą bankową płatności i współfinansowania, wynikających z Umowy, w ramach umowy rachunku </w:t>
            </w:r>
            <w:r w:rsidRPr="000C3A06">
              <w:rPr>
                <w:rFonts w:eastAsia="Calibri" w:cstheme="minorHAnsi"/>
                <w:iCs/>
                <w:sz w:val="24"/>
                <w:szCs w:val="24"/>
              </w:rPr>
              <w:lastRenderedPageBreak/>
              <w:t>bankowego zawartej z Ministrem Finansów;</w:t>
            </w:r>
          </w:p>
          <w:p w14:paraId="7E316CE6" w14:textId="77777777" w:rsidR="00A62588" w:rsidRPr="000C3A06" w:rsidRDefault="00A62588" w:rsidP="005D5189">
            <w:pPr>
              <w:widowControl w:val="0"/>
              <w:numPr>
                <w:ilvl w:val="0"/>
                <w:numId w:val="5"/>
              </w:numPr>
              <w:rPr>
                <w:rFonts w:eastAsia="Calibri" w:cstheme="minorHAnsi"/>
                <w:iCs/>
                <w:sz w:val="24"/>
                <w:szCs w:val="24"/>
              </w:rPr>
            </w:pPr>
            <w:r w:rsidRPr="000C3A06">
              <w:rPr>
                <w:rFonts w:eastAsia="Calibri" w:cstheme="minorHAnsi"/>
                <w:iCs/>
                <w:sz w:val="24"/>
                <w:szCs w:val="24"/>
              </w:rPr>
              <w:t xml:space="preserve">„danych osobowych” </w:t>
            </w:r>
            <w:r w:rsidRPr="000C3A06">
              <w:rPr>
                <w:rFonts w:cstheme="minorHAnsi"/>
                <w:iCs/>
                <w:sz w:val="24"/>
                <w:szCs w:val="24"/>
              </w:rPr>
              <w:t xml:space="preserve">oznacza to dane osobowe w rozumieniu RODO, dotyczące Beneficjentów Projektu, które muszą być przetwarzane przez Instytucję Zarządzającą oraz Beneficjenta w celu wykonywania obowiązków państwa członkowskiego </w:t>
            </w:r>
            <w:r w:rsidRPr="000C3A06">
              <w:rPr>
                <w:rFonts w:cstheme="minorHAnsi"/>
                <w:iCs/>
                <w:sz w:val="24"/>
                <w:szCs w:val="24"/>
              </w:rPr>
              <w:br/>
              <w:t xml:space="preserve">w zakresie aplikowania o środki wspólnotowe i w związku z realizacją Projektów </w:t>
            </w:r>
            <w:r w:rsidRPr="000C3A06">
              <w:rPr>
                <w:rFonts w:cstheme="minorHAnsi"/>
                <w:iCs/>
                <w:sz w:val="24"/>
                <w:szCs w:val="24"/>
              </w:rPr>
              <w:br/>
              <w:t>w ramach FEO 2021-2027;</w:t>
            </w:r>
          </w:p>
          <w:p w14:paraId="492BA6DE" w14:textId="77777777" w:rsidR="00A62588" w:rsidRPr="000C3A06" w:rsidRDefault="00A62588" w:rsidP="005D5189">
            <w:pPr>
              <w:widowControl w:val="0"/>
              <w:numPr>
                <w:ilvl w:val="0"/>
                <w:numId w:val="5"/>
              </w:numPr>
              <w:rPr>
                <w:rFonts w:eastAsia="Calibri" w:cstheme="minorHAnsi"/>
                <w:iCs/>
                <w:sz w:val="24"/>
                <w:szCs w:val="24"/>
              </w:rPr>
            </w:pPr>
            <w:r w:rsidRPr="000C3A06">
              <w:rPr>
                <w:rFonts w:eastAsia="Calibri" w:cstheme="minorHAnsi"/>
                <w:iCs/>
                <w:sz w:val="24"/>
                <w:szCs w:val="24"/>
              </w:rPr>
              <w:t xml:space="preserve">„Dofinansowaniu” – oznacza zgodnie z art. 2 pkt 3 ustawy wdrożeniowej finansowanie UE lub współfinansowanie krajowe z budżetu państwa, przyznane na podstawie </w:t>
            </w:r>
            <w:r w:rsidRPr="000C3A06">
              <w:rPr>
                <w:rFonts w:eastAsia="Calibri" w:cstheme="minorHAnsi"/>
                <w:iCs/>
                <w:sz w:val="24"/>
                <w:szCs w:val="24"/>
              </w:rPr>
              <w:lastRenderedPageBreak/>
              <w:t>umowy albo decyzji o dofinansowaniu projektu, lub ze środków funduszy celowych, o ile tak stanowi umowa, albo decyzja o dofinansowaniu projektu. Finansowanie UE, to środki, o których mowa w art. 2 pkt 4 ustawy wdrożeniowej;</w:t>
            </w:r>
          </w:p>
          <w:p w14:paraId="2AAD8178" w14:textId="77777777" w:rsidR="00A62588" w:rsidRPr="000C3A06" w:rsidRDefault="00A62588" w:rsidP="005D5189">
            <w:pPr>
              <w:widowControl w:val="0"/>
              <w:numPr>
                <w:ilvl w:val="0"/>
                <w:numId w:val="5"/>
              </w:numPr>
              <w:rPr>
                <w:rFonts w:eastAsia="Calibri" w:cstheme="minorHAnsi"/>
                <w:iCs/>
                <w:sz w:val="24"/>
                <w:szCs w:val="24"/>
              </w:rPr>
            </w:pPr>
            <w:r w:rsidRPr="000C3A06">
              <w:rPr>
                <w:rFonts w:eastAsia="Calibri" w:cstheme="minorHAnsi"/>
                <w:iCs/>
                <w:sz w:val="24"/>
                <w:szCs w:val="24"/>
              </w:rPr>
              <w:t xml:space="preserve">,,DNSH” – </w:t>
            </w:r>
            <w:r w:rsidRPr="000C3A06">
              <w:rPr>
                <w:rFonts w:eastAsia="Calibri" w:cstheme="minorHAnsi"/>
                <w:iCs/>
                <w:sz w:val="24"/>
                <w:szCs w:val="24"/>
                <w:lang w:bidi="pl-PL"/>
              </w:rPr>
              <w:t>zasada  „Do No Significant Harm” - „nie czyń poważnych szkód” w odniesieniu do wyznaczonych celów środowiskowych;</w:t>
            </w:r>
          </w:p>
          <w:p w14:paraId="5D4CA4DF" w14:textId="77777777" w:rsidR="00A62588" w:rsidRPr="000C3A06" w:rsidRDefault="00A62588" w:rsidP="005D5189">
            <w:pPr>
              <w:widowControl w:val="0"/>
              <w:numPr>
                <w:ilvl w:val="0"/>
                <w:numId w:val="5"/>
              </w:numPr>
              <w:rPr>
                <w:rFonts w:eastAsia="Calibri" w:cstheme="minorHAnsi"/>
                <w:iCs/>
                <w:sz w:val="24"/>
                <w:szCs w:val="24"/>
              </w:rPr>
            </w:pPr>
            <w:r w:rsidRPr="000C3A06">
              <w:rPr>
                <w:rFonts w:eastAsia="Calibri" w:cstheme="minorHAnsi"/>
                <w:iCs/>
                <w:sz w:val="24"/>
                <w:szCs w:val="24"/>
              </w:rPr>
              <w:t>„EFRR” – oznacza to Europejski Fundusz Rozwoju Regionalnego;</w:t>
            </w:r>
          </w:p>
          <w:p w14:paraId="605DD567" w14:textId="77777777" w:rsidR="00A62588" w:rsidRPr="000C3A06" w:rsidRDefault="00A62588" w:rsidP="005D5189">
            <w:pPr>
              <w:widowControl w:val="0"/>
              <w:numPr>
                <w:ilvl w:val="0"/>
                <w:numId w:val="5"/>
              </w:numPr>
              <w:rPr>
                <w:rFonts w:cstheme="minorHAnsi"/>
                <w:iCs/>
                <w:sz w:val="24"/>
                <w:szCs w:val="24"/>
              </w:rPr>
            </w:pPr>
            <w:r w:rsidRPr="000C3A06">
              <w:rPr>
                <w:rFonts w:eastAsia="Calibri" w:cstheme="minorHAnsi"/>
                <w:iCs/>
                <w:sz w:val="24"/>
                <w:szCs w:val="24"/>
              </w:rPr>
              <w:t xml:space="preserve"> </w:t>
            </w:r>
            <w:r w:rsidRPr="000C3A06">
              <w:rPr>
                <w:rFonts w:cstheme="minorHAnsi"/>
                <w:iCs/>
                <w:sz w:val="24"/>
                <w:szCs w:val="24"/>
              </w:rPr>
              <w:t>„Instytucji Zarządzającej” oznacza to Zarząd Województwa Opolskiego;</w:t>
            </w:r>
          </w:p>
          <w:p w14:paraId="0AD0BAD2"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„Konflikcie interesów” – oznacza to sytuację wskazaną </w:t>
            </w:r>
            <w:r w:rsidRPr="000C3A06">
              <w:rPr>
                <w:rFonts w:eastAsia="Calibri" w:cstheme="minorHAnsi"/>
                <w:iCs/>
                <w:sz w:val="24"/>
                <w:szCs w:val="24"/>
              </w:rPr>
              <w:lastRenderedPageBreak/>
              <w:t>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049BBB12"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„LSI FEO 2021-2027” oznacza to Lokalny System Informatyczny Funduszy </w:t>
            </w:r>
            <w:r w:rsidRPr="000C3A06">
              <w:rPr>
                <w:rFonts w:eastAsia="Calibri" w:cstheme="minorHAnsi"/>
                <w:iCs/>
                <w:sz w:val="24"/>
                <w:szCs w:val="24"/>
              </w:rPr>
              <w:lastRenderedPageBreak/>
              <w:t>Europejskich dla Opolskiego na lata 2021–2027;</w:t>
            </w:r>
          </w:p>
          <w:p w14:paraId="65645E87"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„Partnerze” – oznacza to podmiot w rozumieniu art. 39 ustawy wdrożeniowej, który jest wymieniony we wniosku, realizujący wspólnie z Beneficjentem (i ewentualnie z innymi Partnerami) Projekt na warunkach określonych w umowie lub decyzji o  dofinansowanie projektu i porozumieniu albo umowie o partnerstwie i wnoszący do Projektu zasoby ludzkie, organizacyjne, techniczne lub finansowe, bez którego realizacja projektu nie byłaby możliwa;</w:t>
            </w:r>
          </w:p>
          <w:p w14:paraId="568B5BB3"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„Programie” - oznacza to </w:t>
            </w:r>
            <w:r w:rsidRPr="000C3A06">
              <w:rPr>
                <w:rFonts w:eastAsia="Times New Roman" w:cstheme="minorHAnsi"/>
                <w:iCs/>
                <w:sz w:val="24"/>
                <w:szCs w:val="24"/>
                <w:lang w:eastAsia="pl-PL"/>
              </w:rPr>
              <w:t xml:space="preserve">program regionalny Fundusze Europejskie dla </w:t>
            </w:r>
            <w:r w:rsidRPr="000C3A06">
              <w:rPr>
                <w:rFonts w:eastAsia="Times New Roman" w:cstheme="minorHAnsi"/>
                <w:iCs/>
                <w:sz w:val="24"/>
                <w:szCs w:val="24"/>
                <w:lang w:eastAsia="pl-PL"/>
              </w:rPr>
              <w:lastRenderedPageBreak/>
              <w:t xml:space="preserve">Opolskiego 2021-2027 </w:t>
            </w:r>
            <w:r w:rsidRPr="000C3A06">
              <w:rPr>
                <w:rFonts w:cstheme="minorHAnsi"/>
                <w:iCs/>
                <w:sz w:val="24"/>
                <w:szCs w:val="24"/>
              </w:rPr>
              <w:t xml:space="preserve">- przyjęty Decyzją wykonawczą Komisji Europejskiej z dnia 29.11.2022 r.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0C3A06">
              <w:rPr>
                <w:rFonts w:cstheme="minorHAnsi"/>
                <w:iCs/>
                <w:color w:val="000000"/>
                <w:sz w:val="24"/>
                <w:szCs w:val="24"/>
                <w:shd w:val="clear" w:color="auto" w:fill="FFFFFF"/>
              </w:rPr>
              <w:t>CCI 2021PL16FFPR008;</w:t>
            </w:r>
          </w:p>
          <w:p w14:paraId="3B49C921"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„Projekcie” – oznacza to Projekt [tytuł Projektu], nr [numer Projektu], określony we wniosku;</w:t>
            </w:r>
          </w:p>
          <w:p w14:paraId="18B5CE6F"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„przetwarzaniu danych osobowych” </w:t>
            </w:r>
            <w:r w:rsidRPr="000C3A06">
              <w:rPr>
                <w:rFonts w:cstheme="minorHAnsi"/>
                <w:iCs/>
                <w:sz w:val="24"/>
                <w:szCs w:val="24"/>
              </w:rPr>
              <w:t xml:space="preserve">przetwarzanie w rozumieniu art. 4 pkt 2 </w:t>
            </w:r>
            <w:r w:rsidRPr="000C3A06">
              <w:rPr>
                <w:rFonts w:cstheme="minorHAnsi"/>
                <w:iCs/>
                <w:sz w:val="24"/>
                <w:szCs w:val="24"/>
              </w:rPr>
              <w:lastRenderedPageBreak/>
              <w:t>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w:t>
            </w:r>
            <w:r w:rsidRPr="000C3A06">
              <w:rPr>
                <w:rFonts w:eastAsia="Calibri" w:cstheme="minorHAnsi"/>
                <w:iCs/>
                <w:sz w:val="24"/>
                <w:szCs w:val="24"/>
              </w:rPr>
              <w:t xml:space="preserve">e, a zwłaszcza te, które </w:t>
            </w:r>
            <w:r w:rsidRPr="000C3A06">
              <w:rPr>
                <w:rFonts w:eastAsia="Calibri" w:cstheme="minorHAnsi"/>
                <w:iCs/>
                <w:sz w:val="24"/>
                <w:szCs w:val="24"/>
              </w:rPr>
              <w:lastRenderedPageBreak/>
              <w:t>wykonuje się w systemie informatycznym;</w:t>
            </w:r>
          </w:p>
          <w:p w14:paraId="11BD2AD4"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„Rozporządzeniu ogólnym” – </w:t>
            </w:r>
            <w:r w:rsidRPr="000C3A06">
              <w:rPr>
                <w:rFonts w:cstheme="minorHAnsi"/>
                <w:iCs/>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0C3A06">
              <w:rPr>
                <w:rFonts w:cstheme="minorHAnsi"/>
                <w:iCs/>
                <w:sz w:val="24"/>
                <w:szCs w:val="24"/>
              </w:rPr>
              <w:lastRenderedPageBreak/>
              <w:t>Wsparcia Finansowego na rzecz Zarządzania Granicami i Polityki Wizowej (Dz. Urz. UE L 231  z 30.06.2021, str. 159, z późn. zm.);</w:t>
            </w:r>
          </w:p>
          <w:p w14:paraId="2120CAD4"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„ustawie Pzp” - oznacza to ustawę z dnia 11 września 2019 r. – Prawo zamówień publicznych (t.j. Dz. U. z 2024 r. poz. 1320 z późn. zm.);</w:t>
            </w:r>
          </w:p>
          <w:p w14:paraId="0211E942"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„ustawie wdrożeniowej” - </w:t>
            </w:r>
            <w:r w:rsidRPr="000C3A06">
              <w:rPr>
                <w:rFonts w:cstheme="minorHAnsi"/>
                <w:iCs/>
                <w:sz w:val="24"/>
                <w:szCs w:val="24"/>
              </w:rPr>
              <w:t>ustawa z dnia 28 kwietnia 2022 r. o zasadach realizacji zadań finansowanych ze środków europejskich w perspektywie finansowej 2021- 2027 (Dz. U. 2022 poz. 1079 z późn. zm.);</w:t>
            </w:r>
          </w:p>
          <w:p w14:paraId="042E2BF9"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„wniosku” – oznacza to wniosek o dofinansowanie projektu wybranego do dofinansowania i </w:t>
            </w:r>
            <w:r w:rsidRPr="000C3A06">
              <w:rPr>
                <w:rFonts w:eastAsia="Calibri" w:cstheme="minorHAnsi"/>
                <w:iCs/>
                <w:sz w:val="24"/>
                <w:szCs w:val="24"/>
              </w:rPr>
              <w:lastRenderedPageBreak/>
              <w:t xml:space="preserve">realizowanego na warunkach określonych w umowie lub decyzji </w:t>
            </w:r>
            <w:r w:rsidRPr="000C3A06">
              <w:rPr>
                <w:rFonts w:eastAsia="Calibri" w:cstheme="minorHAnsi"/>
                <w:iCs/>
                <w:sz w:val="24"/>
                <w:szCs w:val="24"/>
              </w:rPr>
              <w:br/>
              <w:t>o dofinansowaniu;</w:t>
            </w:r>
          </w:p>
          <w:p w14:paraId="7A599C43"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„wydatkach kwalifikowalnych” - </w:t>
            </w:r>
            <w:r w:rsidRPr="000C3A06">
              <w:rPr>
                <w:rFonts w:cstheme="minorHAnsi"/>
                <w:iCs/>
                <w:sz w:val="24"/>
                <w:szCs w:val="24"/>
              </w:rPr>
              <w:t xml:space="preserve">oznacza to wydatki kwalifikowalne zgodnie ze Szczegółowym opisem priorytetów programu regionalnego </w:t>
            </w:r>
            <w:r w:rsidRPr="000C3A06">
              <w:rPr>
                <w:rFonts w:cstheme="minorHAnsi"/>
                <w:bCs/>
                <w:iCs/>
                <w:sz w:val="24"/>
                <w:szCs w:val="24"/>
              </w:rPr>
              <w:t xml:space="preserve">Fundusze Europejskie dla Opolskiego 2021-2027 </w:t>
            </w:r>
            <w:r w:rsidRPr="000C3A06">
              <w:rPr>
                <w:rFonts w:cstheme="minorHAnsi"/>
                <w:iCs/>
                <w:sz w:val="24"/>
                <w:szCs w:val="24"/>
              </w:rPr>
              <w:t>oraz z Wytycznymi dotyczącymi kwalifikowalności wydatków na lata 2021-2027, ww. SZOP oraz Wytyczne są dostępne na stronie internetowej Instytucji Zarządzającej;</w:t>
            </w:r>
          </w:p>
          <w:p w14:paraId="5ACCBF00"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„zamówieniu” - oznacza to zamówienie w rozumieniu odpowiednio: zapisów ustawy Pzp albo Wytycznych dotyczących </w:t>
            </w:r>
            <w:r w:rsidRPr="000C3A06">
              <w:rPr>
                <w:rFonts w:eastAsia="Calibri" w:cstheme="minorHAnsi"/>
                <w:iCs/>
                <w:sz w:val="24"/>
                <w:szCs w:val="24"/>
              </w:rPr>
              <w:lastRenderedPageBreak/>
              <w:t>kwalifikowalności wydatków na lata 2021-2027;</w:t>
            </w:r>
          </w:p>
          <w:p w14:paraId="7BC839B0"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„środkach europejskich” - </w:t>
            </w:r>
            <w:r w:rsidRPr="000C3A06">
              <w:rPr>
                <w:rFonts w:eastAsia="Times New Roman" w:cstheme="minorHAnsi"/>
                <w:iCs/>
                <w:sz w:val="24"/>
                <w:szCs w:val="24"/>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4B5A1B35"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„stronie internetowej Instytucji Zarządzającej” – oznacza to adres strony: www.funduszeue.opolskie.pl;</w:t>
            </w:r>
          </w:p>
          <w:p w14:paraId="5AD2AD46"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„ustawie Ufp” – </w:t>
            </w:r>
            <w:r w:rsidRPr="000C3A06">
              <w:rPr>
                <w:rFonts w:cstheme="minorHAnsi"/>
                <w:iCs/>
                <w:sz w:val="24"/>
                <w:szCs w:val="24"/>
              </w:rPr>
              <w:t xml:space="preserve">oznacza to ustawę z dnia 27 sierpnia 2009 r. o finansach </w:t>
            </w:r>
            <w:r w:rsidRPr="000C3A06">
              <w:rPr>
                <w:rFonts w:cstheme="minorHAnsi"/>
                <w:iCs/>
                <w:sz w:val="24"/>
                <w:szCs w:val="24"/>
              </w:rPr>
              <w:lastRenderedPageBreak/>
              <w:t>publicznych (t.j. Dz. U. z 2024 r. poz. 1530 z późn. zm.);</w:t>
            </w:r>
          </w:p>
          <w:p w14:paraId="5F4E3B48" w14:textId="77777777" w:rsidR="00A62588" w:rsidRPr="000C3A06" w:rsidRDefault="00A62588" w:rsidP="005D5189">
            <w:pPr>
              <w:numPr>
                <w:ilvl w:val="0"/>
                <w:numId w:val="5"/>
              </w:numPr>
              <w:spacing w:after="60"/>
              <w:rPr>
                <w:rFonts w:eastAsia="Calibri" w:cstheme="minorHAnsi"/>
                <w:iCs/>
                <w:sz w:val="24"/>
                <w:szCs w:val="24"/>
              </w:rPr>
            </w:pPr>
            <w:r w:rsidRPr="000C3A06">
              <w:rPr>
                <w:rFonts w:eastAsia="Calibri" w:cstheme="minorHAnsi"/>
                <w:iCs/>
                <w:sz w:val="24"/>
                <w:szCs w:val="24"/>
              </w:rPr>
              <w:t xml:space="preserve">„SZOP” – </w:t>
            </w:r>
            <w:r w:rsidRPr="000C3A06">
              <w:rPr>
                <w:rFonts w:cstheme="minorHAnsi"/>
                <w:iCs/>
                <w:sz w:val="24"/>
                <w:szCs w:val="24"/>
              </w:rPr>
              <w:t xml:space="preserve">oznacza to Szczegółowy Opis Priorytetów programu regionalnego Fundusze Europejskie dla Opolskiego na lata 2021-2027. [wersja nr ….] przyjęty przez Zarząd Województwa Opolskiego, Uchwałą nr …………….  Zarządu Województwa Opolskiego                  z dnia ………………….; </w:t>
            </w:r>
            <w:r w:rsidRPr="000C3A06">
              <w:rPr>
                <w:rFonts w:eastAsia="Calibri" w:cstheme="minorHAnsi"/>
                <w:iCs/>
                <w:sz w:val="24"/>
                <w:szCs w:val="24"/>
              </w:rPr>
              <w:t>[należy wpisać wersję SZOP na podstawie której ogłoszono nabór w ramach którego Projekt został wybrany do dofinansowania];</w:t>
            </w:r>
          </w:p>
          <w:p w14:paraId="574525BA" w14:textId="77777777" w:rsidR="00A62588" w:rsidRPr="000C3A06" w:rsidRDefault="00A62588" w:rsidP="005D5189">
            <w:pPr>
              <w:widowControl w:val="0"/>
              <w:numPr>
                <w:ilvl w:val="0"/>
                <w:numId w:val="5"/>
              </w:numPr>
              <w:spacing w:after="60"/>
              <w:rPr>
                <w:rFonts w:eastAsia="Calibri" w:cstheme="minorHAnsi"/>
                <w:iCs/>
                <w:sz w:val="24"/>
                <w:szCs w:val="24"/>
              </w:rPr>
            </w:pPr>
            <w:r w:rsidRPr="000C3A06">
              <w:rPr>
                <w:rFonts w:eastAsia="Calibri" w:cstheme="minorHAnsi"/>
                <w:iCs/>
                <w:sz w:val="24"/>
                <w:szCs w:val="24"/>
              </w:rPr>
              <w:t xml:space="preserve">„nieprawidłowość indywidualna” – zgodnie z zapisami art. 2 pkt 17 ustawy wdrożeniowej, oznacza to </w:t>
            </w:r>
            <w:r w:rsidRPr="000C3A06">
              <w:rPr>
                <w:rFonts w:eastAsia="Calibri" w:cstheme="minorHAnsi"/>
                <w:iCs/>
                <w:sz w:val="24"/>
                <w:szCs w:val="24"/>
              </w:rPr>
              <w:lastRenderedPageBreak/>
              <w:t>nieprawidłowość, o której mowa w art. 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12C531FB" w14:textId="77777777" w:rsidR="00A62588" w:rsidRPr="000C3A06" w:rsidRDefault="00A62588" w:rsidP="005D5189">
            <w:pPr>
              <w:widowControl w:val="0"/>
              <w:numPr>
                <w:ilvl w:val="0"/>
                <w:numId w:val="5"/>
              </w:numPr>
              <w:spacing w:after="60"/>
              <w:rPr>
                <w:rFonts w:eastAsia="Calibri" w:cstheme="minorHAnsi"/>
                <w:iCs/>
                <w:sz w:val="24"/>
                <w:szCs w:val="24"/>
              </w:rPr>
            </w:pPr>
            <w:r w:rsidRPr="000C3A06">
              <w:rPr>
                <w:rFonts w:eastAsia="Calibri" w:cstheme="minorHAnsi"/>
                <w:iCs/>
                <w:sz w:val="24"/>
                <w:szCs w:val="24"/>
              </w:rPr>
              <w:lastRenderedPageBreak/>
              <w:t>„CST2021” – oznacza to aplikację główną centralnego systemu teleinformatycznego, wykorzystywaną w procesie rozliczania Projektu;</w:t>
            </w:r>
          </w:p>
          <w:p w14:paraId="321B22C1" w14:textId="77777777" w:rsidR="00A62588" w:rsidRPr="000C3A06" w:rsidRDefault="00A62588" w:rsidP="005D5189">
            <w:pPr>
              <w:pStyle w:val="Akapitzlist"/>
              <w:numPr>
                <w:ilvl w:val="0"/>
                <w:numId w:val="5"/>
              </w:numPr>
              <w:contextualSpacing w:val="0"/>
              <w:rPr>
                <w:rFonts w:eastAsia="Calibri" w:cstheme="minorHAnsi"/>
                <w:iCs/>
                <w:sz w:val="24"/>
                <w:szCs w:val="24"/>
              </w:rPr>
            </w:pPr>
            <w:r w:rsidRPr="000C3A06">
              <w:rPr>
                <w:rFonts w:eastAsia="Calibri" w:cstheme="minorHAnsi"/>
                <w:iCs/>
                <w:sz w:val="24"/>
                <w:szCs w:val="24"/>
              </w:rPr>
              <w:t>„wskaźnikach produktu i rezultatu” – wskaźniki postępu rzeczowego wskazane na Liście wskaźników na poziomie Projektów, które Beneficjent wybiera i określa dla nich wartość docelową w Tabeli pkt. 4.1 i pkt. 4.2 wniosku o dofinansowanie</w:t>
            </w:r>
            <w:r w:rsidRPr="000C3A06">
              <w:rPr>
                <w:rFonts w:cstheme="minorHAnsi"/>
                <w:iCs/>
                <w:sz w:val="24"/>
                <w:szCs w:val="24"/>
              </w:rPr>
              <w:t xml:space="preserve"> </w:t>
            </w:r>
            <w:r w:rsidRPr="000C3A06">
              <w:rPr>
                <w:rFonts w:eastAsia="Calibri" w:cstheme="minorHAnsi"/>
                <w:iCs/>
                <w:sz w:val="24"/>
                <w:szCs w:val="24"/>
              </w:rPr>
              <w:t>oraz pkt.4.3 wniosku o dofinansowanie;</w:t>
            </w:r>
          </w:p>
          <w:p w14:paraId="56112545" w14:textId="77777777" w:rsidR="00A62588" w:rsidRPr="000C3A06" w:rsidRDefault="00A62588" w:rsidP="005D5189">
            <w:pPr>
              <w:numPr>
                <w:ilvl w:val="0"/>
                <w:numId w:val="5"/>
              </w:numPr>
              <w:spacing w:afterLines="60" w:after="144"/>
              <w:rPr>
                <w:rFonts w:eastAsia="Calibri" w:cstheme="minorHAnsi"/>
                <w:iCs/>
                <w:sz w:val="24"/>
                <w:szCs w:val="24"/>
                <w:lang w:eastAsia="ar-SA"/>
              </w:rPr>
            </w:pPr>
            <w:bookmarkStart w:id="4" w:name="_Hlk157514130"/>
            <w:r w:rsidRPr="000C3A06">
              <w:rPr>
                <w:rFonts w:eastAsia="Calibri" w:cstheme="minorHAnsi"/>
                <w:iCs/>
                <w:sz w:val="24"/>
                <w:szCs w:val="24"/>
              </w:rPr>
              <w:t xml:space="preserve">„wytycznych dotyczących korygowania” </w:t>
            </w:r>
            <w:bookmarkEnd w:id="4"/>
            <w:r w:rsidRPr="000C3A06">
              <w:rPr>
                <w:rFonts w:eastAsia="Calibri" w:cstheme="minorHAnsi"/>
                <w:iCs/>
                <w:sz w:val="24"/>
                <w:szCs w:val="24"/>
              </w:rPr>
              <w:t xml:space="preserve">– oznacza Wytyczne dotyczące sposobu korygowania </w:t>
            </w:r>
            <w:r w:rsidRPr="000C3A06">
              <w:rPr>
                <w:rFonts w:eastAsia="Calibri" w:cstheme="minorHAnsi"/>
                <w:iCs/>
                <w:sz w:val="24"/>
                <w:szCs w:val="24"/>
              </w:rPr>
              <w:lastRenderedPageBreak/>
              <w:t>nieprawidłowości na lata 2021-2027;</w:t>
            </w:r>
          </w:p>
          <w:p w14:paraId="6ACFBC21" w14:textId="76926CE7" w:rsidR="00A62588" w:rsidRPr="000C3A06" w:rsidRDefault="00A62588" w:rsidP="005D5189">
            <w:pPr>
              <w:numPr>
                <w:ilvl w:val="0"/>
                <w:numId w:val="5"/>
              </w:numPr>
              <w:spacing w:afterLines="60" w:after="144"/>
              <w:rPr>
                <w:rFonts w:eastAsia="Calibri" w:cstheme="minorHAnsi"/>
                <w:iCs/>
                <w:sz w:val="24"/>
                <w:szCs w:val="24"/>
              </w:rPr>
            </w:pPr>
            <w:r w:rsidRPr="000C3A06">
              <w:rPr>
                <w:rFonts w:eastAsia="Calibri" w:cstheme="minorHAnsi"/>
                <w:iCs/>
                <w:sz w:val="24"/>
                <w:szCs w:val="24"/>
              </w:rPr>
              <w:t>„Powierzającym” -</w:t>
            </w:r>
            <w:r w:rsidR="002A57DA" w:rsidRPr="002A57DA">
              <w:rPr>
                <w:rFonts w:ascii="Calibri" w:eastAsia="Calibri" w:hAnsi="Calibri" w:cs="Calibri"/>
                <w:iCs/>
                <w:sz w:val="24"/>
                <w:szCs w:val="24"/>
              </w:rPr>
              <w:t xml:space="preserve"> </w:t>
            </w:r>
            <w:r w:rsidR="002A57DA" w:rsidRPr="002A57DA">
              <w:rPr>
                <w:rFonts w:eastAsia="Calibri" w:cstheme="minorHAnsi"/>
                <w:iCs/>
                <w:sz w:val="24"/>
                <w:szCs w:val="24"/>
              </w:rPr>
              <w:t>oznacza to Zarząd Województwa Opolskiego pełniącego rolę administratora danych osobowych, który powierza podmiotom przetwarzającym dane osobowe niezbędne do realizacji niniejszej umowy</w:t>
            </w:r>
            <w:r w:rsidRPr="000C3A06">
              <w:rPr>
                <w:rFonts w:eastAsia="Calibri" w:cstheme="minorHAnsi"/>
                <w:iCs/>
                <w:sz w:val="24"/>
                <w:szCs w:val="24"/>
              </w:rPr>
              <w:t>;</w:t>
            </w:r>
          </w:p>
          <w:p w14:paraId="3E7125B1" w14:textId="77777777" w:rsidR="00A62588" w:rsidRPr="000C3A06" w:rsidRDefault="00A62588" w:rsidP="005D5189">
            <w:pPr>
              <w:pStyle w:val="Akapitzlist"/>
              <w:numPr>
                <w:ilvl w:val="0"/>
                <w:numId w:val="5"/>
              </w:numPr>
              <w:contextualSpacing w:val="0"/>
              <w:rPr>
                <w:rFonts w:eastAsia="Calibri" w:cstheme="minorHAnsi"/>
                <w:iCs/>
                <w:sz w:val="24"/>
                <w:szCs w:val="24"/>
              </w:rPr>
            </w:pPr>
            <w:bookmarkStart w:id="5" w:name="_Hlk157513601"/>
            <w:r w:rsidRPr="000C3A06">
              <w:rPr>
                <w:rFonts w:eastAsia="Calibri" w:cstheme="minorHAnsi"/>
                <w:iCs/>
                <w:sz w:val="24"/>
                <w:szCs w:val="24"/>
              </w:rPr>
              <w:t>„wytycznych dotyczących monitorowania”</w:t>
            </w:r>
            <w:bookmarkEnd w:id="5"/>
            <w:r w:rsidRPr="000C3A06">
              <w:rPr>
                <w:rFonts w:eastAsia="Calibri" w:cstheme="minorHAnsi"/>
                <w:iCs/>
                <w:sz w:val="24"/>
                <w:szCs w:val="24"/>
              </w:rPr>
              <w:t xml:space="preserve"> – oznacza to Wytyczne dotyczące monitorowania postępu rzeczowego realizacji programów na lata 2021-2027;</w:t>
            </w:r>
          </w:p>
          <w:p w14:paraId="15BFB9C4"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eastAsia="Calibri" w:cstheme="minorHAnsi"/>
                <w:iCs/>
                <w:sz w:val="24"/>
                <w:szCs w:val="24"/>
              </w:rPr>
              <w:t>„personelu Projektu</w:t>
            </w:r>
            <w:r w:rsidRPr="000C3A06">
              <w:rPr>
                <w:rFonts w:eastAsia="Times New Roman" w:cstheme="minorHAnsi"/>
                <w:iCs/>
                <w:sz w:val="24"/>
                <w:szCs w:val="24"/>
                <w:lang w:eastAsia="pl-PL"/>
              </w:rPr>
              <w:t xml:space="preserve">” </w:t>
            </w:r>
            <w:r w:rsidRPr="000C3A06">
              <w:rPr>
                <w:rFonts w:eastAsia="Calibri" w:cstheme="minorHAnsi"/>
                <w:iCs/>
                <w:sz w:val="24"/>
                <w:szCs w:val="24"/>
              </w:rPr>
              <w:t xml:space="preserve">– zgodnie z zapisami wytycznych dotyczących kwalifikowalności, </w:t>
            </w:r>
            <w:r w:rsidRPr="000C3A06">
              <w:rPr>
                <w:rFonts w:cstheme="minorHAnsi"/>
                <w:iCs/>
                <w:sz w:val="24"/>
                <w:szCs w:val="24"/>
              </w:rPr>
              <w:t xml:space="preserve">oznacza to osoby zaangażowane do </w:t>
            </w:r>
            <w:r w:rsidRPr="000C3A06">
              <w:rPr>
                <w:rFonts w:cstheme="minorHAnsi"/>
                <w:iCs/>
                <w:sz w:val="24"/>
                <w:szCs w:val="24"/>
              </w:rPr>
              <w:lastRenderedPageBreak/>
              <w:t>realizacji zadań lub czynności w ramach projektu na podstawie stosunku pracy i wolontariusze wykonujący świadczenia na zasadach określonych w ustawie z dnia 24 kwietnia 2003r. o działalności pożytku publicznego i o wolontariacie (t.j. Dz. U. z 2024 r. poz. 1491 z późn. zm.); personelem projektu jest również osoba fizyczna prowadząca działalność gospodarczą będąca beneficjentem oraz osoby z nią współpracujące w rozumieniu art. 8 ust. 11 ustawy z dnia 13 października 1998 r. o systemie ubezpieczeń społecznych (t.j. Dz. U. z 2025 r. poz. 350 z późn. zm.);</w:t>
            </w:r>
          </w:p>
          <w:p w14:paraId="77464C19"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eastAsia="Times New Roman" w:cstheme="minorHAnsi"/>
                <w:iCs/>
                <w:sz w:val="24"/>
                <w:szCs w:val="24"/>
                <w:lang w:eastAsia="pl-PL"/>
              </w:rPr>
              <w:t xml:space="preserve">„RODO” - oznacza to </w:t>
            </w:r>
            <w:r w:rsidRPr="000C3A06">
              <w:rPr>
                <w:rFonts w:eastAsia="Times New Roman" w:cstheme="minorHAnsi"/>
                <w:iCs/>
                <w:sz w:val="24"/>
                <w:szCs w:val="24"/>
                <w:lang w:eastAsia="pl-PL"/>
              </w:rPr>
              <w:lastRenderedPageBreak/>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E24840"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eastAsia="Times New Roman" w:cstheme="minorHAnsi"/>
                <w:iCs/>
                <w:sz w:val="24"/>
                <w:szCs w:val="24"/>
                <w:lang w:eastAsia="pl-PL"/>
              </w:rPr>
              <w:t>„</w:t>
            </w:r>
            <w:bookmarkStart w:id="6" w:name="_Hlk157679168"/>
            <w:r w:rsidRPr="000C3A06">
              <w:rPr>
                <w:rFonts w:eastAsia="Times New Roman" w:cstheme="minorHAnsi"/>
                <w:iCs/>
                <w:sz w:val="24"/>
                <w:szCs w:val="24"/>
                <w:lang w:eastAsia="pl-PL"/>
              </w:rPr>
              <w:t xml:space="preserve">wytycznych dotyczących kwalifikowalności” </w:t>
            </w:r>
            <w:bookmarkEnd w:id="6"/>
            <w:r w:rsidRPr="000C3A06">
              <w:rPr>
                <w:rFonts w:cstheme="minorHAnsi"/>
                <w:iCs/>
                <w:sz w:val="24"/>
                <w:szCs w:val="24"/>
              </w:rPr>
              <w:t>– oznacza Wytyczne dotyczące kwalifikowalności wydatków na lata 2021-2027;</w:t>
            </w:r>
          </w:p>
          <w:p w14:paraId="29FAB21E" w14:textId="77777777" w:rsidR="00A62588" w:rsidRPr="000C3A06" w:rsidRDefault="00A62588" w:rsidP="005D5189">
            <w:pPr>
              <w:widowControl w:val="0"/>
              <w:numPr>
                <w:ilvl w:val="0"/>
                <w:numId w:val="5"/>
              </w:numPr>
              <w:suppressAutoHyphens/>
              <w:spacing w:after="60"/>
              <w:rPr>
                <w:rFonts w:cstheme="minorHAnsi"/>
                <w:iCs/>
                <w:sz w:val="24"/>
                <w:szCs w:val="24"/>
              </w:rPr>
            </w:pPr>
            <w:bookmarkStart w:id="7" w:name="_Hlk171593233"/>
            <w:r w:rsidRPr="000C3A06">
              <w:rPr>
                <w:rFonts w:eastAsia="Calibri" w:cstheme="minorHAnsi"/>
                <w:iCs/>
                <w:sz w:val="24"/>
                <w:szCs w:val="24"/>
              </w:rPr>
              <w:t xml:space="preserve">„wytycznych dotyczących realizacji zasad równościowych” – oznacza Wytyczne dotyczących realizacji zasad równościowych w ramach </w:t>
            </w:r>
            <w:r w:rsidRPr="000C3A06">
              <w:rPr>
                <w:rFonts w:eastAsia="Calibri" w:cstheme="minorHAnsi"/>
                <w:iCs/>
                <w:sz w:val="24"/>
                <w:szCs w:val="24"/>
              </w:rPr>
              <w:lastRenderedPageBreak/>
              <w:t>funduszy unijnych na lata 2021-2027;</w:t>
            </w:r>
          </w:p>
          <w:p w14:paraId="118FEDD6"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eastAsia="Calibri" w:cstheme="minorHAnsi"/>
                <w:iCs/>
                <w:sz w:val="24"/>
                <w:szCs w:val="24"/>
              </w:rPr>
              <w:t>„wytycznych dotyczących projektów inwestycyjnych, w tym hybrydowych” -  oznacza Wytyczne dotyczących zagadnień związanych z przygotowaniem projektów inwestycyjnych, w tym hybrydowych na lata 2021-2027;</w:t>
            </w:r>
          </w:p>
          <w:p w14:paraId="59A3E26A"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eastAsia="Calibri" w:cstheme="minorHAnsi"/>
                <w:iCs/>
                <w:sz w:val="24"/>
                <w:szCs w:val="24"/>
              </w:rPr>
              <w:t>„wytycznych dotyczących kontroli realizacji programów polityki spójności” – oznacza Wytyczne dotyczące kontroli realizacji programów polityki spójności” na lata 2021-2027;</w:t>
            </w:r>
          </w:p>
          <w:p w14:paraId="7F31D4C5"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cstheme="minorHAnsi"/>
                <w:iCs/>
                <w:sz w:val="24"/>
                <w:szCs w:val="24"/>
              </w:rPr>
              <w:t xml:space="preserve">„wytycznych dotyczących informacji i promocji” - oznacza Wytyczne dotyczące informacji i promocji Funduszy Europejskich na </w:t>
            </w:r>
            <w:r w:rsidRPr="000C3A06">
              <w:rPr>
                <w:rFonts w:cstheme="minorHAnsi"/>
                <w:iCs/>
                <w:sz w:val="24"/>
                <w:szCs w:val="24"/>
              </w:rPr>
              <w:lastRenderedPageBreak/>
              <w:t>lata 2021-2027;</w:t>
            </w:r>
          </w:p>
          <w:p w14:paraId="35BC88B8" w14:textId="77777777" w:rsidR="00A62588" w:rsidRPr="000C3A06" w:rsidRDefault="00A62588" w:rsidP="005D5189">
            <w:pPr>
              <w:widowControl w:val="0"/>
              <w:numPr>
                <w:ilvl w:val="0"/>
                <w:numId w:val="5"/>
              </w:numPr>
              <w:suppressAutoHyphens/>
              <w:spacing w:after="60"/>
              <w:rPr>
                <w:rFonts w:cstheme="minorHAnsi"/>
                <w:iCs/>
                <w:sz w:val="24"/>
                <w:szCs w:val="24"/>
              </w:rPr>
            </w:pPr>
            <w:r w:rsidRPr="000C3A06">
              <w:rPr>
                <w:rFonts w:cstheme="minorHAnsi"/>
                <w:bCs/>
                <w:iCs/>
                <w:sz w:val="24"/>
                <w:szCs w:val="24"/>
                <w:shd w:val="clear" w:color="auto" w:fill="FFFFFF"/>
              </w:rPr>
              <w:t>„wytycznych dotyczących unikania konfliktów interesów” -  oznacza Wytyczne dotyczące unikania konfliktów interesów i zarządzania takimi konfliktami na podstawie rozporządzenia finansowego;</w:t>
            </w:r>
          </w:p>
          <w:p w14:paraId="1CD5DE20" w14:textId="77777777" w:rsidR="00A62588" w:rsidRPr="000C3A06" w:rsidRDefault="00A62588" w:rsidP="005D5189">
            <w:pPr>
              <w:pStyle w:val="Akapitzlist"/>
              <w:numPr>
                <w:ilvl w:val="0"/>
                <w:numId w:val="5"/>
              </w:numPr>
              <w:spacing w:after="60"/>
              <w:contextualSpacing w:val="0"/>
              <w:rPr>
                <w:rFonts w:cstheme="minorHAnsi"/>
                <w:iCs/>
                <w:sz w:val="24"/>
                <w:szCs w:val="24"/>
              </w:rPr>
            </w:pPr>
            <w:r w:rsidRPr="000C3A06">
              <w:rPr>
                <w:rFonts w:cstheme="minorHAnsi"/>
                <w:iCs/>
                <w:sz w:val="24"/>
                <w:szCs w:val="24"/>
              </w:rPr>
              <w:t xml:space="preserve">„korupcji i nadużyciach finansowych” – oznacza to dokument pn.: Zapobieganie </w:t>
            </w:r>
            <w:r w:rsidRPr="000C3A06">
              <w:rPr>
                <w:rFonts w:cstheme="minorHAnsi"/>
                <w:iCs/>
                <w:sz w:val="24"/>
                <w:szCs w:val="24"/>
              </w:rPr>
              <w:br/>
              <w:t xml:space="preserve">i sposób  postępowania w sytuacjach wystąpienia korupcji i nadużyć finansowych, </w:t>
            </w:r>
            <w:r w:rsidRPr="000C3A06">
              <w:rPr>
                <w:rFonts w:cstheme="minorHAnsi"/>
                <w:iCs/>
                <w:sz w:val="24"/>
                <w:szCs w:val="24"/>
              </w:rPr>
              <w:br/>
              <w:t>w tym konfliktu interesów w ramach programu regionalnego pn. Fundusze Europejskie dla Opolskiego 2021 – 2027;</w:t>
            </w:r>
          </w:p>
          <w:p w14:paraId="4022F88F" w14:textId="0594E142" w:rsidR="00A62588" w:rsidRPr="000C3A06" w:rsidRDefault="00A62588" w:rsidP="005D5189">
            <w:pPr>
              <w:pStyle w:val="Akapitzlist"/>
              <w:numPr>
                <w:ilvl w:val="0"/>
                <w:numId w:val="5"/>
              </w:numPr>
              <w:spacing w:after="60"/>
              <w:contextualSpacing w:val="0"/>
              <w:rPr>
                <w:rFonts w:eastAsia="Calibri" w:cstheme="minorHAnsi"/>
                <w:b/>
                <w:iCs/>
                <w:sz w:val="24"/>
                <w:szCs w:val="24"/>
              </w:rPr>
            </w:pPr>
            <w:r w:rsidRPr="000C3A06">
              <w:rPr>
                <w:rFonts w:eastAsia="Calibri" w:cstheme="minorHAnsi"/>
                <w:iCs/>
                <w:sz w:val="24"/>
                <w:szCs w:val="24"/>
              </w:rPr>
              <w:lastRenderedPageBreak/>
              <w:t>„podręcznika wnioskodawcy i beneficjenta” – oznacza Podręcznik wnioskodawcy i beneficjenta Funduszy Europejskich na lata 2021-2027 w zakresie informacji i promocji ze zm</w:t>
            </w:r>
            <w:bookmarkEnd w:id="7"/>
            <w:r w:rsidRPr="000C3A06">
              <w:rPr>
                <w:rFonts w:eastAsia="Calibri" w:cstheme="minorHAnsi"/>
                <w:iCs/>
                <w:sz w:val="24"/>
                <w:szCs w:val="24"/>
              </w:rPr>
              <w:t>.</w:t>
            </w:r>
          </w:p>
        </w:tc>
        <w:tc>
          <w:tcPr>
            <w:tcW w:w="2704" w:type="dxa"/>
          </w:tcPr>
          <w:p w14:paraId="4E7BD666" w14:textId="77777777" w:rsidR="00A62588" w:rsidRDefault="00A62588" w:rsidP="000C3A06">
            <w:pPr>
              <w:rPr>
                <w:rFonts w:cstheme="minorHAnsi"/>
                <w:sz w:val="24"/>
                <w:szCs w:val="24"/>
              </w:rPr>
            </w:pPr>
          </w:p>
          <w:p w14:paraId="56B82DDB" w14:textId="77777777" w:rsidR="00A62588" w:rsidRDefault="00A62588" w:rsidP="000C3A06">
            <w:pPr>
              <w:rPr>
                <w:rFonts w:cstheme="minorHAnsi"/>
                <w:sz w:val="24"/>
                <w:szCs w:val="24"/>
              </w:rPr>
            </w:pPr>
          </w:p>
          <w:p w14:paraId="659BC6B5" w14:textId="77777777" w:rsidR="00A62588" w:rsidRDefault="00A62588" w:rsidP="000C3A06">
            <w:pPr>
              <w:rPr>
                <w:rFonts w:cstheme="minorHAnsi"/>
                <w:sz w:val="24"/>
                <w:szCs w:val="24"/>
              </w:rPr>
            </w:pPr>
          </w:p>
          <w:p w14:paraId="6BFE6E29" w14:textId="77777777" w:rsidR="00A62588" w:rsidRDefault="00A62588" w:rsidP="000C3A06">
            <w:pPr>
              <w:rPr>
                <w:rFonts w:cstheme="minorHAnsi"/>
                <w:sz w:val="24"/>
                <w:szCs w:val="24"/>
              </w:rPr>
            </w:pPr>
          </w:p>
          <w:p w14:paraId="7C2723B5" w14:textId="77777777" w:rsidR="00A62588" w:rsidRDefault="00A62588" w:rsidP="000C3A06">
            <w:pPr>
              <w:rPr>
                <w:rFonts w:cstheme="minorHAnsi"/>
                <w:sz w:val="24"/>
                <w:szCs w:val="24"/>
              </w:rPr>
            </w:pPr>
          </w:p>
          <w:p w14:paraId="66724EE5" w14:textId="77777777" w:rsidR="00A62588" w:rsidRDefault="00A62588" w:rsidP="000C3A06">
            <w:pPr>
              <w:rPr>
                <w:rFonts w:cstheme="minorHAnsi"/>
                <w:sz w:val="24"/>
                <w:szCs w:val="24"/>
              </w:rPr>
            </w:pPr>
          </w:p>
          <w:p w14:paraId="032F6754" w14:textId="77777777" w:rsidR="00A62588" w:rsidRDefault="00A62588" w:rsidP="000C3A06">
            <w:pPr>
              <w:rPr>
                <w:rFonts w:cstheme="minorHAnsi"/>
                <w:sz w:val="24"/>
                <w:szCs w:val="24"/>
              </w:rPr>
            </w:pPr>
          </w:p>
          <w:p w14:paraId="73E4765D" w14:textId="77777777" w:rsidR="00A62588" w:rsidRDefault="00A62588" w:rsidP="000C3A06">
            <w:pPr>
              <w:rPr>
                <w:rFonts w:cstheme="minorHAnsi"/>
                <w:sz w:val="24"/>
                <w:szCs w:val="24"/>
              </w:rPr>
            </w:pPr>
          </w:p>
          <w:p w14:paraId="18A667F5" w14:textId="437829B2" w:rsidR="00A62588" w:rsidRPr="000C3A06" w:rsidRDefault="00A62588" w:rsidP="000C3A06">
            <w:pPr>
              <w:rPr>
                <w:rFonts w:cstheme="minorHAnsi"/>
                <w:sz w:val="24"/>
                <w:szCs w:val="24"/>
              </w:rPr>
            </w:pPr>
            <w:r w:rsidRPr="000C3A06">
              <w:rPr>
                <w:rFonts w:cstheme="minorHAnsi"/>
                <w:sz w:val="24"/>
                <w:szCs w:val="24"/>
              </w:rPr>
              <w:t>Korekta zapisów</w:t>
            </w:r>
          </w:p>
        </w:tc>
      </w:tr>
      <w:tr w:rsidR="002A57DA" w:rsidRPr="000C3A06" w14:paraId="277E16D2" w14:textId="77777777" w:rsidTr="000B3821">
        <w:trPr>
          <w:trHeight w:val="1134"/>
        </w:trPr>
        <w:tc>
          <w:tcPr>
            <w:tcW w:w="1833" w:type="dxa"/>
            <w:vMerge/>
          </w:tcPr>
          <w:p w14:paraId="38B90DA2" w14:textId="77777777" w:rsidR="002A57DA" w:rsidRPr="000C3A06" w:rsidRDefault="002A57DA" w:rsidP="003508F0">
            <w:pPr>
              <w:rPr>
                <w:rFonts w:cstheme="minorHAnsi"/>
                <w:sz w:val="24"/>
                <w:szCs w:val="24"/>
              </w:rPr>
            </w:pPr>
          </w:p>
        </w:tc>
        <w:tc>
          <w:tcPr>
            <w:tcW w:w="2126" w:type="dxa"/>
          </w:tcPr>
          <w:p w14:paraId="2521E4E5" w14:textId="5992B1AA" w:rsidR="004C1A5E" w:rsidRPr="004C1A5E" w:rsidRDefault="004C1A5E" w:rsidP="004C1A5E">
            <w:pPr>
              <w:autoSpaceDE w:val="0"/>
              <w:autoSpaceDN w:val="0"/>
              <w:spacing w:afterLines="60" w:after="144" w:line="23" w:lineRule="atLeast"/>
              <w:rPr>
                <w:rFonts w:eastAsia="Times New Roman" w:cstheme="minorHAnsi"/>
                <w:bCs/>
                <w:sz w:val="24"/>
                <w:szCs w:val="24"/>
                <w:lang w:eastAsia="pl-PL"/>
              </w:rPr>
            </w:pPr>
            <w:r w:rsidRPr="004C1A5E">
              <w:rPr>
                <w:rFonts w:eastAsia="Times New Roman" w:cstheme="minorHAnsi"/>
                <w:bCs/>
                <w:sz w:val="24"/>
                <w:szCs w:val="24"/>
                <w:lang w:eastAsia="pl-PL"/>
              </w:rPr>
              <w:t>§ 2 ust.3</w:t>
            </w:r>
          </w:p>
          <w:p w14:paraId="2E4CDE7D" w14:textId="77777777" w:rsidR="002A57DA" w:rsidRPr="000C3A06" w:rsidRDefault="002A57DA" w:rsidP="000C3A06">
            <w:pPr>
              <w:autoSpaceDE w:val="0"/>
              <w:autoSpaceDN w:val="0"/>
              <w:adjustRightInd w:val="0"/>
              <w:rPr>
                <w:rFonts w:eastAsia="Times New Roman" w:cstheme="minorHAnsi"/>
                <w:bCs/>
                <w:sz w:val="24"/>
                <w:szCs w:val="24"/>
                <w:lang w:eastAsia="pl-PL"/>
              </w:rPr>
            </w:pPr>
          </w:p>
        </w:tc>
        <w:tc>
          <w:tcPr>
            <w:tcW w:w="4536" w:type="dxa"/>
          </w:tcPr>
          <w:p w14:paraId="0E47CD7B" w14:textId="055699FA" w:rsidR="004C1A5E" w:rsidRPr="004C1A5E" w:rsidRDefault="004C1A5E" w:rsidP="004C1A5E">
            <w:pPr>
              <w:jc w:val="both"/>
              <w:rPr>
                <w:rFonts w:cstheme="minorHAnsi"/>
                <w:sz w:val="24"/>
                <w:szCs w:val="24"/>
              </w:rPr>
            </w:pPr>
            <w:r>
              <w:rPr>
                <w:rFonts w:cstheme="minorHAnsi"/>
                <w:sz w:val="24"/>
                <w:szCs w:val="24"/>
              </w:rPr>
              <w:t>3.</w:t>
            </w:r>
            <w:r>
              <w:rPr>
                <w:rFonts w:eastAsia="Times New Roman" w:cstheme="minorHAnsi"/>
                <w:sz w:val="24"/>
                <w:szCs w:val="24"/>
                <w:lang w:eastAsia="pl-PL"/>
              </w:rPr>
              <w:t xml:space="preserve"> </w:t>
            </w:r>
            <w:r w:rsidRPr="004C1A5E">
              <w:rPr>
                <w:rFonts w:cstheme="minorHAnsi"/>
                <w:sz w:val="24"/>
                <w:szCs w:val="24"/>
              </w:rPr>
              <w:t>Łączna wartość wydatków kwalifikowalnych wynosi …… zł (słownie: …), w tym wydatki kwalifikowalne objęte pomocą publiczną wynoszą …….. zł (słownie: ……). Beneficjent podejmuje się realizacji Projektu, ze szczególnym uwzględnieniem postanowień § 4 ust. 1.</w:t>
            </w:r>
          </w:p>
          <w:p w14:paraId="560024B2" w14:textId="73A2A665" w:rsidR="002A57DA" w:rsidRPr="000C3A06" w:rsidRDefault="002A57DA" w:rsidP="000C3A06">
            <w:pPr>
              <w:jc w:val="both"/>
              <w:rPr>
                <w:rFonts w:cstheme="minorHAnsi"/>
                <w:sz w:val="24"/>
                <w:szCs w:val="24"/>
              </w:rPr>
            </w:pPr>
          </w:p>
        </w:tc>
        <w:tc>
          <w:tcPr>
            <w:tcW w:w="3828" w:type="dxa"/>
          </w:tcPr>
          <w:p w14:paraId="5E8C9ED9" w14:textId="68186745" w:rsidR="002A57DA" w:rsidRPr="002A57DA" w:rsidRDefault="002A57DA" w:rsidP="004C1A5E">
            <w:pPr>
              <w:spacing w:before="120" w:after="120" w:line="360" w:lineRule="auto"/>
              <w:rPr>
                <w:rFonts w:ascii="Calibri" w:eastAsia="Aptos" w:hAnsi="Calibri" w:cs="Calibri"/>
                <w:kern w:val="2"/>
                <w:sz w:val="24"/>
                <w:szCs w:val="24"/>
                <w14:ligatures w14:val="standardContextual"/>
              </w:rPr>
            </w:pPr>
            <w:r>
              <w:rPr>
                <w:rFonts w:eastAsia="Times New Roman" w:cstheme="minorHAnsi"/>
                <w:sz w:val="24"/>
                <w:szCs w:val="24"/>
                <w:lang w:eastAsia="pl-PL"/>
              </w:rPr>
              <w:t>3.</w:t>
            </w:r>
            <w:r w:rsidRPr="002A57DA">
              <w:rPr>
                <w:rFonts w:ascii="Calibri" w:eastAsia="Aptos" w:hAnsi="Calibri" w:cs="Calibri"/>
                <w:kern w:val="2"/>
                <w:sz w:val="24"/>
                <w:szCs w:val="24"/>
                <w14:ligatures w14:val="standardContextual"/>
              </w:rPr>
              <w:t xml:space="preserve"> Łączna wartość wydatków kwalifikowalnych wynosi </w:t>
            </w:r>
            <w:r w:rsidRPr="002A57DA">
              <w:rPr>
                <w:rFonts w:ascii="Calibri" w:eastAsia="Aptos" w:hAnsi="Calibri" w:cs="Calibri"/>
                <w:b/>
                <w:bCs/>
                <w:kern w:val="2"/>
                <w:sz w:val="24"/>
                <w:szCs w:val="24"/>
                <w14:ligatures w14:val="standardContextual"/>
              </w:rPr>
              <w:t>…… zł</w:t>
            </w:r>
            <w:r w:rsidRPr="002A57DA">
              <w:rPr>
                <w:rFonts w:ascii="Calibri" w:eastAsia="Aptos" w:hAnsi="Calibri" w:cs="Calibri"/>
                <w:kern w:val="2"/>
                <w:sz w:val="24"/>
                <w:szCs w:val="24"/>
                <w14:ligatures w14:val="standardContextual"/>
              </w:rPr>
              <w:t xml:space="preserve"> (słownie: …), w tym wydatki kwalifikowalne objęte pomocą publiczną </w:t>
            </w:r>
            <w:bookmarkStart w:id="8" w:name="_Hlk202339643"/>
            <w:r w:rsidRPr="002A57DA">
              <w:rPr>
                <w:rFonts w:ascii="Calibri" w:eastAsia="Aptos" w:hAnsi="Calibri" w:cs="Calibri"/>
                <w:kern w:val="2"/>
                <w:sz w:val="24"/>
                <w:szCs w:val="24"/>
                <w14:ligatures w14:val="standardContextual"/>
              </w:rPr>
              <w:t xml:space="preserve">wynoszą </w:t>
            </w:r>
            <w:r w:rsidRPr="002A57DA">
              <w:rPr>
                <w:rFonts w:ascii="Calibri" w:eastAsia="Aptos" w:hAnsi="Calibri" w:cs="Calibri"/>
                <w:b/>
                <w:bCs/>
                <w:kern w:val="2"/>
                <w:sz w:val="24"/>
                <w:szCs w:val="24"/>
                <w14:ligatures w14:val="standardContextual"/>
              </w:rPr>
              <w:t>…….. zł</w:t>
            </w:r>
            <w:r w:rsidRPr="002A57DA">
              <w:rPr>
                <w:rFonts w:ascii="Calibri" w:eastAsia="Aptos" w:hAnsi="Calibri" w:cs="Calibri"/>
                <w:kern w:val="2"/>
                <w:sz w:val="24"/>
                <w:szCs w:val="24"/>
                <w14:ligatures w14:val="standardContextual"/>
              </w:rPr>
              <w:t xml:space="preserve"> (słownie: ……) </w:t>
            </w:r>
            <w:bookmarkEnd w:id="8"/>
            <w:r w:rsidRPr="002A57DA">
              <w:rPr>
                <w:rFonts w:ascii="Calibri" w:eastAsia="Aptos" w:hAnsi="Calibri" w:cs="Calibri"/>
                <w:kern w:val="2"/>
                <w:sz w:val="24"/>
                <w:szCs w:val="24"/>
                <w14:ligatures w14:val="standardContextual"/>
              </w:rPr>
              <w:t xml:space="preserve">oraz pomocą de minimis wynoszą </w:t>
            </w:r>
            <w:r w:rsidRPr="002A57DA">
              <w:rPr>
                <w:rFonts w:ascii="Calibri" w:eastAsia="Aptos" w:hAnsi="Calibri" w:cs="Calibri"/>
                <w:b/>
                <w:bCs/>
                <w:kern w:val="2"/>
                <w:sz w:val="24"/>
                <w:szCs w:val="24"/>
                <w14:ligatures w14:val="standardContextual"/>
              </w:rPr>
              <w:t>…….. zł</w:t>
            </w:r>
            <w:r w:rsidRPr="002A57DA">
              <w:rPr>
                <w:rFonts w:ascii="Calibri" w:eastAsia="Aptos" w:hAnsi="Calibri" w:cs="Calibri"/>
                <w:kern w:val="2"/>
                <w:sz w:val="24"/>
                <w:szCs w:val="24"/>
                <w14:ligatures w14:val="standardContextual"/>
              </w:rPr>
              <w:t xml:space="preserve"> (słownie: ……). Beneficjent podejmuje się realizacji Projektu, ze szczególnym </w:t>
            </w:r>
            <w:r w:rsidRPr="002A57DA">
              <w:rPr>
                <w:rFonts w:ascii="Calibri" w:eastAsia="Aptos" w:hAnsi="Calibri" w:cs="Calibri"/>
                <w:kern w:val="2"/>
                <w:sz w:val="24"/>
                <w:szCs w:val="24"/>
                <w14:ligatures w14:val="standardContextual"/>
              </w:rPr>
              <w:lastRenderedPageBreak/>
              <w:t>uwzględnieniem postanowień § 4 ust. 1.</w:t>
            </w:r>
          </w:p>
        </w:tc>
        <w:tc>
          <w:tcPr>
            <w:tcW w:w="2704" w:type="dxa"/>
          </w:tcPr>
          <w:p w14:paraId="53B6D109" w14:textId="77777777" w:rsidR="002A57DA" w:rsidRDefault="002A57DA" w:rsidP="000C3A06">
            <w:pPr>
              <w:rPr>
                <w:rFonts w:cstheme="minorHAnsi"/>
                <w:sz w:val="24"/>
                <w:szCs w:val="24"/>
              </w:rPr>
            </w:pPr>
          </w:p>
        </w:tc>
      </w:tr>
      <w:tr w:rsidR="00A62588" w:rsidRPr="000C3A06" w14:paraId="36DAD9FE" w14:textId="77777777" w:rsidTr="000B3821">
        <w:trPr>
          <w:trHeight w:val="1134"/>
        </w:trPr>
        <w:tc>
          <w:tcPr>
            <w:tcW w:w="1833" w:type="dxa"/>
            <w:vMerge/>
          </w:tcPr>
          <w:p w14:paraId="0F5D7E65" w14:textId="432C18E0" w:rsidR="00A62588" w:rsidRPr="000C3A06" w:rsidRDefault="00A62588" w:rsidP="003508F0">
            <w:pPr>
              <w:rPr>
                <w:rFonts w:cstheme="minorHAnsi"/>
                <w:sz w:val="24"/>
                <w:szCs w:val="24"/>
              </w:rPr>
            </w:pPr>
          </w:p>
        </w:tc>
        <w:tc>
          <w:tcPr>
            <w:tcW w:w="2126" w:type="dxa"/>
          </w:tcPr>
          <w:p w14:paraId="483121C7"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64DEAE6E"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40050C5D"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5CA85DE7"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79BAC3D0"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7BF56227"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57412141"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07A0E540"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10C6A011" w14:textId="75029818"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4</w:t>
            </w:r>
          </w:p>
        </w:tc>
        <w:tc>
          <w:tcPr>
            <w:tcW w:w="4536" w:type="dxa"/>
          </w:tcPr>
          <w:p w14:paraId="0482CE47" w14:textId="77777777" w:rsidR="00A62588" w:rsidRPr="000C3A06" w:rsidRDefault="00A62588" w:rsidP="000C3A06">
            <w:pPr>
              <w:jc w:val="both"/>
              <w:rPr>
                <w:rFonts w:cstheme="minorHAnsi"/>
                <w:sz w:val="24"/>
                <w:szCs w:val="24"/>
              </w:rPr>
            </w:pPr>
          </w:p>
          <w:p w14:paraId="26F47DC2" w14:textId="77777777" w:rsidR="00A62588" w:rsidRPr="000D1AA1" w:rsidRDefault="00A62588" w:rsidP="005D5189">
            <w:pPr>
              <w:numPr>
                <w:ilvl w:val="0"/>
                <w:numId w:val="6"/>
              </w:numPr>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Beneficjent odpowiada za</w:t>
            </w:r>
            <w:r w:rsidRPr="000D1AA1">
              <w:rPr>
                <w:rFonts w:eastAsia="Times New Roman" w:cstheme="minorHAnsi"/>
                <w:b/>
                <w:sz w:val="24"/>
                <w:szCs w:val="24"/>
                <w:lang w:eastAsia="pl-PL"/>
              </w:rPr>
              <w:t xml:space="preserve"> </w:t>
            </w:r>
            <w:r w:rsidRPr="000D1AA1">
              <w:rPr>
                <w:rFonts w:eastAsia="Times New Roman" w:cstheme="minorHAnsi"/>
                <w:sz w:val="24"/>
                <w:szCs w:val="24"/>
                <w:lang w:eastAsia="pl-PL"/>
              </w:rPr>
              <w:t>realizację Projektu na podstawie wniosku, w tym za:</w:t>
            </w:r>
          </w:p>
          <w:p w14:paraId="0C893327"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osiągnięcie wskaźników produktu oraz rezultatu określonych we wniosku;</w:t>
            </w:r>
          </w:p>
          <w:p w14:paraId="067C1113"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realizację Projektu w oparciu o wniosek;</w:t>
            </w:r>
          </w:p>
          <w:p w14:paraId="60A7B854"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zapewnienie realizacji Projektu przez personel Projektu posiadający kwalifikacje określone we wniosku;</w:t>
            </w:r>
          </w:p>
          <w:p w14:paraId="1D5751B9"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zachowanie trwałości Projektu;</w:t>
            </w:r>
          </w:p>
          <w:p w14:paraId="39E6EC91"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 xml:space="preserve">zapewnienie stosowania </w:t>
            </w:r>
            <w:r w:rsidRPr="000D1AA1">
              <w:rPr>
                <w:rFonts w:eastAsia="Calibri" w:cstheme="minorHAnsi"/>
                <w:i/>
                <w:sz w:val="24"/>
                <w:szCs w:val="24"/>
              </w:rPr>
              <w:t>Wytycznych dotyczących monitorowania;</w:t>
            </w:r>
          </w:p>
          <w:p w14:paraId="6B0E3FA7"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lastRenderedPageBreak/>
              <w:t xml:space="preserve">zapewnienie stosowania </w:t>
            </w:r>
            <w:r w:rsidRPr="000D1AA1">
              <w:rPr>
                <w:rFonts w:eastAsia="Calibri" w:cstheme="minorHAnsi"/>
                <w:i/>
                <w:sz w:val="24"/>
                <w:szCs w:val="24"/>
              </w:rPr>
              <w:t>Wytycznych dotyczących  kwalifikowalności wydatków na lata 2021-2027</w:t>
            </w:r>
            <w:r w:rsidRPr="000D1AA1">
              <w:rPr>
                <w:rFonts w:eastAsia="Calibri" w:cstheme="minorHAnsi"/>
                <w:sz w:val="24"/>
                <w:szCs w:val="24"/>
              </w:rPr>
              <w:t>;</w:t>
            </w:r>
          </w:p>
          <w:p w14:paraId="1CACE6BA" w14:textId="77777777" w:rsidR="00A62588" w:rsidRPr="000D1AA1" w:rsidRDefault="00A62588" w:rsidP="005D5189">
            <w:pPr>
              <w:numPr>
                <w:ilvl w:val="1"/>
                <w:numId w:val="6"/>
              </w:numPr>
              <w:tabs>
                <w:tab w:val="left" w:pos="142"/>
              </w:tabs>
              <w:suppressAutoHyphens/>
              <w:spacing w:afterLines="60" w:after="144"/>
              <w:ind w:left="748"/>
              <w:rPr>
                <w:rFonts w:eastAsia="Calibri" w:cstheme="minorHAnsi"/>
                <w:sz w:val="24"/>
                <w:szCs w:val="24"/>
              </w:rPr>
            </w:pPr>
            <w:r w:rsidRPr="000D1AA1">
              <w:rPr>
                <w:rFonts w:eastAsia="Calibri" w:cstheme="minorHAnsi"/>
                <w:sz w:val="24"/>
                <w:szCs w:val="24"/>
              </w:rPr>
              <w:t>zapewnienie stosowania Wytycznych dotyczących realizacji zasad równościowych w ramach funduszy unijnych na lata 2021-2027;</w:t>
            </w:r>
          </w:p>
          <w:p w14:paraId="301C2731" w14:textId="77777777" w:rsidR="00A62588" w:rsidRPr="000D1AA1" w:rsidRDefault="00A62588" w:rsidP="005D5189">
            <w:pPr>
              <w:numPr>
                <w:ilvl w:val="1"/>
                <w:numId w:val="6"/>
              </w:numPr>
              <w:tabs>
                <w:tab w:val="left" w:pos="142"/>
              </w:tabs>
              <w:suppressAutoHyphens/>
              <w:spacing w:afterLines="60" w:after="144"/>
              <w:ind w:left="748"/>
              <w:rPr>
                <w:rFonts w:eastAsia="Calibri" w:cstheme="minorHAnsi"/>
                <w:sz w:val="24"/>
                <w:szCs w:val="24"/>
              </w:rPr>
            </w:pPr>
            <w:r w:rsidRPr="000D1AA1">
              <w:rPr>
                <w:rFonts w:eastAsia="Calibri" w:cstheme="minorHAnsi"/>
                <w:sz w:val="24"/>
                <w:szCs w:val="24"/>
              </w:rPr>
              <w:t xml:space="preserve">zapewnienie stosowania Wytycznych dotyczących warunków gromadzenia i przekazywania danych w postaci elektronicznej na lata 2021-2027; </w:t>
            </w:r>
          </w:p>
          <w:p w14:paraId="4318506D" w14:textId="77777777" w:rsidR="00A62588" w:rsidRPr="000D1AA1" w:rsidRDefault="00A62588" w:rsidP="005D5189">
            <w:pPr>
              <w:numPr>
                <w:ilvl w:val="1"/>
                <w:numId w:val="6"/>
              </w:numPr>
              <w:tabs>
                <w:tab w:val="left" w:pos="142"/>
              </w:tabs>
              <w:spacing w:afterLines="60" w:after="144"/>
              <w:ind w:left="748"/>
              <w:rPr>
                <w:rFonts w:eastAsia="Calibri" w:cstheme="minorHAnsi"/>
                <w:i/>
                <w:sz w:val="24"/>
                <w:szCs w:val="24"/>
              </w:rPr>
            </w:pPr>
            <w:r w:rsidRPr="000D1AA1">
              <w:rPr>
                <w:rFonts w:eastAsia="Calibri" w:cstheme="minorHAnsi"/>
                <w:sz w:val="24"/>
                <w:szCs w:val="24"/>
              </w:rPr>
              <w:t xml:space="preserve">zapewnienie stosowania Wytycznych dotyczących zagadnień związanych </w:t>
            </w:r>
            <w:r w:rsidRPr="000D1AA1">
              <w:rPr>
                <w:rFonts w:eastAsia="Calibri" w:cstheme="minorHAnsi"/>
                <w:sz w:val="24"/>
                <w:szCs w:val="24"/>
              </w:rPr>
              <w:br/>
              <w:t>z przygotowaniem projektów inwestycyjnych, w tym hybrydowych na lata 2021-2027</w:t>
            </w:r>
          </w:p>
          <w:p w14:paraId="16D24655"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 xml:space="preserve">zapewnienie stosowania </w:t>
            </w:r>
            <w:r w:rsidRPr="000D1AA1">
              <w:rPr>
                <w:rFonts w:eastAsia="Calibri" w:cstheme="minorHAnsi"/>
                <w:i/>
                <w:sz w:val="24"/>
                <w:szCs w:val="24"/>
              </w:rPr>
              <w:t xml:space="preserve">Wytycznych dotyczących sposobu </w:t>
            </w:r>
            <w:r w:rsidRPr="000D1AA1">
              <w:rPr>
                <w:rFonts w:eastAsia="Calibri" w:cstheme="minorHAnsi"/>
                <w:i/>
                <w:sz w:val="24"/>
                <w:szCs w:val="24"/>
              </w:rPr>
              <w:lastRenderedPageBreak/>
              <w:t>korygowania nieprawidłowości na lata 2021-2027</w:t>
            </w:r>
            <w:r w:rsidRPr="000D1AA1">
              <w:rPr>
                <w:rFonts w:eastAsia="Calibri" w:cstheme="minorHAnsi"/>
                <w:sz w:val="24"/>
                <w:szCs w:val="24"/>
              </w:rPr>
              <w:t>;</w:t>
            </w:r>
          </w:p>
          <w:p w14:paraId="1BE0F177"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 xml:space="preserve">zapewnienie stosowania </w:t>
            </w:r>
            <w:r w:rsidRPr="000D1AA1">
              <w:rPr>
                <w:rFonts w:eastAsia="Calibri" w:cstheme="minorHAnsi"/>
                <w:i/>
                <w:sz w:val="24"/>
                <w:szCs w:val="24"/>
              </w:rPr>
              <w:t>Wytycznych dotyczących kontroli realizacji programów polityki spójności na lata 2021-2027;</w:t>
            </w:r>
          </w:p>
          <w:p w14:paraId="1F9C19C1"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cstheme="minorHAnsi"/>
                <w:sz w:val="24"/>
                <w:szCs w:val="24"/>
              </w:rPr>
              <w:t>zapewnienie stosowania</w:t>
            </w:r>
            <w:r w:rsidRPr="000D1AA1">
              <w:rPr>
                <w:rFonts w:cstheme="minorHAnsi"/>
                <w:i/>
                <w:sz w:val="24"/>
                <w:szCs w:val="24"/>
              </w:rPr>
              <w:t xml:space="preserve"> Wytycznych dotyczące informacji i promocji Funduszy Europejskich na lata 2021-2027</w:t>
            </w:r>
            <w:r w:rsidRPr="000D1AA1">
              <w:rPr>
                <w:rFonts w:eastAsia="Calibri" w:cstheme="minorHAnsi"/>
                <w:sz w:val="24"/>
                <w:szCs w:val="24"/>
              </w:rPr>
              <w:t>;</w:t>
            </w:r>
          </w:p>
          <w:p w14:paraId="4294CB71" w14:textId="77777777" w:rsidR="00A62588" w:rsidRPr="000D1AA1" w:rsidRDefault="00A62588" w:rsidP="005D5189">
            <w:pPr>
              <w:numPr>
                <w:ilvl w:val="1"/>
                <w:numId w:val="6"/>
              </w:numPr>
              <w:spacing w:afterLines="60" w:after="144"/>
              <w:rPr>
                <w:rFonts w:eastAsia="Calibri" w:cstheme="minorHAnsi"/>
                <w:sz w:val="24"/>
                <w:szCs w:val="24"/>
              </w:rPr>
            </w:pPr>
            <w:r w:rsidRPr="000D1AA1">
              <w:rPr>
                <w:rFonts w:eastAsia="Calibri" w:cstheme="minorHAnsi"/>
                <w:sz w:val="24"/>
                <w:szCs w:val="24"/>
              </w:rPr>
              <w:t>zapewnienie stosowania zapisów Podręcznika wnioskodawcy i beneficjenta Funduszy Europejskich na lata 2021-2027 w zakresie informacji i promocji;</w:t>
            </w:r>
          </w:p>
          <w:p w14:paraId="614D8F15"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eastAsia="Calibri" w:cstheme="minorHAnsi"/>
                <w:sz w:val="24"/>
                <w:szCs w:val="24"/>
              </w:rPr>
              <w:t xml:space="preserve">w zakresie, w jakim w ramach Projektu jest udzielana pomoc publiczna w rozumieniu art. 107 ust. 1 Traktatu o funkcjonowaniu Unii Europejskiej lub pomoc </w:t>
            </w:r>
            <w:r w:rsidRPr="000D1AA1">
              <w:rPr>
                <w:rFonts w:eastAsia="Calibri" w:cstheme="minorHAnsi"/>
                <w:i/>
                <w:sz w:val="24"/>
                <w:szCs w:val="24"/>
              </w:rPr>
              <w:t xml:space="preserve">de minimis </w:t>
            </w:r>
            <w:r w:rsidRPr="000D1AA1">
              <w:rPr>
                <w:rFonts w:eastAsia="Calibri" w:cstheme="minorHAnsi"/>
                <w:sz w:val="24"/>
                <w:szCs w:val="24"/>
              </w:rPr>
              <w:lastRenderedPageBreak/>
              <w:t>zastosowanie mają szczegółowe warunki i tryb udzielania pomocy;</w:t>
            </w:r>
          </w:p>
          <w:p w14:paraId="7776FB15"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cstheme="minorHAnsi"/>
                <w:bCs/>
                <w:sz w:val="24"/>
                <w:szCs w:val="24"/>
                <w:shd w:val="clear" w:color="auto" w:fill="FFFFFF"/>
              </w:rPr>
              <w:t>zapewnienie stosowania</w:t>
            </w:r>
            <w:r w:rsidRPr="000D1AA1">
              <w:rPr>
                <w:rFonts w:cstheme="minorHAnsi"/>
                <w:b/>
                <w:bCs/>
                <w:sz w:val="24"/>
                <w:szCs w:val="24"/>
                <w:shd w:val="clear" w:color="auto" w:fill="FFFFFF"/>
              </w:rPr>
              <w:t xml:space="preserve"> </w:t>
            </w:r>
            <w:r w:rsidRPr="000D1AA1">
              <w:rPr>
                <w:rFonts w:cstheme="minorHAnsi"/>
                <w:bCs/>
                <w:i/>
                <w:sz w:val="24"/>
                <w:szCs w:val="24"/>
                <w:shd w:val="clear" w:color="auto" w:fill="FFFFFF"/>
              </w:rPr>
              <w:t xml:space="preserve">Wytycznych dotyczących unikania konfliktów interesów i zarządzania takimi konfliktami na podstawie rozporządzenia finansowego </w:t>
            </w:r>
            <w:r w:rsidRPr="000D1AA1">
              <w:rPr>
                <w:rFonts w:cstheme="minorHAnsi"/>
                <w:bCs/>
                <w:sz w:val="24"/>
                <w:szCs w:val="24"/>
                <w:shd w:val="clear" w:color="auto" w:fill="FFFFFF"/>
              </w:rPr>
              <w:t>(Wytyczne Komisji Europejskiej – Zawiadomienie Komisji (</w:t>
            </w:r>
            <w:r w:rsidRPr="000D1AA1">
              <w:rPr>
                <w:rFonts w:cstheme="minorHAnsi"/>
                <w:color w:val="000000"/>
                <w:sz w:val="24"/>
                <w:szCs w:val="24"/>
                <w:shd w:val="clear" w:color="auto" w:fill="FFFFFF"/>
              </w:rPr>
              <w:t xml:space="preserve">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w:t>
            </w:r>
            <w:r w:rsidRPr="000D1AA1">
              <w:rPr>
                <w:rFonts w:cstheme="minorHAnsi"/>
                <w:color w:val="000000"/>
                <w:sz w:val="24"/>
                <w:szCs w:val="24"/>
                <w:shd w:val="clear" w:color="auto" w:fill="FFFFFF"/>
              </w:rPr>
              <w:lastRenderedPageBreak/>
              <w:t>zaangażowane w wykonanie/realizację umowy, w tym podwykonawców;</w:t>
            </w:r>
          </w:p>
          <w:p w14:paraId="2A8B4865" w14:textId="77777777" w:rsidR="00A62588" w:rsidRPr="000D1AA1" w:rsidRDefault="00A62588" w:rsidP="005D5189">
            <w:pPr>
              <w:numPr>
                <w:ilvl w:val="1"/>
                <w:numId w:val="6"/>
              </w:numPr>
              <w:tabs>
                <w:tab w:val="left" w:pos="142"/>
              </w:tabs>
              <w:spacing w:afterLines="60" w:after="144"/>
              <w:ind w:left="748"/>
              <w:rPr>
                <w:rFonts w:eastAsia="Calibri" w:cstheme="minorHAnsi"/>
                <w:sz w:val="24"/>
                <w:szCs w:val="24"/>
              </w:rPr>
            </w:pPr>
            <w:r w:rsidRPr="000D1AA1">
              <w:rPr>
                <w:rFonts w:cstheme="minorHAnsi"/>
                <w:color w:val="000000"/>
                <w:sz w:val="24"/>
                <w:szCs w:val="24"/>
                <w:shd w:val="clear" w:color="auto" w:fill="FFFFFF"/>
              </w:rPr>
              <w:t>Realizację projektu zgodnie z zapisami Regulaminu wyboru projektów, dotyczącego naboru, w ramach którego projekt został wybrany do dofinansowania.</w:t>
            </w:r>
          </w:p>
          <w:p w14:paraId="3C651698" w14:textId="77777777" w:rsidR="00A62588" w:rsidRPr="000D1AA1" w:rsidRDefault="00A62588" w:rsidP="005D5189">
            <w:pPr>
              <w:numPr>
                <w:ilvl w:val="0"/>
                <w:numId w:val="7"/>
              </w:numPr>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 xml:space="preserve">Beneficjent zobowiązuje się monitorować zmiany wszystkich </w:t>
            </w:r>
            <w:r w:rsidRPr="000D1AA1">
              <w:rPr>
                <w:rFonts w:eastAsia="Times New Roman" w:cstheme="minorHAnsi"/>
                <w:i/>
                <w:iCs/>
                <w:sz w:val="24"/>
                <w:szCs w:val="24"/>
                <w:lang w:eastAsia="pl-PL"/>
              </w:rPr>
              <w:t xml:space="preserve">wytycznych </w:t>
            </w:r>
            <w:r w:rsidRPr="000D1AA1">
              <w:rPr>
                <w:rFonts w:eastAsia="Times New Roman" w:cstheme="minorHAnsi"/>
                <w:sz w:val="24"/>
                <w:szCs w:val="24"/>
                <w:lang w:eastAsia="pl-PL"/>
              </w:rPr>
              <w:t>wskazanych</w:t>
            </w:r>
            <w:r w:rsidRPr="000D1AA1">
              <w:rPr>
                <w:rFonts w:eastAsia="Times New Roman" w:cstheme="minorHAnsi"/>
                <w:sz w:val="24"/>
                <w:szCs w:val="24"/>
                <w:lang w:eastAsia="pl-PL"/>
              </w:rPr>
              <w:br/>
              <w:t>w</w:t>
            </w:r>
            <w:r w:rsidRPr="000D1AA1">
              <w:rPr>
                <w:rFonts w:eastAsia="Times New Roman" w:cstheme="minorHAnsi"/>
                <w:i/>
                <w:iCs/>
                <w:sz w:val="24"/>
                <w:szCs w:val="24"/>
                <w:lang w:eastAsia="pl-PL"/>
              </w:rPr>
              <w:t xml:space="preserve"> </w:t>
            </w:r>
            <w:r w:rsidRPr="000D1AA1">
              <w:rPr>
                <w:rFonts w:eastAsia="Times New Roman" w:cstheme="minorHAnsi"/>
                <w:sz w:val="24"/>
                <w:szCs w:val="24"/>
                <w:lang w:eastAsia="pl-PL"/>
              </w:rPr>
              <w:t>ust. 1</w:t>
            </w:r>
            <w:r w:rsidRPr="000D1AA1">
              <w:rPr>
                <w:rFonts w:eastAsia="Times New Roman" w:cstheme="minorHAnsi"/>
                <w:i/>
                <w:iCs/>
                <w:sz w:val="24"/>
                <w:szCs w:val="24"/>
                <w:lang w:eastAsia="pl-PL"/>
              </w:rPr>
              <w:t xml:space="preserve"> </w:t>
            </w:r>
            <w:r w:rsidRPr="000D1AA1">
              <w:rPr>
                <w:rFonts w:eastAsia="Times New Roman" w:cstheme="minorHAnsi"/>
                <w:sz w:val="24"/>
                <w:szCs w:val="24"/>
                <w:lang w:eastAsia="pl-PL"/>
              </w:rPr>
              <w:t xml:space="preserve">i stosować aktualne </w:t>
            </w:r>
            <w:r w:rsidRPr="000D1AA1">
              <w:rPr>
                <w:rFonts w:eastAsia="Times New Roman" w:cstheme="minorHAnsi"/>
                <w:i/>
                <w:iCs/>
                <w:sz w:val="24"/>
                <w:szCs w:val="24"/>
                <w:lang w:eastAsia="pl-PL"/>
              </w:rPr>
              <w:t>wytyczne</w:t>
            </w:r>
            <w:r w:rsidRPr="000D1AA1">
              <w:rPr>
                <w:rFonts w:eastAsia="Times New Roman" w:cstheme="minorHAnsi"/>
                <w:sz w:val="24"/>
                <w:szCs w:val="24"/>
                <w:lang w:eastAsia="pl-PL"/>
              </w:rPr>
              <w:t xml:space="preserve">. Publikacja </w:t>
            </w:r>
            <w:r w:rsidRPr="000D1AA1">
              <w:rPr>
                <w:rFonts w:eastAsia="Times New Roman" w:cstheme="minorHAnsi"/>
                <w:i/>
                <w:iCs/>
                <w:sz w:val="24"/>
                <w:szCs w:val="24"/>
                <w:lang w:eastAsia="pl-PL"/>
              </w:rPr>
              <w:t>wytycznych</w:t>
            </w:r>
            <w:r w:rsidRPr="000D1AA1">
              <w:rPr>
                <w:rFonts w:eastAsia="Times New Roman" w:cstheme="minorHAnsi"/>
                <w:sz w:val="24"/>
                <w:szCs w:val="24"/>
                <w:lang w:eastAsia="pl-PL"/>
              </w:rPr>
              <w:t xml:space="preserve"> odbywa się zgodnie </w:t>
            </w:r>
            <w:r w:rsidRPr="000D1AA1">
              <w:rPr>
                <w:rFonts w:eastAsia="Times New Roman" w:cstheme="minorHAnsi"/>
                <w:sz w:val="24"/>
                <w:szCs w:val="24"/>
                <w:lang w:eastAsia="pl-PL"/>
              </w:rPr>
              <w:br/>
              <w:t>z zapisami art. 5 ust. 5 ustawy wdrożeniowej</w:t>
            </w:r>
          </w:p>
          <w:p w14:paraId="0D209F23" w14:textId="77777777" w:rsidR="00A62588" w:rsidRPr="000D1AA1" w:rsidRDefault="00A62588" w:rsidP="005D5189">
            <w:pPr>
              <w:numPr>
                <w:ilvl w:val="0"/>
                <w:numId w:val="9"/>
              </w:numPr>
              <w:suppressAutoHyphens/>
              <w:autoSpaceDE w:val="0"/>
              <w:spacing w:afterLines="60" w:after="144"/>
              <w:rPr>
                <w:rFonts w:eastAsia="Times New Roman" w:cstheme="minorHAnsi"/>
                <w:sz w:val="24"/>
                <w:szCs w:val="24"/>
                <w:lang w:eastAsia="pl-PL"/>
              </w:rPr>
            </w:pPr>
            <w:r w:rsidRPr="000D1AA1">
              <w:rPr>
                <w:rFonts w:eastAsia="Times New Roman" w:cstheme="minorHAnsi"/>
                <w:sz w:val="24"/>
                <w:szCs w:val="24"/>
                <w:lang w:eastAsia="pl-PL"/>
              </w:rPr>
              <w:t xml:space="preserve">W przypadku, gdy ogłoszona w trakcie realizacji projektu (po podpisaniu Umowy) wersja wytycznych dotyczących kwalifikowalności wprowadza rozwiązania korzystniejsze dla </w:t>
            </w:r>
            <w:r w:rsidRPr="000D1AA1">
              <w:rPr>
                <w:rFonts w:eastAsia="Times New Roman" w:cstheme="minorHAnsi"/>
                <w:sz w:val="24"/>
                <w:szCs w:val="24"/>
                <w:lang w:eastAsia="pl-PL"/>
              </w:rPr>
              <w:lastRenderedPageBreak/>
              <w:t>Beneficjenta, wówczas w stosunku do wydatków poniesionych przed tym dniem, oraz do postępowań o udzielenie zamówienia wszczętych przed tym dniem, stosuje się zapisy nowej wersji wytycznych dotyczących kwalifikowalności.</w:t>
            </w:r>
          </w:p>
          <w:p w14:paraId="3785B3FE" w14:textId="77777777" w:rsidR="00A62588" w:rsidRPr="000D1AA1" w:rsidRDefault="00A62588" w:rsidP="005D5189">
            <w:pPr>
              <w:numPr>
                <w:ilvl w:val="0"/>
                <w:numId w:val="9"/>
              </w:numPr>
              <w:suppressAutoHyphens/>
              <w:autoSpaceDE w:val="0"/>
              <w:spacing w:afterLines="60" w:after="144"/>
              <w:rPr>
                <w:rFonts w:eastAsia="Times New Roman" w:cstheme="minorHAnsi"/>
                <w:sz w:val="24"/>
                <w:szCs w:val="24"/>
                <w:lang w:eastAsia="pl-PL"/>
              </w:rPr>
            </w:pPr>
            <w:r w:rsidRPr="000D1AA1">
              <w:rPr>
                <w:rFonts w:eastAsia="Times New Roman" w:cstheme="minorHAnsi"/>
                <w:sz w:val="24"/>
                <w:szCs w:val="24"/>
                <w:lang w:eastAsia="pl-PL"/>
              </w:rPr>
              <w:t>Beneficjent zobowiązuje się niezwłocznie i pisemnie za pośrednictwem CST 2021 poinformować Instytucję Zarządzającą o problemach w realizacji Projektu.</w:t>
            </w:r>
          </w:p>
          <w:p w14:paraId="1F56EC8B" w14:textId="77777777" w:rsidR="00A62588" w:rsidRPr="000D1AA1" w:rsidRDefault="00A62588" w:rsidP="005D5189">
            <w:pPr>
              <w:numPr>
                <w:ilvl w:val="0"/>
                <w:numId w:val="9"/>
              </w:numPr>
              <w:spacing w:afterLines="60" w:after="144"/>
              <w:rPr>
                <w:rFonts w:eastAsia="Times New Roman" w:cstheme="minorHAnsi"/>
                <w:sz w:val="24"/>
                <w:szCs w:val="24"/>
                <w:lang w:eastAsia="pl-PL"/>
              </w:rPr>
            </w:pPr>
            <w:r w:rsidRPr="000D1AA1">
              <w:rPr>
                <w:rFonts w:eastAsia="Times New Roman" w:cstheme="minorHAnsi"/>
                <w:sz w:val="24"/>
                <w:szCs w:val="24"/>
                <w:lang w:eastAsia="pl-PL"/>
              </w:rPr>
              <w:t>W przypadku konieczności dokonania zmian w Projekcie, stosuje się zapisy § 25 Umowy.</w:t>
            </w:r>
          </w:p>
          <w:p w14:paraId="64BD5F18" w14:textId="77777777" w:rsidR="00A62588" w:rsidRPr="000D1AA1" w:rsidRDefault="00A62588" w:rsidP="005D5189">
            <w:pPr>
              <w:numPr>
                <w:ilvl w:val="0"/>
                <w:numId w:val="9"/>
              </w:numPr>
              <w:suppressAutoHyphens/>
              <w:spacing w:afterLines="60" w:after="144"/>
              <w:rPr>
                <w:rFonts w:eastAsia="Times New Roman" w:cstheme="minorHAnsi"/>
                <w:sz w:val="24"/>
                <w:szCs w:val="24"/>
                <w:lang w:eastAsia="pl-PL"/>
              </w:rPr>
            </w:pPr>
            <w:r w:rsidRPr="000D1AA1">
              <w:rPr>
                <w:rFonts w:eastAsia="Times New Roman" w:cstheme="minorHAnsi"/>
                <w:sz w:val="24"/>
                <w:szCs w:val="24"/>
                <w:lang w:eastAsia="pl-PL"/>
              </w:rPr>
              <w:t xml:space="preserve">Beneficjent jest zobowiązany do monitorowania i sprawozdawania z realizacji założonych wartości wskaźników w trakcie realizacji Projektu na zasadach określonych w </w:t>
            </w:r>
            <w:r w:rsidRPr="000D1AA1">
              <w:rPr>
                <w:rFonts w:eastAsia="Times New Roman" w:cstheme="minorHAnsi"/>
                <w:i/>
                <w:sz w:val="24"/>
                <w:szCs w:val="24"/>
                <w:lang w:eastAsia="pl-PL"/>
              </w:rPr>
              <w:t xml:space="preserve">Wytycznych dotyczących monitorowania. </w:t>
            </w:r>
            <w:r w:rsidRPr="000D1AA1">
              <w:rPr>
                <w:rFonts w:eastAsia="Times New Roman" w:cstheme="minorHAnsi"/>
                <w:sz w:val="24"/>
                <w:szCs w:val="24"/>
                <w:lang w:eastAsia="pl-PL"/>
              </w:rPr>
              <w:t xml:space="preserve">W razie </w:t>
            </w:r>
            <w:r w:rsidRPr="000D1AA1">
              <w:rPr>
                <w:rFonts w:eastAsia="Times New Roman" w:cstheme="minorHAnsi"/>
                <w:sz w:val="24"/>
                <w:szCs w:val="24"/>
                <w:lang w:eastAsia="pl-PL"/>
              </w:rPr>
              <w:lastRenderedPageBreak/>
              <w:t>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4FF60A50" w14:textId="77777777" w:rsidR="00A62588" w:rsidRPr="000D1AA1" w:rsidRDefault="00A62588" w:rsidP="005D5189">
            <w:pPr>
              <w:numPr>
                <w:ilvl w:val="0"/>
                <w:numId w:val="9"/>
              </w:numPr>
              <w:tabs>
                <w:tab w:val="left" w:pos="900"/>
              </w:tabs>
              <w:suppressAutoHyphens/>
              <w:spacing w:afterLines="60" w:after="144"/>
              <w:rPr>
                <w:rFonts w:eastAsia="Times New Roman" w:cstheme="minorHAnsi"/>
                <w:sz w:val="24"/>
                <w:szCs w:val="24"/>
                <w:lang w:eastAsia="pl-PL"/>
              </w:rPr>
            </w:pPr>
            <w:r w:rsidRPr="000D1AA1">
              <w:rPr>
                <w:rFonts w:eastAsia="Times New Roman" w:cstheme="minorHAnsi"/>
                <w:sz w:val="24"/>
                <w:szCs w:val="24"/>
                <w:lang w:eastAsia="pl-PL"/>
              </w:rPr>
              <w:t xml:space="preserve">W przypadku zidentyfikowania przez Beneficjenta ryzyka nieosiągnięcia wskaźników, zobowiązany jest on niezwłocznie poinformować Instytucję Zarządzającą i przedstawić stosowne wyjaśnienia. Zmiany w realizacji </w:t>
            </w:r>
            <w:r w:rsidRPr="000D1AA1">
              <w:rPr>
                <w:rFonts w:eastAsia="Times New Roman" w:cstheme="minorHAnsi"/>
                <w:sz w:val="24"/>
                <w:szCs w:val="24"/>
                <w:lang w:eastAsia="pl-PL"/>
              </w:rPr>
              <w:lastRenderedPageBreak/>
              <w:t>założonych przez Beneficjenta wartości docelowych wskaźników związane mogą być z nałożeniem korekty finansowej projektu.</w:t>
            </w:r>
          </w:p>
          <w:p w14:paraId="2CF67CCD" w14:textId="77777777" w:rsidR="00A62588" w:rsidRPr="000D1AA1" w:rsidRDefault="00A62588" w:rsidP="005D5189">
            <w:pPr>
              <w:numPr>
                <w:ilvl w:val="0"/>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W przypadku osiągnięcia przez Beneficjenta założonych wartości wskaźników produktu lub rezultatu na poziomie poniżej 80 %, Instytucja Zarządzająca dokona indywidualnej analizy powodów nieosiągnięcia wskaźników, biorąc pod uwagę:</w:t>
            </w:r>
          </w:p>
          <w:p w14:paraId="071E80DE" w14:textId="77777777" w:rsidR="00A62588" w:rsidRPr="000D1AA1" w:rsidRDefault="00A62588" w:rsidP="005D5189">
            <w:pPr>
              <w:numPr>
                <w:ilvl w:val="2"/>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zakres % odchylenia wartości osiągniętej od wartości założonej,</w:t>
            </w:r>
          </w:p>
          <w:p w14:paraId="3842878F" w14:textId="77777777" w:rsidR="00A62588" w:rsidRPr="000D1AA1" w:rsidRDefault="00A62588" w:rsidP="005D5189">
            <w:pPr>
              <w:numPr>
                <w:ilvl w:val="2"/>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liczbę nieosiągniętych wskaźników,</w:t>
            </w:r>
          </w:p>
          <w:p w14:paraId="6B575AA7" w14:textId="77777777" w:rsidR="00A62588" w:rsidRPr="000D1AA1" w:rsidRDefault="00A62588" w:rsidP="005D5189">
            <w:pPr>
              <w:numPr>
                <w:ilvl w:val="2"/>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informację, w jaki sposób odchylenie wskaźnika/wskaźników wpływa na odchylenie wskaźnika/wskaźników ujętych w Programie,</w:t>
            </w:r>
          </w:p>
          <w:p w14:paraId="113DB37B" w14:textId="77777777" w:rsidR="00A62588" w:rsidRPr="000D1AA1" w:rsidRDefault="00A62588" w:rsidP="005D5189">
            <w:pPr>
              <w:numPr>
                <w:ilvl w:val="2"/>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lastRenderedPageBreak/>
              <w:t>informację czy wskaźnik/wskaźniki miały wpływ na wybór projektu do dofinansowania,</w:t>
            </w:r>
          </w:p>
          <w:p w14:paraId="071B1E13" w14:textId="77777777" w:rsidR="00A62588" w:rsidRPr="000D1AA1" w:rsidRDefault="00A62588" w:rsidP="005D5189">
            <w:pPr>
              <w:numPr>
                <w:ilvl w:val="2"/>
                <w:numId w:val="9"/>
              </w:numPr>
              <w:tabs>
                <w:tab w:val="left" w:pos="900"/>
              </w:tabs>
              <w:autoSpaceDE w:val="0"/>
              <w:autoSpaceDN w:val="0"/>
              <w:spacing w:afterLines="60" w:after="144"/>
              <w:rPr>
                <w:rFonts w:eastAsia="Times New Roman" w:cstheme="minorHAnsi"/>
                <w:sz w:val="24"/>
                <w:szCs w:val="24"/>
                <w:lang w:eastAsia="pl-PL"/>
              </w:rPr>
            </w:pPr>
            <w:r w:rsidRPr="000D1AA1">
              <w:rPr>
                <w:rFonts w:eastAsia="Times New Roman" w:cstheme="minorHAnsi"/>
                <w:sz w:val="24"/>
                <w:szCs w:val="24"/>
                <w:lang w:eastAsia="pl-PL"/>
              </w:rPr>
              <w:t>wyjaśnienia Beneficjenta, w szczególności podejmowane przez niego działania naprawcze.</w:t>
            </w:r>
          </w:p>
          <w:p w14:paraId="365D6EB5" w14:textId="77777777" w:rsidR="00A62588" w:rsidRPr="000D1AA1" w:rsidRDefault="00A62588" w:rsidP="005D5189">
            <w:pPr>
              <w:numPr>
                <w:ilvl w:val="0"/>
                <w:numId w:val="8"/>
              </w:numPr>
              <w:tabs>
                <w:tab w:val="left" w:pos="900"/>
              </w:tabs>
              <w:suppressAutoHyphens/>
              <w:spacing w:afterLines="60" w:after="144"/>
              <w:rPr>
                <w:rFonts w:eastAsia="Times New Roman" w:cstheme="minorHAnsi"/>
                <w:sz w:val="24"/>
                <w:szCs w:val="24"/>
                <w:lang w:eastAsia="pl-PL"/>
              </w:rPr>
            </w:pPr>
            <w:r w:rsidRPr="000D1AA1">
              <w:rPr>
                <w:rFonts w:eastAsia="Times New Roman" w:cstheme="minorHAnsi"/>
                <w:sz w:val="24"/>
                <w:szCs w:val="24"/>
                <w:lang w:eastAsia="pl-PL"/>
              </w:rPr>
              <w:t>W przypadku zmian w zakresie rzeczowym projektu, skutkujących nieosiągnięciem wskaźnika produktu, Instytucja Zarządzająca może pomniejszyć wartość dofinansowania stosownie do niezrealizowanego zakresu rzeczowego.</w:t>
            </w:r>
          </w:p>
          <w:p w14:paraId="396CEB3F" w14:textId="77777777" w:rsidR="00A62588" w:rsidRPr="000D1AA1" w:rsidRDefault="00A62588" w:rsidP="000C3A06">
            <w:pPr>
              <w:numPr>
                <w:ilvl w:val="0"/>
                <w:numId w:val="2"/>
              </w:numPr>
              <w:tabs>
                <w:tab w:val="clear" w:pos="360"/>
                <w:tab w:val="num" w:pos="644"/>
                <w:tab w:val="left" w:pos="900"/>
              </w:tabs>
              <w:suppressAutoHyphens/>
              <w:spacing w:afterLines="60" w:after="144"/>
              <w:ind w:left="644"/>
              <w:rPr>
                <w:rFonts w:eastAsia="Times New Roman" w:cstheme="minorHAnsi"/>
                <w:sz w:val="24"/>
                <w:szCs w:val="24"/>
                <w:lang w:eastAsia="pl-PL"/>
              </w:rPr>
            </w:pPr>
            <w:r w:rsidRPr="000D1AA1">
              <w:rPr>
                <w:rFonts w:eastAsia="Times New Roman" w:cstheme="minorHAnsi"/>
                <w:sz w:val="24"/>
                <w:szCs w:val="24"/>
                <w:lang w:eastAsia="pl-PL"/>
              </w:rPr>
              <w:t>W zależności od wyników indywidualnej analizy przeprowadzonej w oparciu o zapisy ust. 8 zmiany w realizacji założonych wartości docelowych wskaźników rezultatu związane mogą być z korektą finansową projektu.</w:t>
            </w:r>
          </w:p>
          <w:p w14:paraId="2289B365" w14:textId="77777777" w:rsidR="00A62588" w:rsidRPr="000D1AA1" w:rsidRDefault="00A62588" w:rsidP="000C3A06">
            <w:pPr>
              <w:numPr>
                <w:ilvl w:val="1"/>
                <w:numId w:val="2"/>
              </w:numPr>
              <w:tabs>
                <w:tab w:val="left" w:pos="900"/>
              </w:tabs>
              <w:suppressAutoHyphens/>
              <w:spacing w:afterLines="60" w:after="144"/>
              <w:rPr>
                <w:rFonts w:eastAsia="Times New Roman" w:cstheme="minorHAnsi"/>
                <w:sz w:val="24"/>
                <w:szCs w:val="24"/>
                <w:lang w:eastAsia="pl-PL"/>
              </w:rPr>
            </w:pPr>
            <w:r w:rsidRPr="000D1AA1">
              <w:rPr>
                <w:rFonts w:eastAsia="Times New Roman" w:cstheme="minorHAnsi"/>
                <w:sz w:val="24"/>
                <w:szCs w:val="24"/>
                <w:lang w:eastAsia="pl-PL"/>
              </w:rPr>
              <w:lastRenderedPageBreak/>
              <w:t>osiągnięcie na poziomie minimum 80% - o ewentualnym nałożeniu konsekwencji finansowych dla Beneficjenta decyduje Instytucja Zarządzająca, w przypadku nałożenia konsekwencji finansowych na Beneficjenta, o ich formie i wysokości decyduje Instytucja Zarządzająca</w:t>
            </w:r>
          </w:p>
          <w:p w14:paraId="17B3E590" w14:textId="77777777" w:rsidR="00A62588" w:rsidRPr="000D1AA1" w:rsidRDefault="00A62588" w:rsidP="000C3A06">
            <w:pPr>
              <w:numPr>
                <w:ilvl w:val="1"/>
                <w:numId w:val="2"/>
              </w:numPr>
              <w:tabs>
                <w:tab w:val="left" w:pos="900"/>
              </w:tabs>
              <w:suppressAutoHyphens/>
              <w:spacing w:afterLines="60" w:after="144"/>
              <w:rPr>
                <w:rFonts w:eastAsia="Times New Roman" w:cstheme="minorHAnsi"/>
                <w:sz w:val="24"/>
                <w:szCs w:val="24"/>
                <w:lang w:eastAsia="pl-PL"/>
              </w:rPr>
            </w:pPr>
            <w:r w:rsidRPr="000D1AA1">
              <w:rPr>
                <w:rFonts w:eastAsia="Times New Roman" w:cstheme="minorHAnsi"/>
                <w:sz w:val="24"/>
                <w:szCs w:val="24"/>
                <w:lang w:eastAsia="pl-PL"/>
              </w:rPr>
              <w:t>osiągnięcie na poziomie poniżej 80% - o ewentualnym nałożeniu konsekwencji finansowych na Beneficjenta decyduje Instytucja Zarządzająca, w przypadku nałożenia konsekwencji finansowych Instytucja Zarządzająca nakłada korektę finansową proporcjonalną do poziomu odchylenia wskaźnika.</w:t>
            </w:r>
          </w:p>
          <w:p w14:paraId="6B7A7DCE" w14:textId="77777777" w:rsidR="00A62588" w:rsidRPr="000D1AA1" w:rsidRDefault="00A62588" w:rsidP="000C3A06">
            <w:pPr>
              <w:numPr>
                <w:ilvl w:val="0"/>
                <w:numId w:val="2"/>
              </w:numPr>
              <w:tabs>
                <w:tab w:val="clear" w:pos="360"/>
                <w:tab w:val="num" w:pos="644"/>
                <w:tab w:val="left" w:pos="900"/>
              </w:tabs>
              <w:suppressAutoHyphens/>
              <w:autoSpaceDE w:val="0"/>
              <w:spacing w:afterLines="60" w:after="144"/>
              <w:ind w:left="644"/>
              <w:rPr>
                <w:rFonts w:eastAsia="Times New Roman" w:cstheme="minorHAnsi"/>
                <w:sz w:val="24"/>
                <w:szCs w:val="24"/>
                <w:lang w:eastAsia="pl-PL"/>
              </w:rPr>
            </w:pPr>
            <w:r w:rsidRPr="000D1AA1">
              <w:rPr>
                <w:rFonts w:eastAsia="Times New Roman" w:cstheme="minorHAnsi"/>
                <w:sz w:val="24"/>
                <w:szCs w:val="24"/>
                <w:lang w:eastAsia="pl-PL"/>
              </w:rPr>
              <w:t xml:space="preserve">Wskaźniki uznaje się za osiągnięte i powinny być wykazane przez </w:t>
            </w:r>
            <w:r w:rsidRPr="000D1AA1">
              <w:rPr>
                <w:rFonts w:eastAsia="Times New Roman" w:cstheme="minorHAnsi"/>
                <w:sz w:val="24"/>
                <w:szCs w:val="24"/>
                <w:lang w:eastAsia="pl-PL"/>
              </w:rPr>
              <w:lastRenderedPageBreak/>
              <w:t xml:space="preserve">beneficjenta </w:t>
            </w:r>
            <w:r w:rsidRPr="000D1AA1">
              <w:rPr>
                <w:rFonts w:eastAsia="Times New Roman" w:cstheme="minorHAnsi"/>
                <w:sz w:val="24"/>
                <w:szCs w:val="24"/>
                <w:lang w:eastAsia="pl-PL"/>
              </w:rPr>
              <w:br/>
              <w:t>w przypadku:</w:t>
            </w:r>
          </w:p>
          <w:p w14:paraId="55394664" w14:textId="77777777" w:rsidR="00A62588" w:rsidRPr="000D1AA1" w:rsidRDefault="00A62588" w:rsidP="000C3A06">
            <w:pPr>
              <w:tabs>
                <w:tab w:val="left" w:pos="900"/>
              </w:tabs>
              <w:suppressAutoHyphens/>
              <w:autoSpaceDE w:val="0"/>
              <w:spacing w:afterLines="60" w:after="144"/>
              <w:rPr>
                <w:rFonts w:eastAsia="Times New Roman" w:cstheme="minorHAnsi"/>
                <w:sz w:val="24"/>
                <w:szCs w:val="24"/>
                <w:lang w:eastAsia="pl-PL"/>
              </w:rPr>
            </w:pPr>
            <w:r w:rsidRPr="000D1AA1">
              <w:rPr>
                <w:rFonts w:eastAsia="Times New Roman" w:cstheme="minorHAnsi"/>
                <w:sz w:val="24"/>
                <w:szCs w:val="24"/>
                <w:lang w:eastAsia="pl-PL"/>
              </w:rPr>
              <w:t>a) wskaźników produktu – w momencie zakończenia finansowej realizacji i wykazane najpóźniej we wniosku o płatność końcową;</w:t>
            </w:r>
          </w:p>
          <w:p w14:paraId="114E3C3A" w14:textId="77777777" w:rsidR="00A62588" w:rsidRPr="000D1AA1" w:rsidRDefault="00A62588" w:rsidP="000C3A06">
            <w:pPr>
              <w:tabs>
                <w:tab w:val="left" w:pos="900"/>
              </w:tabs>
              <w:suppressAutoHyphens/>
              <w:autoSpaceDE w:val="0"/>
              <w:spacing w:afterLines="60" w:after="144"/>
              <w:rPr>
                <w:rFonts w:eastAsia="Times New Roman" w:cstheme="minorHAnsi"/>
                <w:sz w:val="24"/>
                <w:szCs w:val="24"/>
                <w:lang w:eastAsia="pl-PL"/>
              </w:rPr>
            </w:pPr>
            <w:r w:rsidRPr="000D1AA1">
              <w:rPr>
                <w:rFonts w:eastAsia="Times New Roman" w:cstheme="minorHAnsi"/>
                <w:sz w:val="24"/>
                <w:szCs w:val="24"/>
                <w:lang w:eastAsia="pl-PL"/>
              </w:rPr>
              <w:t>b) 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Załącznik nr 11 do Umowy. W uzasadnionych przypadkach, na wniosek beneficjenta i za zgodą Instytucji Zarządzającej, termin osiągnięcia wartości docelowej wskaźnika rezultatu może zostać przedłużony.</w:t>
            </w:r>
          </w:p>
          <w:p w14:paraId="01694501" w14:textId="77777777" w:rsidR="00A62588" w:rsidRPr="000D1AA1" w:rsidRDefault="00A62588" w:rsidP="000C3A06">
            <w:pPr>
              <w:numPr>
                <w:ilvl w:val="0"/>
                <w:numId w:val="2"/>
              </w:numPr>
              <w:tabs>
                <w:tab w:val="clear" w:pos="360"/>
                <w:tab w:val="num" w:pos="644"/>
                <w:tab w:val="left" w:pos="900"/>
              </w:tabs>
              <w:suppressAutoHyphens/>
              <w:autoSpaceDE w:val="0"/>
              <w:spacing w:afterLines="60" w:after="144"/>
              <w:ind w:left="357" w:hanging="357"/>
              <w:rPr>
                <w:rFonts w:eastAsia="Times New Roman" w:cstheme="minorHAnsi"/>
                <w:sz w:val="24"/>
                <w:szCs w:val="24"/>
                <w:lang w:eastAsia="pl-PL"/>
              </w:rPr>
            </w:pPr>
            <w:r w:rsidRPr="000D1AA1">
              <w:rPr>
                <w:rFonts w:eastAsia="Times New Roman" w:cstheme="minorHAnsi"/>
                <w:sz w:val="24"/>
                <w:szCs w:val="24"/>
                <w:lang w:eastAsia="pl-PL"/>
              </w:rPr>
              <w:lastRenderedPageBreak/>
              <w:t>Beneficjent jest zobowiązany udostępnić dokumentację potwierdzającą osiągnięcie wskaźników na każde żądanie Instytucji Zarządzającej, w szczególności podczas kontroli prowadzonych w ramach Projektu.</w:t>
            </w:r>
          </w:p>
          <w:p w14:paraId="3E88F93A" w14:textId="77777777" w:rsidR="00A62588" w:rsidRPr="000D1AA1" w:rsidRDefault="00A62588" w:rsidP="000C3A06">
            <w:pPr>
              <w:numPr>
                <w:ilvl w:val="0"/>
                <w:numId w:val="2"/>
              </w:numPr>
              <w:tabs>
                <w:tab w:val="clear" w:pos="360"/>
                <w:tab w:val="num" w:pos="644"/>
                <w:tab w:val="left" w:pos="900"/>
              </w:tabs>
              <w:suppressAutoHyphens/>
              <w:autoSpaceDE w:val="0"/>
              <w:spacing w:afterLines="60" w:after="144"/>
              <w:ind w:left="357" w:hanging="357"/>
              <w:rPr>
                <w:rFonts w:eastAsia="Times New Roman" w:cstheme="minorHAnsi"/>
                <w:sz w:val="24"/>
                <w:szCs w:val="24"/>
                <w:lang w:eastAsia="pl-PL"/>
              </w:rPr>
            </w:pPr>
            <w:r w:rsidRPr="000D1AA1">
              <w:rPr>
                <w:rFonts w:eastAsia="Times New Roman" w:cstheme="minorHAnsi"/>
                <w:sz w:val="24"/>
                <w:szCs w:val="24"/>
                <w:lang w:eastAsia="pl-PL"/>
              </w:rPr>
              <w:t>Niewykonanie wskaźnika w projekcie może stanowić przesłankę do stwierdzenia nieprawidłowości indywidualnej.</w:t>
            </w:r>
          </w:p>
          <w:p w14:paraId="27CDF2F3" w14:textId="77777777" w:rsidR="00A62588" w:rsidRPr="000D1AA1" w:rsidRDefault="00A62588" w:rsidP="000C3A06">
            <w:pPr>
              <w:numPr>
                <w:ilvl w:val="0"/>
                <w:numId w:val="2"/>
              </w:numPr>
              <w:tabs>
                <w:tab w:val="clear" w:pos="360"/>
                <w:tab w:val="num" w:pos="644"/>
                <w:tab w:val="left" w:pos="900"/>
              </w:tabs>
              <w:suppressAutoHyphens/>
              <w:autoSpaceDE w:val="0"/>
              <w:spacing w:afterLines="60" w:after="144"/>
              <w:ind w:left="357" w:hanging="357"/>
              <w:rPr>
                <w:rFonts w:eastAsia="Times New Roman" w:cstheme="minorHAnsi"/>
                <w:sz w:val="24"/>
                <w:szCs w:val="24"/>
                <w:lang w:eastAsia="pl-PL"/>
              </w:rPr>
            </w:pPr>
            <w:r w:rsidRPr="000D1AA1">
              <w:rPr>
                <w:rFonts w:cstheme="minorHAnsi"/>
                <w:sz w:val="24"/>
                <w:szCs w:val="24"/>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w:t>
            </w:r>
            <w:r w:rsidRPr="000D1AA1">
              <w:rPr>
                <w:rFonts w:cstheme="minorHAnsi"/>
                <w:sz w:val="24"/>
                <w:szCs w:val="24"/>
              </w:rPr>
              <w:lastRenderedPageBreak/>
              <w:t>4) do czasu złożenia tego dokumentu, lub uznania wydatków za niekwalifikowane w sytuacji braku możliwości potwierdzenia prawdziwości okoliczności wskazanych przez Beneficjenta w treści oświadczenia.</w:t>
            </w:r>
          </w:p>
          <w:p w14:paraId="22EE2128" w14:textId="77777777" w:rsidR="00A62588" w:rsidRPr="000D1AA1" w:rsidRDefault="00A62588" w:rsidP="000C3A06">
            <w:pPr>
              <w:numPr>
                <w:ilvl w:val="0"/>
                <w:numId w:val="2"/>
              </w:numPr>
              <w:tabs>
                <w:tab w:val="clear" w:pos="360"/>
                <w:tab w:val="num" w:pos="644"/>
                <w:tab w:val="left" w:pos="900"/>
              </w:tabs>
              <w:suppressAutoHyphens/>
              <w:autoSpaceDE w:val="0"/>
              <w:spacing w:afterLines="60" w:after="144"/>
              <w:ind w:left="357" w:hanging="357"/>
              <w:rPr>
                <w:rFonts w:eastAsia="Times New Roman" w:cstheme="minorHAnsi"/>
                <w:sz w:val="24"/>
                <w:szCs w:val="24"/>
                <w:lang w:eastAsia="pl-PL"/>
              </w:rPr>
            </w:pPr>
            <w:r w:rsidRPr="000D1AA1">
              <w:rPr>
                <w:rFonts w:cstheme="minorHAnsi"/>
                <w:sz w:val="24"/>
                <w:szCs w:val="24"/>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w:t>
            </w:r>
            <w:r w:rsidRPr="000D1AA1">
              <w:rPr>
                <w:rFonts w:cstheme="minorHAnsi"/>
                <w:sz w:val="24"/>
                <w:szCs w:val="24"/>
              </w:rPr>
              <w:lastRenderedPageBreak/>
              <w:t>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p w14:paraId="2EF76892" w14:textId="3EB40F4A" w:rsidR="00A62588" w:rsidRPr="000C3A06" w:rsidRDefault="00A62588" w:rsidP="000C3A06">
            <w:pPr>
              <w:jc w:val="both"/>
              <w:rPr>
                <w:rFonts w:cstheme="minorHAnsi"/>
                <w:sz w:val="24"/>
                <w:szCs w:val="24"/>
              </w:rPr>
            </w:pPr>
          </w:p>
        </w:tc>
        <w:tc>
          <w:tcPr>
            <w:tcW w:w="3828" w:type="dxa"/>
          </w:tcPr>
          <w:p w14:paraId="34864E5C" w14:textId="5F5D46F1" w:rsidR="00A62588" w:rsidRPr="000C3A06" w:rsidRDefault="00A62588" w:rsidP="005D5189">
            <w:pPr>
              <w:pStyle w:val="Akapitzlist"/>
              <w:numPr>
                <w:ilvl w:val="0"/>
                <w:numId w:val="13"/>
              </w:numPr>
              <w:autoSpaceDE w:val="0"/>
              <w:autoSpaceDN w:val="0"/>
              <w:spacing w:afterLines="60" w:after="144"/>
              <w:contextualSpacing w:val="0"/>
              <w:rPr>
                <w:rFonts w:eastAsia="Times New Roman" w:cstheme="minorHAnsi"/>
                <w:iCs/>
                <w:sz w:val="24"/>
                <w:szCs w:val="24"/>
                <w:lang w:eastAsia="pl-PL"/>
              </w:rPr>
            </w:pPr>
            <w:r w:rsidRPr="000C3A06">
              <w:rPr>
                <w:rFonts w:eastAsia="Times New Roman" w:cstheme="minorHAnsi"/>
                <w:sz w:val="24"/>
                <w:szCs w:val="24"/>
                <w:lang w:eastAsia="pl-PL"/>
              </w:rPr>
              <w:lastRenderedPageBreak/>
              <w:t xml:space="preserve"> </w:t>
            </w:r>
            <w:r w:rsidRPr="000C3A06">
              <w:rPr>
                <w:rFonts w:eastAsia="Times New Roman" w:cstheme="minorHAnsi"/>
                <w:iCs/>
                <w:sz w:val="24"/>
                <w:szCs w:val="24"/>
                <w:lang w:eastAsia="pl-PL"/>
              </w:rPr>
              <w:t xml:space="preserve"> Beneficjent odpowiada za</w:t>
            </w:r>
            <w:r w:rsidRPr="000C3A06">
              <w:rPr>
                <w:rFonts w:eastAsia="Times New Roman" w:cstheme="minorHAnsi"/>
                <w:b/>
                <w:iCs/>
                <w:sz w:val="24"/>
                <w:szCs w:val="24"/>
                <w:lang w:eastAsia="pl-PL"/>
              </w:rPr>
              <w:t xml:space="preserve"> </w:t>
            </w:r>
            <w:r w:rsidRPr="000C3A06">
              <w:rPr>
                <w:rFonts w:eastAsia="Times New Roman" w:cstheme="minorHAnsi"/>
                <w:iCs/>
                <w:sz w:val="24"/>
                <w:szCs w:val="24"/>
                <w:lang w:eastAsia="pl-PL"/>
              </w:rPr>
              <w:t>realizację Projektu na podstawie wniosku, w tym za:</w:t>
            </w:r>
          </w:p>
          <w:p w14:paraId="1F78DE70"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osiągnięcie wskaźników produktu oraz rezultatu określonych we wniosku;</w:t>
            </w:r>
          </w:p>
          <w:p w14:paraId="7AFA3F4F"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realizację Projektu w oparciu o wniosek;</w:t>
            </w:r>
          </w:p>
          <w:p w14:paraId="6D5BA49F"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zapewnienie realizacji Projektu przez personel Projektu posiadający kwalifikacje określone we wniosku;</w:t>
            </w:r>
          </w:p>
          <w:p w14:paraId="6FC74964"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zachowanie trwałości Projektu;</w:t>
            </w:r>
          </w:p>
          <w:p w14:paraId="4B57753E"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lastRenderedPageBreak/>
              <w:t>zapewnienie stosowania „wytycznych dotyczących monitorowania”;</w:t>
            </w:r>
          </w:p>
          <w:p w14:paraId="7539A55C"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zapewnienie stosowania „</w:t>
            </w:r>
            <w:r w:rsidRPr="000D1AA1">
              <w:rPr>
                <w:rFonts w:eastAsia="Times New Roman" w:cstheme="minorHAnsi"/>
                <w:iCs/>
                <w:sz w:val="24"/>
                <w:szCs w:val="24"/>
                <w:lang w:eastAsia="pl-PL"/>
              </w:rPr>
              <w:t>wytycznych dotyczących kwalifikowalności”;</w:t>
            </w:r>
          </w:p>
          <w:p w14:paraId="3F89B275" w14:textId="77777777" w:rsidR="00A62588" w:rsidRPr="000D1AA1" w:rsidRDefault="00A62588" w:rsidP="005D5189">
            <w:pPr>
              <w:numPr>
                <w:ilvl w:val="1"/>
                <w:numId w:val="13"/>
              </w:numPr>
              <w:tabs>
                <w:tab w:val="left" w:pos="142"/>
              </w:tabs>
              <w:suppressAutoHyphens/>
              <w:spacing w:afterLines="60" w:after="144"/>
              <w:ind w:left="748"/>
              <w:rPr>
                <w:rFonts w:eastAsia="Calibri" w:cstheme="minorHAnsi"/>
                <w:iCs/>
                <w:sz w:val="24"/>
                <w:szCs w:val="24"/>
              </w:rPr>
            </w:pPr>
            <w:r w:rsidRPr="000D1AA1">
              <w:rPr>
                <w:rFonts w:eastAsia="Calibri" w:cstheme="minorHAnsi"/>
                <w:iCs/>
                <w:sz w:val="24"/>
                <w:szCs w:val="24"/>
              </w:rPr>
              <w:t xml:space="preserve">zapewnienie stosowania „wytycznych dotyczących realizacji zasad równościowych”; </w:t>
            </w:r>
          </w:p>
          <w:p w14:paraId="20900C0C" w14:textId="77777777" w:rsidR="00A62588" w:rsidRPr="000D1AA1" w:rsidRDefault="00A62588" w:rsidP="005D5189">
            <w:pPr>
              <w:numPr>
                <w:ilvl w:val="1"/>
                <w:numId w:val="13"/>
              </w:numPr>
              <w:tabs>
                <w:tab w:val="left" w:pos="142"/>
              </w:tabs>
              <w:spacing w:afterLines="60" w:after="144"/>
              <w:rPr>
                <w:rFonts w:eastAsia="Calibri" w:cstheme="minorHAnsi"/>
                <w:iCs/>
                <w:sz w:val="24"/>
                <w:szCs w:val="24"/>
              </w:rPr>
            </w:pPr>
            <w:r w:rsidRPr="000D1AA1">
              <w:rPr>
                <w:rFonts w:eastAsia="Calibri" w:cstheme="minorHAnsi"/>
                <w:iCs/>
                <w:sz w:val="24"/>
                <w:szCs w:val="24"/>
              </w:rPr>
              <w:t xml:space="preserve">zapewnienie stosowania „wytycznych dotyczących projektów inwestycyjnych, w tym hybrydowych”; </w:t>
            </w:r>
          </w:p>
          <w:p w14:paraId="512ADE28" w14:textId="77777777" w:rsidR="00A62588" w:rsidRPr="000D1AA1" w:rsidRDefault="00A62588" w:rsidP="005D5189">
            <w:pPr>
              <w:numPr>
                <w:ilvl w:val="1"/>
                <w:numId w:val="13"/>
              </w:numPr>
              <w:tabs>
                <w:tab w:val="left" w:pos="142"/>
              </w:tabs>
              <w:spacing w:afterLines="60" w:after="144"/>
              <w:rPr>
                <w:rFonts w:eastAsia="Calibri" w:cstheme="minorHAnsi"/>
                <w:iCs/>
                <w:sz w:val="24"/>
                <w:szCs w:val="24"/>
              </w:rPr>
            </w:pPr>
            <w:r w:rsidRPr="000D1AA1">
              <w:rPr>
                <w:rFonts w:eastAsia="Calibri" w:cstheme="minorHAnsi"/>
                <w:iCs/>
                <w:sz w:val="24"/>
                <w:szCs w:val="24"/>
              </w:rPr>
              <w:t>zapewnienie stosowania Wytycznych dotyczących korygowania nieprawidłowości;</w:t>
            </w:r>
          </w:p>
          <w:p w14:paraId="74998E67"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 xml:space="preserve"> zapewnienie stosowania „wytycznych dotyczących </w:t>
            </w:r>
            <w:r w:rsidRPr="000D1AA1">
              <w:rPr>
                <w:rFonts w:eastAsia="Calibri" w:cstheme="minorHAnsi"/>
                <w:iCs/>
                <w:sz w:val="24"/>
                <w:szCs w:val="24"/>
              </w:rPr>
              <w:lastRenderedPageBreak/>
              <w:t xml:space="preserve">kontroli realizacji programów polityki spójności”; </w:t>
            </w:r>
          </w:p>
          <w:p w14:paraId="41F8F882"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cstheme="minorHAnsi"/>
                <w:iCs/>
                <w:sz w:val="24"/>
                <w:szCs w:val="24"/>
              </w:rPr>
              <w:t xml:space="preserve"> zapewnienie stosowania „wytycznych dotyczących informacji i promocji”; </w:t>
            </w:r>
          </w:p>
          <w:p w14:paraId="07626D12"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 xml:space="preserve"> zapewnienie stosowania zapisów „podręcznika wnioskodawcy i beneficjenta”;  </w:t>
            </w:r>
          </w:p>
          <w:p w14:paraId="65FEF6D8" w14:textId="77777777" w:rsidR="00A62588" w:rsidRPr="000D1AA1" w:rsidRDefault="00A62588" w:rsidP="005D5189">
            <w:pPr>
              <w:numPr>
                <w:ilvl w:val="1"/>
                <w:numId w:val="13"/>
              </w:numPr>
              <w:tabs>
                <w:tab w:val="left" w:pos="142"/>
              </w:tabs>
              <w:spacing w:afterLines="60" w:after="144"/>
              <w:ind w:left="748"/>
              <w:rPr>
                <w:rFonts w:eastAsia="Calibri" w:cstheme="minorHAnsi"/>
                <w:iCs/>
                <w:sz w:val="24"/>
                <w:szCs w:val="24"/>
              </w:rPr>
            </w:pPr>
            <w:r w:rsidRPr="000D1AA1">
              <w:rPr>
                <w:rFonts w:eastAsia="Calibri" w:cstheme="minorHAnsi"/>
                <w:iCs/>
                <w:sz w:val="24"/>
                <w:szCs w:val="24"/>
              </w:rPr>
              <w:t xml:space="preserve"> zapewnienie stosowania zapisów zasady DNSH;</w:t>
            </w:r>
          </w:p>
          <w:p w14:paraId="0150BC3A" w14:textId="77777777" w:rsidR="00A62588" w:rsidRPr="000D1AA1" w:rsidRDefault="00A62588" w:rsidP="005D5189">
            <w:pPr>
              <w:numPr>
                <w:ilvl w:val="1"/>
                <w:numId w:val="13"/>
              </w:numPr>
              <w:tabs>
                <w:tab w:val="left" w:pos="142"/>
              </w:tabs>
              <w:spacing w:afterLines="60" w:after="144"/>
              <w:rPr>
                <w:rFonts w:cstheme="minorHAnsi"/>
                <w:bCs/>
                <w:iCs/>
                <w:sz w:val="24"/>
                <w:szCs w:val="24"/>
                <w:shd w:val="clear" w:color="auto" w:fill="FFFFFF"/>
              </w:rPr>
            </w:pPr>
            <w:r w:rsidRPr="000D1AA1">
              <w:rPr>
                <w:rFonts w:cstheme="minorHAnsi"/>
                <w:bCs/>
                <w:iCs/>
                <w:sz w:val="24"/>
                <w:szCs w:val="24"/>
                <w:shd w:val="clear" w:color="auto" w:fill="FFFFFF"/>
              </w:rPr>
              <w:t>w zakresie, w jakim w ramach Projektu jest udzielana pomoc publiczna w rozumieniu art. 107 ust. 1 Traktatu o funkcjonowaniu Unii Europejskiej lub pomoc de minimis zastosowanie mają szczegółowe warunki i tryb udzielania pomocy;</w:t>
            </w:r>
          </w:p>
          <w:p w14:paraId="1151A4EF" w14:textId="77777777" w:rsidR="00A62588" w:rsidRPr="000D1AA1" w:rsidRDefault="00A62588" w:rsidP="005D5189">
            <w:pPr>
              <w:numPr>
                <w:ilvl w:val="1"/>
                <w:numId w:val="13"/>
              </w:numPr>
              <w:tabs>
                <w:tab w:val="left" w:pos="142"/>
              </w:tabs>
              <w:spacing w:afterLines="60" w:after="144"/>
              <w:rPr>
                <w:rFonts w:cstheme="minorHAnsi"/>
                <w:bCs/>
                <w:iCs/>
                <w:sz w:val="24"/>
                <w:szCs w:val="24"/>
                <w:shd w:val="clear" w:color="auto" w:fill="FFFFFF"/>
              </w:rPr>
            </w:pPr>
            <w:r w:rsidRPr="000D1AA1">
              <w:rPr>
                <w:rFonts w:cstheme="minorHAnsi"/>
                <w:bCs/>
                <w:iCs/>
                <w:sz w:val="24"/>
                <w:szCs w:val="24"/>
                <w:shd w:val="clear" w:color="auto" w:fill="FFFFFF"/>
              </w:rPr>
              <w:lastRenderedPageBreak/>
              <w:t xml:space="preserve"> zapewnienie stosowania „wytycznych dotyczących unikania konfliktów interesów”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w:t>
            </w:r>
            <w:r w:rsidRPr="000D1AA1">
              <w:rPr>
                <w:rFonts w:cstheme="minorHAnsi"/>
                <w:bCs/>
                <w:iCs/>
                <w:sz w:val="24"/>
                <w:szCs w:val="24"/>
                <w:shd w:val="clear" w:color="auto" w:fill="FFFFFF"/>
              </w:rPr>
              <w:lastRenderedPageBreak/>
              <w:t>umowy, w tym podwykonawców;</w:t>
            </w:r>
          </w:p>
          <w:p w14:paraId="04313095" w14:textId="77777777" w:rsidR="00A62588" w:rsidRPr="000D1AA1" w:rsidRDefault="00A62588" w:rsidP="005D5189">
            <w:pPr>
              <w:numPr>
                <w:ilvl w:val="1"/>
                <w:numId w:val="13"/>
              </w:numPr>
              <w:tabs>
                <w:tab w:val="left" w:pos="142"/>
              </w:tabs>
              <w:spacing w:afterLines="60" w:after="144"/>
              <w:rPr>
                <w:rFonts w:cstheme="minorHAnsi"/>
                <w:bCs/>
                <w:iCs/>
                <w:sz w:val="24"/>
                <w:szCs w:val="24"/>
                <w:shd w:val="clear" w:color="auto" w:fill="FFFFFF"/>
              </w:rPr>
            </w:pPr>
            <w:r w:rsidRPr="000D1AA1">
              <w:rPr>
                <w:rFonts w:cstheme="minorHAnsi"/>
                <w:bCs/>
                <w:iCs/>
                <w:sz w:val="24"/>
                <w:szCs w:val="24"/>
                <w:shd w:val="clear" w:color="auto" w:fill="FFFFFF"/>
              </w:rPr>
              <w:t xml:space="preserve"> realizację projektu zgodnie z zapisami Regulaminu wyboru projektów, dotyczącego naboru, w ramach którego projekt został wybrany do dofinansowania.</w:t>
            </w:r>
          </w:p>
          <w:p w14:paraId="6E21753E" w14:textId="77777777" w:rsidR="00A62588" w:rsidRPr="000D1AA1" w:rsidRDefault="00A62588" w:rsidP="005D5189">
            <w:pPr>
              <w:numPr>
                <w:ilvl w:val="0"/>
                <w:numId w:val="14"/>
              </w:numPr>
              <w:tabs>
                <w:tab w:val="clear" w:pos="360"/>
              </w:tab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p w14:paraId="149BBB0F" w14:textId="77777777" w:rsidR="00A62588" w:rsidRPr="000D1AA1" w:rsidRDefault="00A62588" w:rsidP="005D5189">
            <w:pPr>
              <w:numPr>
                <w:ilvl w:val="0"/>
                <w:numId w:val="14"/>
              </w:numPr>
              <w:tabs>
                <w:tab w:val="clear" w:pos="360"/>
                <w:tab w:val="left" w:pos="426"/>
                <w:tab w:val="num" w:pos="502"/>
              </w:tabs>
              <w:suppressAutoHyphens/>
              <w:autoSpaceDE w:val="0"/>
              <w:spacing w:afterLines="60" w:after="144"/>
              <w:ind w:left="426" w:hanging="426"/>
              <w:rPr>
                <w:rFonts w:eastAsia="Times New Roman" w:cstheme="minorHAnsi"/>
                <w:iCs/>
                <w:sz w:val="24"/>
                <w:szCs w:val="24"/>
                <w:lang w:eastAsia="pl-PL"/>
              </w:rPr>
            </w:pPr>
            <w:r w:rsidRPr="000D1AA1">
              <w:rPr>
                <w:rFonts w:eastAsia="Times New Roman" w:cstheme="minorHAnsi"/>
                <w:iCs/>
                <w:sz w:val="24"/>
                <w:szCs w:val="24"/>
                <w:lang w:eastAsia="pl-PL"/>
              </w:rPr>
              <w:lastRenderedPageBreak/>
              <w:t>W przypadku, gdy ogłoszona w trakcie realizacji projektu (po podpisaniu Umowy) wersja wytycznych dotyczących kwalifikowalności wprowadza rozwiązania korzystniejsze dla Beneficjenta, wówczas w stosunku do wydatków poniesionych przed tym dniem, oraz do postępowań o udzielenie zamówienia wszczętych przed tym dniem, stosuje się zapisy nowej wersji wytycznych dotyczących kwalifikowalności.</w:t>
            </w:r>
          </w:p>
          <w:p w14:paraId="3563DD21" w14:textId="77777777" w:rsidR="00A62588" w:rsidRPr="000D1AA1" w:rsidRDefault="00A62588" w:rsidP="005D5189">
            <w:pPr>
              <w:numPr>
                <w:ilvl w:val="0"/>
                <w:numId w:val="14"/>
              </w:numPr>
              <w:tabs>
                <w:tab w:val="clear" w:pos="360"/>
                <w:tab w:val="left" w:pos="426"/>
                <w:tab w:val="num" w:pos="502"/>
              </w:tabs>
              <w:suppressAutoHyphens/>
              <w:autoSpaceDE w:val="0"/>
              <w:spacing w:afterLines="60" w:after="144"/>
              <w:ind w:left="426" w:hanging="426"/>
              <w:rPr>
                <w:rFonts w:eastAsia="Times New Roman" w:cstheme="minorHAnsi"/>
                <w:iCs/>
                <w:sz w:val="24"/>
                <w:szCs w:val="24"/>
                <w:lang w:eastAsia="pl-PL"/>
              </w:rPr>
            </w:pPr>
            <w:r w:rsidRPr="000D1AA1">
              <w:rPr>
                <w:rFonts w:eastAsia="Times New Roman" w:cstheme="minorHAnsi"/>
                <w:iCs/>
                <w:sz w:val="24"/>
                <w:szCs w:val="24"/>
                <w:lang w:eastAsia="pl-PL"/>
              </w:rPr>
              <w:t>Beneficjent zobowiązuje się niezwłocznie i pisemnie za pośrednictwem CST 2021 poinformować Instytucję Zarządzającą o problemach w realizacji Projektu.</w:t>
            </w:r>
          </w:p>
          <w:p w14:paraId="53271B0C" w14:textId="77777777" w:rsidR="00A62588" w:rsidRPr="000D1AA1" w:rsidRDefault="00A62588" w:rsidP="005D5189">
            <w:pPr>
              <w:numPr>
                <w:ilvl w:val="0"/>
                <w:numId w:val="14"/>
              </w:numPr>
              <w:tabs>
                <w:tab w:val="clear" w:pos="360"/>
                <w:tab w:val="left" w:pos="426"/>
                <w:tab w:val="num" w:pos="502"/>
              </w:tabs>
              <w:spacing w:afterLines="60" w:after="144"/>
              <w:ind w:left="426" w:hanging="426"/>
              <w:rPr>
                <w:rFonts w:eastAsia="Times New Roman" w:cstheme="minorHAnsi"/>
                <w:iCs/>
                <w:sz w:val="24"/>
                <w:szCs w:val="24"/>
                <w:lang w:eastAsia="pl-PL"/>
              </w:rPr>
            </w:pPr>
            <w:r w:rsidRPr="000D1AA1">
              <w:rPr>
                <w:rFonts w:eastAsia="Times New Roman" w:cstheme="minorHAnsi"/>
                <w:iCs/>
                <w:sz w:val="24"/>
                <w:szCs w:val="24"/>
                <w:lang w:eastAsia="pl-PL"/>
              </w:rPr>
              <w:lastRenderedPageBreak/>
              <w:t>W przypadku konieczności dokonania zmian w Projekcie, stosuje się zapisy § 24 Umowy.</w:t>
            </w:r>
          </w:p>
          <w:p w14:paraId="1E456FF5" w14:textId="77777777" w:rsidR="00A62588" w:rsidRPr="000D1AA1" w:rsidRDefault="00A62588" w:rsidP="005D5189">
            <w:pPr>
              <w:numPr>
                <w:ilvl w:val="0"/>
                <w:numId w:val="14"/>
              </w:numPr>
              <w:tabs>
                <w:tab w:val="clear" w:pos="360"/>
                <w:tab w:val="left" w:pos="426"/>
                <w:tab w:val="num" w:pos="502"/>
              </w:tabs>
              <w:spacing w:afterLines="60" w:after="144"/>
              <w:ind w:left="426" w:hanging="426"/>
              <w:rPr>
                <w:rFonts w:eastAsia="Times New Roman" w:cstheme="minorHAnsi"/>
                <w:iCs/>
                <w:sz w:val="24"/>
                <w:szCs w:val="24"/>
                <w:lang w:eastAsia="pl-PL"/>
              </w:rPr>
            </w:pPr>
            <w:r w:rsidRPr="000D1AA1">
              <w:rPr>
                <w:rFonts w:eastAsia="Times New Roman" w:cstheme="minorHAnsi"/>
                <w:iCs/>
                <w:sz w:val="24"/>
                <w:szCs w:val="24"/>
                <w:lang w:eastAsia="pl-PL"/>
              </w:rPr>
              <w:t>Beneficjent jest zobowiązany do realizacji inwestycji w oparciu o Kryteria wyboru projektów zatwierdzone przez Komitet Monitorujący FEO 2021-2027;</w:t>
            </w:r>
          </w:p>
          <w:p w14:paraId="68E4C040" w14:textId="77777777" w:rsidR="00A62588" w:rsidRPr="000D1AA1" w:rsidRDefault="00A62588" w:rsidP="005D5189">
            <w:pPr>
              <w:numPr>
                <w:ilvl w:val="0"/>
                <w:numId w:val="14"/>
              </w:numPr>
              <w:tabs>
                <w:tab w:val="clear" w:pos="360"/>
                <w:tab w:val="left" w:pos="426"/>
                <w:tab w:val="num" w:pos="502"/>
              </w:tabs>
              <w:suppressAutoHyphens/>
              <w:spacing w:afterLines="60" w:after="144"/>
              <w:ind w:left="426" w:hanging="426"/>
              <w:rPr>
                <w:rFonts w:eastAsia="Times New Roman" w:cstheme="minorHAnsi"/>
                <w:iCs/>
                <w:sz w:val="24"/>
                <w:szCs w:val="24"/>
                <w:lang w:eastAsia="pl-PL"/>
              </w:rPr>
            </w:pPr>
            <w:r w:rsidRPr="000D1AA1">
              <w:rPr>
                <w:rFonts w:eastAsia="Times New Roman" w:cstheme="minorHAnsi"/>
                <w:iCs/>
                <w:sz w:val="24"/>
                <w:szCs w:val="24"/>
                <w:lang w:eastAsia="pl-PL"/>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Zarządzającej. Wartości </w:t>
            </w:r>
            <w:r w:rsidRPr="000D1AA1">
              <w:rPr>
                <w:rFonts w:eastAsia="Times New Roman" w:cstheme="minorHAnsi"/>
                <w:iCs/>
                <w:sz w:val="24"/>
                <w:szCs w:val="24"/>
                <w:lang w:eastAsia="pl-PL"/>
              </w:rPr>
              <w:lastRenderedPageBreak/>
              <w:t>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2AB04492"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W przypadku zidentyfikowania przez Beneficjenta ryzyka nieosiągnięcia wskaźników, zobowiązany jest on niezwłocznie poinformować o tym na piśmie Instytucję Zarządzającą i przedstawić stosowne wyjaśnienia. Instytucja Zarządzająca dokona </w:t>
            </w:r>
            <w:r w:rsidRPr="000D1AA1">
              <w:rPr>
                <w:rFonts w:eastAsia="Times New Roman" w:cstheme="minorHAnsi"/>
                <w:iCs/>
                <w:sz w:val="24"/>
                <w:szCs w:val="24"/>
                <w:lang w:eastAsia="pl-PL"/>
              </w:rPr>
              <w:lastRenderedPageBreak/>
              <w:t xml:space="preserve">indywidualnej analizy powodów odchylenia, w wyniku czego może pomniejszyć wartość dofinansowania proporcjonalnie do nieosiągniętej wartości wskaźników. </w:t>
            </w:r>
          </w:p>
          <w:p w14:paraId="47436F67"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W przypadku zmian w zakresie rzeczowym Projektu, skutkujących zmianami wartości docelowej wskaźnika produktu lub rezultatu, Instytucja Zarządzająca dokona indywidualnej analizy powodów odchylenia, w wyniku czego może pomniejszyć wartość wydatków kwalifikowalnych lub wartość dofinansowania proporcjonalnie do </w:t>
            </w:r>
            <w:r w:rsidRPr="000D1AA1">
              <w:rPr>
                <w:rFonts w:eastAsia="Times New Roman" w:cstheme="minorHAnsi"/>
                <w:iCs/>
                <w:sz w:val="24"/>
                <w:szCs w:val="24"/>
                <w:lang w:eastAsia="pl-PL"/>
              </w:rPr>
              <w:lastRenderedPageBreak/>
              <w:t xml:space="preserve">niezrealizowanego zakresu rzeczowego. </w:t>
            </w:r>
          </w:p>
          <w:p w14:paraId="01159E82"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Wskaźniki uznaje się za osiągnięte i powinny być wykazane przez Beneficjenta w przypadku:</w:t>
            </w:r>
          </w:p>
          <w:p w14:paraId="356E9DC5" w14:textId="77777777" w:rsidR="00A62588" w:rsidRPr="000D1AA1" w:rsidRDefault="00A62588" w:rsidP="005D5189">
            <w:pPr>
              <w:numPr>
                <w:ilvl w:val="0"/>
                <w:numId w:val="10"/>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wskaźników produktu – osiągnięte powinny zostać najpóźniej w momencie zakończenia  rzeczowej realizacji Projektu i wykazane najpóźniej we wniosku o płatność końcową;</w:t>
            </w:r>
          </w:p>
          <w:p w14:paraId="6FA75F6A" w14:textId="77777777" w:rsidR="00A62588" w:rsidRPr="000D1AA1" w:rsidRDefault="00A62588" w:rsidP="005D5189">
            <w:pPr>
              <w:numPr>
                <w:ilvl w:val="0"/>
                <w:numId w:val="10"/>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 xml:space="preserve">wskaźników rezultatu – osiągnięte muszą zostać w rok po terminie zakończenia finansowej realizacji Projektu i wykazane w sprawozdaniu z osiągniętych wskaźników </w:t>
            </w:r>
            <w:r w:rsidRPr="000D1AA1">
              <w:rPr>
                <w:rFonts w:eastAsia="Times New Roman" w:cstheme="minorHAnsi"/>
                <w:iCs/>
                <w:sz w:val="24"/>
                <w:szCs w:val="24"/>
                <w:lang w:eastAsia="pl-PL"/>
              </w:rPr>
              <w:lastRenderedPageBreak/>
              <w:t xml:space="preserve">rezultatu, które Beneficjent składa do Instytucji Zarządzającej w terminie do 30 dni od upłynięcia roku od zakończenia finansowej realizacji Projektu, stanowiącym </w:t>
            </w:r>
            <w:r w:rsidRPr="000D1AA1">
              <w:rPr>
                <w:rFonts w:eastAsia="Times New Roman" w:cstheme="minorHAnsi"/>
                <w:b/>
                <w:bCs/>
                <w:iCs/>
                <w:sz w:val="24"/>
                <w:szCs w:val="24"/>
                <w:lang w:eastAsia="pl-PL"/>
              </w:rPr>
              <w:t>Załącznik nr 11</w:t>
            </w:r>
            <w:r w:rsidRPr="000D1AA1">
              <w:rPr>
                <w:rFonts w:eastAsia="Times New Roman" w:cstheme="minorHAnsi"/>
                <w:iCs/>
                <w:sz w:val="24"/>
                <w:szCs w:val="24"/>
                <w:lang w:eastAsia="pl-PL"/>
              </w:rPr>
              <w:t xml:space="preserve"> do Umowy. </w:t>
            </w:r>
          </w:p>
          <w:p w14:paraId="03044A71" w14:textId="77777777" w:rsidR="00A62588" w:rsidRPr="000D1AA1" w:rsidRDefault="00A62588" w:rsidP="000C3A06">
            <w:pPr>
              <w:tabs>
                <w:tab w:val="left" w:pos="426"/>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W uzasadnionych przypadkach, na wniosek Beneficjenta i za zgodą Instytucji Zarządzającej, termin osiągnięcia wartości docelowej wskaźnika rezultatu może zostać przedłużony.</w:t>
            </w:r>
          </w:p>
          <w:p w14:paraId="56A877F0"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W przypadku nieosiągnięcia przez Beneficjenta założonych wartości wskaźników produktu lub rezultatu, Instytucja Zarządzająca na etapie weryfikacji wniosku o płatność końcową (odnośnie wskaźników produktu) lub </w:t>
            </w:r>
            <w:r w:rsidRPr="000D1AA1">
              <w:rPr>
                <w:rFonts w:eastAsia="Times New Roman" w:cstheme="minorHAnsi"/>
                <w:iCs/>
                <w:sz w:val="24"/>
                <w:szCs w:val="24"/>
                <w:lang w:eastAsia="pl-PL"/>
              </w:rPr>
              <w:lastRenderedPageBreak/>
              <w:t>sprawozdania z osiągniętych wskaźników rezultatu (odnośnie wskaźników rezultatu), dokona indywidualnej analizy powodów nieosiągnięcia wskaźników, biorąc pod uwagę:</w:t>
            </w:r>
          </w:p>
          <w:p w14:paraId="180E1672" w14:textId="77777777" w:rsidR="00A62588" w:rsidRPr="000D1AA1" w:rsidRDefault="00A62588" w:rsidP="005D5189">
            <w:pPr>
              <w:numPr>
                <w:ilvl w:val="0"/>
                <w:numId w:val="11"/>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zakres % odchylenia wartości osiągniętej od wartości założonej,</w:t>
            </w:r>
          </w:p>
          <w:p w14:paraId="6F7FDF3D" w14:textId="77777777" w:rsidR="00A62588" w:rsidRPr="000D1AA1" w:rsidRDefault="00A62588" w:rsidP="005D5189">
            <w:pPr>
              <w:numPr>
                <w:ilvl w:val="0"/>
                <w:numId w:val="11"/>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liczbę nieosiągniętych wskaźników,</w:t>
            </w:r>
          </w:p>
          <w:p w14:paraId="17A42079" w14:textId="77777777" w:rsidR="00A62588" w:rsidRPr="000D1AA1" w:rsidRDefault="00A62588" w:rsidP="005D5189">
            <w:pPr>
              <w:numPr>
                <w:ilvl w:val="0"/>
                <w:numId w:val="11"/>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informację, w jaki sposób odchylenie wskaźnika/wskaźników wpływa na odchylenie wskaźnika/wskaźników ujętych w Programie,</w:t>
            </w:r>
          </w:p>
          <w:p w14:paraId="0E7E786F" w14:textId="77777777" w:rsidR="00A62588" w:rsidRPr="000D1AA1" w:rsidRDefault="00A62588" w:rsidP="005D5189">
            <w:pPr>
              <w:numPr>
                <w:ilvl w:val="0"/>
                <w:numId w:val="11"/>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 xml:space="preserve">informację czy wskaźnik/wskaźniki miały wpływ na wybór </w:t>
            </w:r>
            <w:r w:rsidRPr="000D1AA1">
              <w:rPr>
                <w:rFonts w:eastAsia="Times New Roman" w:cstheme="minorHAnsi"/>
                <w:iCs/>
                <w:sz w:val="24"/>
                <w:szCs w:val="24"/>
                <w:lang w:eastAsia="pl-PL"/>
              </w:rPr>
              <w:lastRenderedPageBreak/>
              <w:t>projektu do dofinansowania,</w:t>
            </w:r>
          </w:p>
          <w:p w14:paraId="24DEEFD3" w14:textId="77777777" w:rsidR="00A62588" w:rsidRPr="000D1AA1" w:rsidRDefault="00A62588" w:rsidP="005D5189">
            <w:pPr>
              <w:numPr>
                <w:ilvl w:val="0"/>
                <w:numId w:val="11"/>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wyjaśnienia Beneficjenta, w szczególności podejmowane przez niego działania naprawcze.</w:t>
            </w:r>
          </w:p>
          <w:p w14:paraId="17A33FA8"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W zależności od wyników indywidualnej analizy przeprowadzonej w oparciu o zapisy ust. 11, nieosiągnięcie założonych wartości docelowych wskaźników produktu  lub rezultatu stanowi przesłankę do nałożenia proporcjonalnej korekty finansowej na dany wydatek/zadanie o ile możliwe jest przyporządkowanie wydatku/zadania do danego wskaźnika. Jeżeli </w:t>
            </w:r>
            <w:r w:rsidRPr="000D1AA1">
              <w:rPr>
                <w:rFonts w:eastAsia="Times New Roman" w:cstheme="minorHAnsi"/>
                <w:iCs/>
                <w:sz w:val="24"/>
                <w:szCs w:val="24"/>
                <w:lang w:eastAsia="pl-PL"/>
              </w:rPr>
              <w:lastRenderedPageBreak/>
              <w:t>przyporządkowanie wydatku/zadania do danego wskaźnika nie jest możliwe, wówczas korekta finansowa może zostać zastosowana proporcjonalnie do wszystkich wydatków/zadań projektu. W zależności od poziomu osiągnięcia wskaźników:</w:t>
            </w:r>
          </w:p>
          <w:p w14:paraId="6CCDC6E0" w14:textId="77777777" w:rsidR="00A62588" w:rsidRPr="000D1AA1" w:rsidRDefault="00A62588" w:rsidP="005D5189">
            <w:pPr>
              <w:numPr>
                <w:ilvl w:val="0"/>
                <w:numId w:val="12"/>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 xml:space="preserve">osiągnięcie na poziomie minimum 80% - o nałożeniu korekty finansowej decyduje Instytucja Zarządzająca, </w:t>
            </w:r>
          </w:p>
          <w:p w14:paraId="2D537E15" w14:textId="77777777" w:rsidR="00A62588" w:rsidRPr="000D1AA1" w:rsidRDefault="00A62588" w:rsidP="005D5189">
            <w:pPr>
              <w:numPr>
                <w:ilvl w:val="0"/>
                <w:numId w:val="12"/>
              </w:numPr>
              <w:tabs>
                <w:tab w:val="left" w:pos="426"/>
                <w:tab w:val="left" w:pos="900"/>
              </w:tabs>
              <w:suppressAutoHyphens/>
              <w:spacing w:afterLines="60" w:after="144"/>
              <w:rPr>
                <w:rFonts w:eastAsia="Times New Roman" w:cstheme="minorHAnsi"/>
                <w:iCs/>
                <w:sz w:val="24"/>
                <w:szCs w:val="24"/>
                <w:lang w:eastAsia="pl-PL"/>
              </w:rPr>
            </w:pPr>
            <w:r w:rsidRPr="000D1AA1">
              <w:rPr>
                <w:rFonts w:eastAsia="Times New Roman" w:cstheme="minorHAnsi"/>
                <w:iCs/>
                <w:sz w:val="24"/>
                <w:szCs w:val="24"/>
                <w:lang w:eastAsia="pl-PL"/>
              </w:rPr>
              <w:t xml:space="preserve">osiągnięcie na poziomie poniżej 80% -  Instytucja Zarządzająca nakłada  korektę finansową, jednak w uzasadnionych przypadkach, na podstawie wyników analizy opisanej w ust. </w:t>
            </w:r>
            <w:r w:rsidRPr="000D1AA1">
              <w:rPr>
                <w:rFonts w:eastAsia="Times New Roman" w:cstheme="minorHAnsi"/>
                <w:iCs/>
                <w:sz w:val="24"/>
                <w:szCs w:val="24"/>
                <w:lang w:eastAsia="pl-PL"/>
              </w:rPr>
              <w:lastRenderedPageBreak/>
              <w:t>11, Instytucja Zarządzająca może odstąpić od nałożenia korekty finansowej.</w:t>
            </w:r>
          </w:p>
          <w:p w14:paraId="7718A519"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Beneficjent jest zobowiązany udostępnić dokumentację potwierdzającą osiągnięcie wskaźników na każde żądanie Instytucji Zarządzającej, w szczególności podczas kontroli prowadzonych w ramach Projektu.</w:t>
            </w:r>
          </w:p>
          <w:p w14:paraId="07829623"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 Niewykonanie wskaźnika w Projekcie może stanowić przesłankę do stwierdzenia nieprawidłowości indywidualnej.</w:t>
            </w:r>
          </w:p>
          <w:p w14:paraId="37C67F7A"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Beneficjent jest zobowiązany udostępnić dokumentację potwierdzającą osiągnięcie wskaźników na każde żądanie </w:t>
            </w:r>
            <w:r w:rsidRPr="000D1AA1">
              <w:rPr>
                <w:rFonts w:eastAsia="Times New Roman" w:cstheme="minorHAnsi"/>
                <w:iCs/>
                <w:sz w:val="24"/>
                <w:szCs w:val="24"/>
                <w:lang w:eastAsia="pl-PL"/>
              </w:rPr>
              <w:lastRenderedPageBreak/>
              <w:t>Instytucji Zarządzającej, w szczególności podczas kontroli prowadzonych w ramach Projektu.</w:t>
            </w:r>
          </w:p>
          <w:p w14:paraId="55153F17" w14:textId="77777777"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12 ust. 4) do czasu złożenia tego dokumentu, lub uznania wydatków za niekwalifikowane w sytuacji braku możliwości </w:t>
            </w:r>
            <w:r w:rsidRPr="000D1AA1">
              <w:rPr>
                <w:rFonts w:eastAsia="Times New Roman" w:cstheme="minorHAnsi"/>
                <w:iCs/>
                <w:sz w:val="24"/>
                <w:szCs w:val="24"/>
                <w:lang w:eastAsia="pl-PL"/>
              </w:rPr>
              <w:lastRenderedPageBreak/>
              <w:t>potwierdzenia prawdziwości okoliczności wskazanych przez Beneficjenta w treści oświadczenia.</w:t>
            </w:r>
          </w:p>
          <w:p w14:paraId="2B22320B" w14:textId="5F236F80" w:rsidR="00A62588" w:rsidRPr="000D1AA1" w:rsidRDefault="00A62588" w:rsidP="005D5189">
            <w:pPr>
              <w:numPr>
                <w:ilvl w:val="0"/>
                <w:numId w:val="14"/>
              </w:numPr>
              <w:tabs>
                <w:tab w:val="clear" w:pos="360"/>
                <w:tab w:val="left" w:pos="426"/>
                <w:tab w:val="num" w:pos="502"/>
                <w:tab w:val="left" w:pos="900"/>
              </w:tabs>
              <w:suppressAutoHyphens/>
              <w:spacing w:afterLines="60" w:after="144"/>
              <w:ind w:left="502"/>
              <w:rPr>
                <w:rFonts w:eastAsia="Times New Roman" w:cstheme="minorHAnsi"/>
                <w:iCs/>
                <w:sz w:val="24"/>
                <w:szCs w:val="24"/>
                <w:lang w:eastAsia="pl-PL"/>
              </w:rPr>
            </w:pPr>
            <w:r w:rsidRPr="000D1AA1">
              <w:rPr>
                <w:rFonts w:eastAsia="Times New Roman" w:cstheme="minorHAnsi"/>
                <w:iCs/>
                <w:sz w:val="24"/>
                <w:szCs w:val="24"/>
                <w:lang w:eastAsia="pl-P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w:t>
            </w:r>
            <w:r w:rsidRPr="000D1AA1">
              <w:rPr>
                <w:rFonts w:eastAsia="Times New Roman" w:cstheme="minorHAnsi"/>
                <w:iCs/>
                <w:sz w:val="24"/>
                <w:szCs w:val="24"/>
                <w:lang w:eastAsia="pl-PL"/>
              </w:rPr>
              <w:lastRenderedPageBreak/>
              <w:t>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w:t>
            </w:r>
            <w:r w:rsidR="004C1A5E">
              <w:rPr>
                <w:rFonts w:eastAsia="Times New Roman" w:cstheme="minorHAnsi"/>
                <w:iCs/>
                <w:sz w:val="24"/>
                <w:szCs w:val="24"/>
                <w:lang w:eastAsia="pl-PL"/>
              </w:rPr>
              <w:t>5</w:t>
            </w:r>
            <w:r w:rsidRPr="000D1AA1">
              <w:rPr>
                <w:rFonts w:eastAsia="Times New Roman" w:cstheme="minorHAnsi"/>
                <w:iCs/>
                <w:sz w:val="24"/>
                <w:szCs w:val="24"/>
                <w:lang w:eastAsia="pl-PL"/>
              </w:rPr>
              <w:t>.</w:t>
            </w:r>
          </w:p>
          <w:p w14:paraId="64736BF3" w14:textId="59E69DEC" w:rsidR="00A62588" w:rsidRPr="000C3A06" w:rsidRDefault="00A62588" w:rsidP="000C3A06">
            <w:pPr>
              <w:ind w:left="302" w:hanging="283"/>
              <w:jc w:val="both"/>
              <w:rPr>
                <w:rFonts w:eastAsia="Times New Roman" w:cstheme="minorHAnsi"/>
                <w:sz w:val="24"/>
                <w:szCs w:val="24"/>
                <w:lang w:eastAsia="pl-PL"/>
              </w:rPr>
            </w:pPr>
          </w:p>
        </w:tc>
        <w:tc>
          <w:tcPr>
            <w:tcW w:w="2704" w:type="dxa"/>
          </w:tcPr>
          <w:p w14:paraId="6701F3AC" w14:textId="77777777" w:rsidR="00A62588" w:rsidRDefault="00A62588" w:rsidP="000C3A06">
            <w:pPr>
              <w:rPr>
                <w:rFonts w:cstheme="minorHAnsi"/>
                <w:sz w:val="24"/>
                <w:szCs w:val="24"/>
              </w:rPr>
            </w:pPr>
          </w:p>
          <w:p w14:paraId="3B012AFC" w14:textId="50EE072B"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45D1F6F2" w14:textId="77777777" w:rsidTr="000B3821">
        <w:trPr>
          <w:trHeight w:val="1134"/>
        </w:trPr>
        <w:tc>
          <w:tcPr>
            <w:tcW w:w="1833" w:type="dxa"/>
            <w:vMerge/>
          </w:tcPr>
          <w:p w14:paraId="323B8D22" w14:textId="0D3B2D3D" w:rsidR="00A62588" w:rsidRPr="000C3A06" w:rsidRDefault="00A62588" w:rsidP="000C3A06">
            <w:pPr>
              <w:rPr>
                <w:rFonts w:cstheme="minorHAnsi"/>
                <w:sz w:val="24"/>
                <w:szCs w:val="24"/>
              </w:rPr>
            </w:pPr>
          </w:p>
        </w:tc>
        <w:tc>
          <w:tcPr>
            <w:tcW w:w="2126" w:type="dxa"/>
          </w:tcPr>
          <w:p w14:paraId="62912104"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1A001505"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13B24681"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415BE164"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19BEFB1C"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6D43F914" w14:textId="77777777" w:rsidR="00A62588" w:rsidRPr="000C3A06" w:rsidRDefault="00A62588" w:rsidP="000C3A06">
            <w:pPr>
              <w:autoSpaceDE w:val="0"/>
              <w:autoSpaceDN w:val="0"/>
              <w:adjustRightInd w:val="0"/>
              <w:rPr>
                <w:rFonts w:eastAsia="Times New Roman" w:cstheme="minorHAnsi"/>
                <w:bCs/>
                <w:sz w:val="24"/>
                <w:szCs w:val="24"/>
                <w:lang w:eastAsia="pl-PL"/>
              </w:rPr>
            </w:pPr>
          </w:p>
          <w:p w14:paraId="31A221E7" w14:textId="367CC908"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5</w:t>
            </w:r>
          </w:p>
        </w:tc>
        <w:tc>
          <w:tcPr>
            <w:tcW w:w="4536" w:type="dxa"/>
          </w:tcPr>
          <w:p w14:paraId="0F1931DE" w14:textId="02734543" w:rsidR="00A62588" w:rsidRPr="00BC580C" w:rsidRDefault="00A62588" w:rsidP="005D5189">
            <w:pPr>
              <w:numPr>
                <w:ilvl w:val="0"/>
                <w:numId w:val="15"/>
              </w:numPr>
              <w:spacing w:afterLines="60" w:after="144"/>
              <w:rPr>
                <w:rFonts w:eastAsia="Times New Roman" w:cstheme="minorHAnsi"/>
                <w:b/>
                <w:bCs/>
                <w:sz w:val="24"/>
                <w:szCs w:val="24"/>
                <w:lang w:eastAsia="pl-PL"/>
              </w:rPr>
            </w:pPr>
            <w:r w:rsidRPr="00BC580C">
              <w:rPr>
                <w:rFonts w:eastAsia="Times New Roman" w:cstheme="minorHAnsi"/>
                <w:sz w:val="24"/>
                <w:szCs w:val="24"/>
                <w:lang w:eastAsia="pl-PL"/>
              </w:rPr>
              <w:t xml:space="preserve">W związku z realizacją projektu, Beneficjentowi przysługują, zgodnie z wytycznymi dotyczącymi kwalifikowalności koszty pośrednie wg stawki ryczałtowej w </w:t>
            </w:r>
            <w:r w:rsidRPr="00BC580C">
              <w:rPr>
                <w:rFonts w:eastAsia="Times New Roman" w:cstheme="minorHAnsi"/>
                <w:b/>
                <w:bCs/>
                <w:sz w:val="24"/>
                <w:szCs w:val="24"/>
                <w:lang w:eastAsia="pl-PL"/>
              </w:rPr>
              <w:t xml:space="preserve"> wysokości 7 % kwalifikowalnych kosztów bezpośrednich. </w:t>
            </w:r>
            <w:r w:rsidRPr="00BC580C">
              <w:rPr>
                <w:rFonts w:eastAsia="Times New Roman" w:cstheme="minorHAnsi"/>
                <w:i/>
                <w:iCs/>
                <w:sz w:val="24"/>
                <w:szCs w:val="24"/>
                <w:lang w:eastAsia="pl-PL"/>
              </w:rPr>
              <w:t xml:space="preserve">[stawka procentowa wynikająca z Regulaminu wyboru projektów] </w:t>
            </w:r>
            <w:r w:rsidRPr="00BC580C">
              <w:rPr>
                <w:rFonts w:eastAsia="Times New Roman" w:cstheme="minorHAnsi"/>
                <w:sz w:val="24"/>
                <w:szCs w:val="24"/>
                <w:lang w:eastAsia="pl-PL"/>
              </w:rPr>
              <w:t>Wartość kwotowa kosztów pośrednich określona jest we wniosku.</w:t>
            </w:r>
          </w:p>
          <w:p w14:paraId="549AC114" w14:textId="77777777" w:rsidR="00A62588" w:rsidRPr="00BC580C" w:rsidRDefault="00A62588" w:rsidP="000C3A06">
            <w:pPr>
              <w:numPr>
                <w:ilvl w:val="0"/>
                <w:numId w:val="3"/>
              </w:numPr>
              <w:spacing w:afterLines="60" w:after="144"/>
              <w:rPr>
                <w:rFonts w:eastAsia="Calibri" w:cstheme="minorHAnsi"/>
                <w:b/>
                <w:sz w:val="24"/>
                <w:szCs w:val="24"/>
                <w:lang w:eastAsia="pl-PL"/>
              </w:rPr>
            </w:pPr>
            <w:r w:rsidRPr="00BC580C">
              <w:rPr>
                <w:rFonts w:eastAsia="Calibri" w:cstheme="minorHAnsi"/>
                <w:sz w:val="24"/>
                <w:szCs w:val="24"/>
                <w:lang w:eastAsia="pl-PL"/>
              </w:rPr>
              <w:t xml:space="preserve">W przypadku zmiany wartości wydatków kwalifikowalnych stanowiących podstawę wyliczenia kosztów pośrednich, wysokość procentowa stawki ryczałtowej, wskazanej </w:t>
            </w:r>
            <w:r w:rsidRPr="00BC580C">
              <w:rPr>
                <w:rFonts w:eastAsia="Calibri" w:cstheme="minorHAnsi"/>
                <w:sz w:val="24"/>
                <w:szCs w:val="24"/>
                <w:lang w:eastAsia="pl-PL"/>
              </w:rPr>
              <w:br/>
              <w:t>w ust. 1 nie ulega zmianie.</w:t>
            </w:r>
          </w:p>
          <w:p w14:paraId="4FEDF548" w14:textId="77777777" w:rsidR="00A62588" w:rsidRPr="00BC580C" w:rsidRDefault="00A62588" w:rsidP="000C3A06">
            <w:pPr>
              <w:numPr>
                <w:ilvl w:val="0"/>
                <w:numId w:val="3"/>
              </w:numPr>
              <w:spacing w:afterLines="60" w:after="144"/>
              <w:ind w:left="284" w:hanging="284"/>
              <w:rPr>
                <w:rFonts w:eastAsia="Calibri" w:cstheme="minorHAnsi"/>
                <w:i/>
                <w:sz w:val="24"/>
                <w:szCs w:val="24"/>
              </w:rPr>
            </w:pPr>
            <w:r w:rsidRPr="00BC580C">
              <w:rPr>
                <w:rFonts w:eastAsia="Calibri" w:cstheme="minorHAnsi"/>
                <w:sz w:val="24"/>
                <w:szCs w:val="24"/>
              </w:rPr>
              <w:t xml:space="preserve">Rozliczenie kosztów pośrednich odbywa się poprzez rozliczenie w każdym wniosku o płatność takiej wysokości kosztów pośrednich, </w:t>
            </w:r>
            <w:r w:rsidRPr="00BC580C">
              <w:rPr>
                <w:rFonts w:eastAsia="Calibri" w:cstheme="minorHAnsi"/>
                <w:iCs/>
                <w:sz w:val="24"/>
                <w:szCs w:val="24"/>
              </w:rPr>
              <w:t>obliczonych na podstawie</w:t>
            </w:r>
            <w:r w:rsidRPr="00BC580C">
              <w:rPr>
                <w:rFonts w:eastAsia="Calibri" w:cstheme="minorHAnsi"/>
                <w:i/>
                <w:iCs/>
                <w:sz w:val="24"/>
                <w:szCs w:val="24"/>
              </w:rPr>
              <w:t xml:space="preserve"> </w:t>
            </w:r>
            <w:r w:rsidRPr="00BC580C">
              <w:rPr>
                <w:rFonts w:eastAsia="Calibri" w:cstheme="minorHAnsi"/>
                <w:sz w:val="24"/>
                <w:szCs w:val="24"/>
              </w:rPr>
              <w:t xml:space="preserve">poniesionych, </w:t>
            </w:r>
            <w:r w:rsidRPr="00BC580C">
              <w:rPr>
                <w:rFonts w:eastAsia="Calibri" w:cstheme="minorHAnsi"/>
                <w:sz w:val="24"/>
                <w:szCs w:val="24"/>
              </w:rPr>
              <w:lastRenderedPageBreak/>
              <w:t xml:space="preserve">udokumentowanych i zatwierdzonych w ramach </w:t>
            </w:r>
            <w:r w:rsidRPr="00BC580C">
              <w:rPr>
                <w:rFonts w:eastAsia="Calibri" w:cstheme="minorHAnsi"/>
                <w:iCs/>
                <w:sz w:val="24"/>
                <w:szCs w:val="24"/>
              </w:rPr>
              <w:t xml:space="preserve">tego wniosku o płatność </w:t>
            </w:r>
            <w:r w:rsidRPr="00BC580C">
              <w:rPr>
                <w:rFonts w:eastAsia="Calibri" w:cstheme="minorHAnsi"/>
                <w:sz w:val="24"/>
                <w:szCs w:val="24"/>
              </w:rPr>
              <w:t xml:space="preserve">bezpośrednich wydatków kwalifikowalnych/bezpośrednich wydatków kwalifikowalnych dot. zaangażowania personelu, z zastrzeżeniem ust. 4, </w:t>
            </w:r>
            <w:r w:rsidRPr="00BC580C">
              <w:rPr>
                <w:rFonts w:eastAsia="Calibri" w:cstheme="minorHAnsi"/>
                <w:iCs/>
                <w:sz w:val="24"/>
                <w:szCs w:val="24"/>
              </w:rPr>
              <w:t>w proporcji jaka wynika ze stawki, o której mowa w ust. 1.</w:t>
            </w:r>
          </w:p>
          <w:p w14:paraId="76E79CE6" w14:textId="77777777" w:rsidR="00A62588" w:rsidRPr="00BC580C" w:rsidRDefault="00A62588" w:rsidP="000C3A06">
            <w:pPr>
              <w:numPr>
                <w:ilvl w:val="0"/>
                <w:numId w:val="3"/>
              </w:numPr>
              <w:spacing w:afterLines="60" w:after="144"/>
              <w:ind w:left="284" w:hanging="284"/>
              <w:rPr>
                <w:rFonts w:eastAsia="Calibri" w:cstheme="minorHAnsi"/>
                <w:sz w:val="24"/>
                <w:szCs w:val="24"/>
              </w:rPr>
            </w:pPr>
            <w:r w:rsidRPr="00BC580C">
              <w:rPr>
                <w:rFonts w:eastAsia="Calibri" w:cstheme="minorHAnsi"/>
                <w:sz w:val="24"/>
                <w:szCs w:val="24"/>
              </w:rPr>
              <w:t xml:space="preserve">W przypadku stwierdzenia wydatku niekwalifikowalnego lub w przypadku nałożenia korekty finansowej w ramach 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t>
            </w:r>
            <w:r w:rsidRPr="00BC580C">
              <w:rPr>
                <w:rFonts w:eastAsia="Calibri" w:cstheme="minorHAnsi"/>
                <w:sz w:val="24"/>
                <w:szCs w:val="24"/>
              </w:rPr>
              <w:lastRenderedPageBreak/>
              <w:t>wydatków kwalifikowalnych dot. zaangażowania personelu.</w:t>
            </w:r>
          </w:p>
          <w:p w14:paraId="2E7B2A47" w14:textId="77777777" w:rsidR="00A62588" w:rsidRPr="00BC580C" w:rsidRDefault="00A62588" w:rsidP="000C3A06">
            <w:pPr>
              <w:numPr>
                <w:ilvl w:val="0"/>
                <w:numId w:val="3"/>
              </w:numPr>
              <w:spacing w:afterLines="60" w:after="144"/>
              <w:ind w:left="284" w:hanging="284"/>
              <w:rPr>
                <w:rFonts w:eastAsia="Calibri" w:cstheme="minorHAnsi"/>
                <w:sz w:val="24"/>
                <w:szCs w:val="24"/>
              </w:rPr>
            </w:pPr>
            <w:r w:rsidRPr="00BC580C">
              <w:rPr>
                <w:rFonts w:eastAsia="Calibri" w:cstheme="minorHAnsi"/>
                <w:sz w:val="24"/>
                <w:szCs w:val="24"/>
              </w:rPr>
              <w:t>Katalog kosztów pośrednich określony został przez Instytucję Zarządzającą w Regulaminie wyboru projektów.</w:t>
            </w:r>
          </w:p>
          <w:p w14:paraId="4611B00C" w14:textId="77777777" w:rsidR="00A62588" w:rsidRPr="00BC580C" w:rsidRDefault="00A62588" w:rsidP="000C3A06">
            <w:pPr>
              <w:numPr>
                <w:ilvl w:val="0"/>
                <w:numId w:val="3"/>
              </w:numPr>
              <w:spacing w:afterLines="60" w:after="144"/>
              <w:ind w:left="284" w:hanging="284"/>
              <w:rPr>
                <w:rFonts w:eastAsia="Calibri" w:cstheme="minorHAnsi"/>
                <w:sz w:val="24"/>
                <w:szCs w:val="24"/>
              </w:rPr>
            </w:pPr>
            <w:r w:rsidRPr="00BC580C">
              <w:rPr>
                <w:rFonts w:eastAsia="Calibri" w:cstheme="minorHAnsi"/>
                <w:sz w:val="24"/>
                <w:szCs w:val="24"/>
              </w:rPr>
              <w:t>Na etapie realizacji projektu Instytucja Zarządzająca weryfikując wniosek o płatność, weryfikuje czy w zestawieniu poniesionych kosztów bezpośrednich nie zostały wykazane koszty z katalogu kosztów pośrednich, określone w Regulaminie wyboru projektów. Koszty z katalogu kosztów pośrednich nie mogą być rozliczone jako wydatki bezpośrednie.</w:t>
            </w:r>
          </w:p>
          <w:p w14:paraId="33FB5883" w14:textId="1ABC39EF" w:rsidR="00A62588" w:rsidRPr="000C3A06" w:rsidRDefault="00A62588" w:rsidP="000C3A06">
            <w:pPr>
              <w:jc w:val="both"/>
              <w:rPr>
                <w:rFonts w:cstheme="minorHAnsi"/>
                <w:sz w:val="24"/>
                <w:szCs w:val="24"/>
              </w:rPr>
            </w:pPr>
          </w:p>
        </w:tc>
        <w:tc>
          <w:tcPr>
            <w:tcW w:w="3828" w:type="dxa"/>
          </w:tcPr>
          <w:p w14:paraId="4630142E" w14:textId="04C761E4" w:rsidR="00A62588" w:rsidRPr="000C3A06" w:rsidRDefault="00A62588" w:rsidP="005D5189">
            <w:pPr>
              <w:pStyle w:val="Akapitzlist"/>
              <w:numPr>
                <w:ilvl w:val="0"/>
                <w:numId w:val="16"/>
              </w:numPr>
              <w:spacing w:afterLines="60" w:after="144"/>
              <w:contextualSpacing w:val="0"/>
              <w:rPr>
                <w:rFonts w:eastAsia="Calibri" w:cstheme="minorHAnsi"/>
                <w:b/>
                <w:iCs/>
                <w:sz w:val="24"/>
                <w:szCs w:val="24"/>
                <w:lang w:eastAsia="pl-PL"/>
              </w:rPr>
            </w:pPr>
            <w:r w:rsidRPr="000C3A06">
              <w:rPr>
                <w:rFonts w:eastAsia="Calibri" w:cstheme="minorHAnsi"/>
                <w:sz w:val="24"/>
                <w:szCs w:val="24"/>
                <w:lang w:eastAsia="pl-PL"/>
              </w:rPr>
              <w:lastRenderedPageBreak/>
              <w:t xml:space="preserve"> </w:t>
            </w:r>
            <w:r w:rsidRPr="000C3A06">
              <w:rPr>
                <w:rFonts w:eastAsia="Calibri" w:cstheme="minorHAnsi"/>
                <w:iCs/>
                <w:sz w:val="24"/>
                <w:szCs w:val="24"/>
                <w:lang w:eastAsia="pl-PL"/>
              </w:rPr>
              <w:t xml:space="preserve"> W związku z realizacją Projektu, Beneficjentowi przysługują, zgodnie z wytycznymi </w:t>
            </w:r>
            <w:r w:rsidRPr="000C3A06">
              <w:rPr>
                <w:rFonts w:eastAsia="Times New Roman" w:cstheme="minorHAnsi"/>
                <w:iCs/>
                <w:sz w:val="24"/>
                <w:szCs w:val="24"/>
                <w:lang w:eastAsia="pl-PL"/>
              </w:rPr>
              <w:t>dotyczącymi kwalifikowalności</w:t>
            </w:r>
            <w:r w:rsidRPr="000C3A06">
              <w:rPr>
                <w:rFonts w:eastAsia="Calibri" w:cstheme="minorHAnsi"/>
                <w:iCs/>
                <w:sz w:val="24"/>
                <w:szCs w:val="24"/>
                <w:lang w:eastAsia="pl-PL"/>
              </w:rPr>
              <w:t xml:space="preserve"> koszty pośrednie wg stawki ryczałtowej w wysokości</w:t>
            </w:r>
            <w:r w:rsidRPr="000C3A06">
              <w:rPr>
                <w:rFonts w:eastAsia="Calibri" w:cstheme="minorHAnsi"/>
                <w:b/>
                <w:iCs/>
                <w:sz w:val="24"/>
                <w:szCs w:val="24"/>
                <w:lang w:eastAsia="pl-PL"/>
              </w:rPr>
              <w:t xml:space="preserve"> ..........% [należy wpisać stawkę procentową wynikającą z Regulaminu wyboru projektów]</w:t>
            </w:r>
            <w:r w:rsidRPr="000C3A06">
              <w:rPr>
                <w:rFonts w:eastAsia="Calibri" w:cstheme="minorHAnsi"/>
                <w:iCs/>
                <w:sz w:val="24"/>
                <w:szCs w:val="24"/>
                <w:lang w:eastAsia="pl-PL"/>
              </w:rPr>
              <w:t xml:space="preserve"> bezpośrednich kosztów kwalifikowalnych. Wartość kwotowa kosztów pośrednich określona jest we Wniosku.</w:t>
            </w:r>
          </w:p>
          <w:p w14:paraId="3D830F37" w14:textId="77777777" w:rsidR="00A62588" w:rsidRPr="00BC580C" w:rsidRDefault="00A62588" w:rsidP="005D5189">
            <w:pPr>
              <w:numPr>
                <w:ilvl w:val="0"/>
                <w:numId w:val="16"/>
              </w:numPr>
              <w:spacing w:afterLines="60" w:after="144"/>
              <w:rPr>
                <w:rFonts w:eastAsia="Calibri" w:cstheme="minorHAnsi"/>
                <w:b/>
                <w:iCs/>
                <w:sz w:val="24"/>
                <w:szCs w:val="24"/>
                <w:lang w:eastAsia="pl-PL"/>
              </w:rPr>
            </w:pPr>
            <w:r w:rsidRPr="00BC580C">
              <w:rPr>
                <w:rFonts w:eastAsia="Calibri" w:cstheme="minorHAnsi"/>
                <w:iCs/>
                <w:sz w:val="24"/>
                <w:szCs w:val="24"/>
                <w:lang w:eastAsia="pl-PL"/>
              </w:rPr>
              <w:t xml:space="preserve">W przypadku zmiany wartości wydatków kwalifikowalnych stanowiących podstawę wyliczenia kosztów pośrednich, wysokość procentowa stawki ryczałtowej, wskazanej </w:t>
            </w:r>
            <w:r w:rsidRPr="00BC580C">
              <w:rPr>
                <w:rFonts w:eastAsia="Calibri" w:cstheme="minorHAnsi"/>
                <w:iCs/>
                <w:sz w:val="24"/>
                <w:szCs w:val="24"/>
                <w:lang w:eastAsia="pl-PL"/>
              </w:rPr>
              <w:br/>
              <w:t>w ust. 1 nie ulega zmianie.</w:t>
            </w:r>
          </w:p>
          <w:p w14:paraId="67EB7709" w14:textId="77777777" w:rsidR="00A62588" w:rsidRPr="00BC580C" w:rsidRDefault="00A62588" w:rsidP="005D5189">
            <w:pPr>
              <w:numPr>
                <w:ilvl w:val="0"/>
                <w:numId w:val="16"/>
              </w:numPr>
              <w:spacing w:afterLines="60" w:after="144"/>
              <w:ind w:left="284" w:hanging="284"/>
              <w:rPr>
                <w:rFonts w:eastAsia="Calibri" w:cstheme="minorHAnsi"/>
                <w:iCs/>
                <w:sz w:val="24"/>
                <w:szCs w:val="24"/>
              </w:rPr>
            </w:pPr>
            <w:r w:rsidRPr="00BC580C">
              <w:rPr>
                <w:rFonts w:eastAsia="Calibri" w:cstheme="minorHAnsi"/>
                <w:iCs/>
                <w:sz w:val="24"/>
                <w:szCs w:val="24"/>
              </w:rPr>
              <w:t xml:space="preserve">Rozliczenie kosztów pośrednich odbywa się poprzez rozliczenie w </w:t>
            </w:r>
            <w:r w:rsidRPr="00BC580C">
              <w:rPr>
                <w:rFonts w:eastAsia="Calibri" w:cstheme="minorHAnsi"/>
                <w:iCs/>
                <w:sz w:val="24"/>
                <w:szCs w:val="24"/>
              </w:rPr>
              <w:lastRenderedPageBreak/>
              <w:t xml:space="preserve">każdym wniosku o płatność takiej wysokości kosztów pośrednich, obliczonych na podstawie poniesionych, udokumentowanych i zatwierdzonych w ramach tego wniosku o płatność bezpośrednich wydatków kwalifikowalnych/bezpośrednich wydatków kwalifikowalnych dotyczących zaangażowania personelu, z zastrzeżeniem ust. 4, w proporcji jaka wynika ze stawki, </w:t>
            </w:r>
            <w:r w:rsidRPr="00BC580C">
              <w:rPr>
                <w:rFonts w:eastAsia="Calibri" w:cstheme="minorHAnsi"/>
                <w:iCs/>
                <w:sz w:val="24"/>
                <w:szCs w:val="24"/>
              </w:rPr>
              <w:br/>
              <w:t>o której mowa w ust. 1.</w:t>
            </w:r>
          </w:p>
          <w:p w14:paraId="4F428E1A" w14:textId="77777777" w:rsidR="00A62588" w:rsidRPr="00BC580C" w:rsidRDefault="00A62588" w:rsidP="005D5189">
            <w:pPr>
              <w:numPr>
                <w:ilvl w:val="0"/>
                <w:numId w:val="16"/>
              </w:numPr>
              <w:spacing w:afterLines="60" w:after="144"/>
              <w:ind w:left="284" w:hanging="284"/>
              <w:rPr>
                <w:rFonts w:eastAsia="Calibri" w:cstheme="minorHAnsi"/>
                <w:iCs/>
                <w:sz w:val="24"/>
                <w:szCs w:val="24"/>
              </w:rPr>
            </w:pPr>
            <w:r w:rsidRPr="00BC580C">
              <w:rPr>
                <w:rFonts w:eastAsia="Calibri" w:cstheme="minorHAnsi"/>
                <w:iCs/>
                <w:sz w:val="24"/>
                <w:szCs w:val="24"/>
              </w:rPr>
              <w:t xml:space="preserve">W przypadku stwierdzenia wydatku niekwalifikowalnego lub w przypadku nałożenia korekty finansowej w ramach bezpośrednich wydatków kwalifikowanych/ bezpośrednich wydatków kwalifikowalnych dot. zaangażowania personelu, stawka </w:t>
            </w:r>
            <w:r w:rsidRPr="00BC580C">
              <w:rPr>
                <w:rFonts w:eastAsia="Calibri" w:cstheme="minorHAnsi"/>
                <w:iCs/>
                <w:sz w:val="24"/>
                <w:szCs w:val="24"/>
              </w:rPr>
              <w:lastRenderedPageBreak/>
              <w:t>ryczałtowa, o której mowa w ust. 1 wyliczana jest w oparciu o wysokość prawidłowo poniesionych wydatków w ramach bezpośrednich wydatków kwalifikowanych/ bezpośrednich wydatków kwalifikowalnych dotyczących zaangażowania personelu.</w:t>
            </w:r>
          </w:p>
          <w:p w14:paraId="4752629F" w14:textId="77777777" w:rsidR="00A62588" w:rsidRPr="00BC580C" w:rsidRDefault="00A62588" w:rsidP="005D5189">
            <w:pPr>
              <w:numPr>
                <w:ilvl w:val="0"/>
                <w:numId w:val="16"/>
              </w:numPr>
              <w:spacing w:afterLines="60" w:after="144"/>
              <w:ind w:left="284" w:hanging="284"/>
              <w:rPr>
                <w:rFonts w:eastAsia="Calibri" w:cstheme="minorHAnsi"/>
                <w:iCs/>
                <w:sz w:val="24"/>
                <w:szCs w:val="24"/>
              </w:rPr>
            </w:pPr>
            <w:r w:rsidRPr="00BC580C">
              <w:rPr>
                <w:rFonts w:eastAsia="Calibri" w:cstheme="minorHAnsi"/>
                <w:iCs/>
                <w:sz w:val="24"/>
                <w:szCs w:val="24"/>
              </w:rPr>
              <w:t>Katalog kosztów pośrednich określony został przez Instytucję Zarządzającą w Regulaminie wyboru projektów.</w:t>
            </w:r>
          </w:p>
          <w:p w14:paraId="3E9E4C2C" w14:textId="77777777" w:rsidR="00A62588" w:rsidRPr="00BC580C" w:rsidRDefault="00A62588" w:rsidP="005D5189">
            <w:pPr>
              <w:numPr>
                <w:ilvl w:val="0"/>
                <w:numId w:val="16"/>
              </w:numPr>
              <w:spacing w:afterLines="60" w:after="144"/>
              <w:ind w:left="284" w:hanging="284"/>
              <w:rPr>
                <w:rFonts w:eastAsia="Calibri" w:cstheme="minorHAnsi"/>
                <w:iCs/>
                <w:sz w:val="24"/>
                <w:szCs w:val="24"/>
              </w:rPr>
            </w:pPr>
            <w:r w:rsidRPr="00BC580C">
              <w:rPr>
                <w:rFonts w:eastAsia="Calibri" w:cstheme="minorHAnsi"/>
                <w:iCs/>
                <w:sz w:val="24"/>
                <w:szCs w:val="24"/>
              </w:rPr>
              <w:t xml:space="preserve">Na etapie realizacji projektu Instytucja Zarządzająca weryfikując wniosek o płatność, weryfikuje czy w zestawieniu poniesionych kosztów bezpośrednich nie zostały wykazane koszty z katalogu kosztów pośrednich, określone w Regulaminie wyboru projektów. </w:t>
            </w:r>
            <w:r w:rsidRPr="00BC580C">
              <w:rPr>
                <w:rFonts w:eastAsia="Calibri" w:cstheme="minorHAnsi"/>
                <w:iCs/>
                <w:sz w:val="24"/>
                <w:szCs w:val="24"/>
              </w:rPr>
              <w:lastRenderedPageBreak/>
              <w:t>Koszty z katalogu kosztów pośrednich wykazane w wytycznych, nie mogą być rozliczone jako wydatki bezpośrednie.</w:t>
            </w:r>
          </w:p>
          <w:p w14:paraId="4C7F58E7" w14:textId="59DD08BA" w:rsidR="00A62588" w:rsidRPr="000C3A06" w:rsidRDefault="00A62588" w:rsidP="000C3A06">
            <w:pPr>
              <w:spacing w:after="60"/>
              <w:ind w:left="302" w:hanging="283"/>
              <w:jc w:val="both"/>
              <w:rPr>
                <w:rFonts w:eastAsia="Calibri" w:cstheme="minorHAnsi"/>
                <w:b/>
                <w:sz w:val="24"/>
                <w:szCs w:val="24"/>
                <w:lang w:eastAsia="pl-PL"/>
              </w:rPr>
            </w:pPr>
          </w:p>
        </w:tc>
        <w:tc>
          <w:tcPr>
            <w:tcW w:w="2704" w:type="dxa"/>
          </w:tcPr>
          <w:p w14:paraId="4C82826A" w14:textId="099E61C8" w:rsidR="00A62588" w:rsidRPr="000C3A06" w:rsidRDefault="00A62588" w:rsidP="000C3A06">
            <w:pPr>
              <w:rPr>
                <w:rFonts w:cstheme="minorHAnsi"/>
                <w:sz w:val="24"/>
                <w:szCs w:val="24"/>
              </w:rPr>
            </w:pPr>
          </w:p>
        </w:tc>
      </w:tr>
      <w:tr w:rsidR="00A62588" w:rsidRPr="000C3A06" w14:paraId="36A1D1B9" w14:textId="77777777" w:rsidTr="00BF4968">
        <w:trPr>
          <w:trHeight w:val="134"/>
        </w:trPr>
        <w:tc>
          <w:tcPr>
            <w:tcW w:w="1833" w:type="dxa"/>
            <w:vMerge/>
          </w:tcPr>
          <w:p w14:paraId="79E513D1" w14:textId="77777777" w:rsidR="00A62588" w:rsidRPr="000C3A06" w:rsidRDefault="00A62588" w:rsidP="000C3A06">
            <w:pPr>
              <w:rPr>
                <w:rFonts w:cstheme="minorHAnsi"/>
                <w:sz w:val="24"/>
                <w:szCs w:val="24"/>
              </w:rPr>
            </w:pPr>
          </w:p>
        </w:tc>
        <w:tc>
          <w:tcPr>
            <w:tcW w:w="2126" w:type="dxa"/>
          </w:tcPr>
          <w:p w14:paraId="64361F80" w14:textId="208C9C7F"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6 ust. 4 pkt 4)</w:t>
            </w:r>
          </w:p>
        </w:tc>
        <w:tc>
          <w:tcPr>
            <w:tcW w:w="4536" w:type="dxa"/>
          </w:tcPr>
          <w:p w14:paraId="48FE3DBC" w14:textId="4328C453" w:rsidR="00A62588" w:rsidRPr="000C3A06" w:rsidRDefault="00A62588" w:rsidP="005D5189">
            <w:pPr>
              <w:pStyle w:val="Akapitzlist"/>
              <w:widowControl w:val="0"/>
              <w:numPr>
                <w:ilvl w:val="0"/>
                <w:numId w:val="17"/>
              </w:numPr>
              <w:spacing w:afterLines="60" w:after="144"/>
              <w:rPr>
                <w:rFonts w:eastAsia="Times New Roman" w:cstheme="minorHAnsi"/>
                <w:sz w:val="24"/>
                <w:szCs w:val="24"/>
                <w:lang w:eastAsia="pl-PL"/>
              </w:rPr>
            </w:pPr>
            <w:r w:rsidRPr="000C3A06">
              <w:rPr>
                <w:rFonts w:eastAsia="Times New Roman" w:cstheme="minorHAnsi"/>
                <w:sz w:val="24"/>
                <w:szCs w:val="24"/>
                <w:lang w:eastAsia="pl-PL"/>
              </w:rPr>
              <w:t>Beneficjent zobowiązuje się do zapobiegania i stosownego sposobu postępowania w sytuacjach wystąpienia korupcji i nadużyć finansowych, w tym konfliktu interesów w ramach programu regionalnego FEO 2021-2027 tj.: (…)</w:t>
            </w:r>
          </w:p>
          <w:p w14:paraId="403CFBDD" w14:textId="77777777" w:rsidR="00A62588" w:rsidRPr="000C3A06" w:rsidRDefault="00A62588" w:rsidP="000C3A06">
            <w:pPr>
              <w:suppressAutoHyphens/>
              <w:ind w:left="161" w:hanging="123"/>
              <w:jc w:val="both"/>
              <w:rPr>
                <w:rFonts w:eastAsia="Calibri" w:cstheme="minorHAnsi"/>
                <w:iCs/>
                <w:sz w:val="24"/>
                <w:szCs w:val="24"/>
              </w:rPr>
            </w:pPr>
          </w:p>
          <w:p w14:paraId="09FB0ED3" w14:textId="77777777" w:rsidR="00A62588" w:rsidRPr="000C3A06" w:rsidRDefault="00A62588" w:rsidP="000C3A06">
            <w:pPr>
              <w:suppressAutoHyphens/>
              <w:ind w:left="161" w:hanging="123"/>
              <w:jc w:val="both"/>
              <w:rPr>
                <w:rFonts w:eastAsia="Calibri" w:cstheme="minorHAnsi"/>
                <w:iCs/>
                <w:sz w:val="24"/>
                <w:szCs w:val="24"/>
              </w:rPr>
            </w:pPr>
          </w:p>
          <w:p w14:paraId="2ECE970B" w14:textId="77777777" w:rsidR="00A62588" w:rsidRPr="000C3A06" w:rsidRDefault="00A62588" w:rsidP="000C3A06">
            <w:pPr>
              <w:suppressAutoHyphens/>
              <w:ind w:left="161" w:hanging="123"/>
              <w:jc w:val="both"/>
              <w:rPr>
                <w:rFonts w:eastAsia="Calibri" w:cstheme="minorHAnsi"/>
                <w:iCs/>
                <w:sz w:val="24"/>
                <w:szCs w:val="24"/>
              </w:rPr>
            </w:pPr>
          </w:p>
          <w:p w14:paraId="01CA3A26" w14:textId="77777777" w:rsidR="00A62588" w:rsidRPr="000C3A06" w:rsidRDefault="00A62588" w:rsidP="000C3A06">
            <w:pPr>
              <w:suppressAutoHyphens/>
              <w:ind w:left="161" w:hanging="123"/>
              <w:jc w:val="both"/>
              <w:rPr>
                <w:rFonts w:eastAsia="Calibri" w:cstheme="minorHAnsi"/>
                <w:iCs/>
                <w:sz w:val="24"/>
                <w:szCs w:val="24"/>
              </w:rPr>
            </w:pPr>
          </w:p>
          <w:p w14:paraId="0B6364F8" w14:textId="4207430A" w:rsidR="00A62588" w:rsidRPr="000C3A06" w:rsidRDefault="00A62588" w:rsidP="000C3A06">
            <w:pPr>
              <w:suppressAutoHyphens/>
              <w:ind w:left="161" w:hanging="123"/>
              <w:jc w:val="both"/>
              <w:rPr>
                <w:rFonts w:eastAsia="Calibri" w:cstheme="minorHAnsi"/>
                <w:iCs/>
                <w:sz w:val="24"/>
                <w:szCs w:val="24"/>
              </w:rPr>
            </w:pPr>
          </w:p>
        </w:tc>
        <w:tc>
          <w:tcPr>
            <w:tcW w:w="3828" w:type="dxa"/>
          </w:tcPr>
          <w:p w14:paraId="6E774417" w14:textId="611C236C" w:rsidR="00A62588" w:rsidRPr="003F4816" w:rsidRDefault="00A62588" w:rsidP="005D5189">
            <w:pPr>
              <w:widowControl w:val="0"/>
              <w:numPr>
                <w:ilvl w:val="0"/>
                <w:numId w:val="18"/>
              </w:numPr>
              <w:spacing w:afterLines="60" w:after="144"/>
              <w:rPr>
                <w:rFonts w:eastAsia="Times New Roman" w:cstheme="minorHAnsi"/>
                <w:iCs/>
                <w:sz w:val="24"/>
                <w:szCs w:val="24"/>
                <w:lang w:eastAsia="pl-PL"/>
              </w:rPr>
            </w:pPr>
            <w:r w:rsidRPr="003F4816">
              <w:rPr>
                <w:rFonts w:eastAsia="Times New Roman" w:cstheme="minorHAnsi"/>
                <w:iCs/>
                <w:sz w:val="24"/>
                <w:szCs w:val="24"/>
                <w:lang w:eastAsia="pl-PL"/>
              </w:rPr>
              <w:t xml:space="preserve">Beneficjent zobowiązuje się do zapobiegania i stosownego sposobu postępowania </w:t>
            </w:r>
            <w:r w:rsidRPr="003F4816">
              <w:rPr>
                <w:rFonts w:eastAsia="Times New Roman" w:cstheme="minorHAnsi"/>
                <w:iCs/>
                <w:sz w:val="24"/>
                <w:szCs w:val="24"/>
                <w:lang w:eastAsia="pl-PL"/>
              </w:rPr>
              <w:br/>
              <w:t xml:space="preserve">w sytuacjach wystąpienia korupcji i nadużyć finansowych, zgodnie z dokumentem wskazanym w § 1 pkt 10) Umowy, w szczególności: </w:t>
            </w:r>
            <w:r w:rsidRPr="000C3A06">
              <w:rPr>
                <w:rFonts w:eastAsia="Times New Roman" w:cstheme="minorHAnsi"/>
                <w:iCs/>
                <w:sz w:val="24"/>
                <w:szCs w:val="24"/>
                <w:lang w:eastAsia="pl-PL"/>
              </w:rPr>
              <w:t>(…)</w:t>
            </w:r>
          </w:p>
          <w:p w14:paraId="7F252E0B"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506465CA" w14:textId="1E7583D9" w:rsidR="00A62588" w:rsidRPr="000C3A06" w:rsidRDefault="00A62588" w:rsidP="000C3A06">
            <w:pPr>
              <w:rPr>
                <w:rFonts w:cstheme="minorHAnsi"/>
                <w:sz w:val="24"/>
                <w:szCs w:val="24"/>
              </w:rPr>
            </w:pPr>
            <w:r w:rsidRPr="000C3A06">
              <w:rPr>
                <w:rFonts w:cstheme="minorHAnsi"/>
                <w:sz w:val="24"/>
                <w:szCs w:val="24"/>
              </w:rPr>
              <w:t>Uzupełniono zapis</w:t>
            </w:r>
          </w:p>
        </w:tc>
      </w:tr>
      <w:tr w:rsidR="001640FC" w:rsidRPr="000C3A06" w14:paraId="4E0C8E04" w14:textId="77777777" w:rsidTr="00BF4968">
        <w:trPr>
          <w:trHeight w:val="134"/>
        </w:trPr>
        <w:tc>
          <w:tcPr>
            <w:tcW w:w="1833" w:type="dxa"/>
            <w:vMerge/>
          </w:tcPr>
          <w:p w14:paraId="1AC15B48" w14:textId="77777777" w:rsidR="001640FC" w:rsidRPr="000C3A06" w:rsidRDefault="001640FC" w:rsidP="000C3A06">
            <w:pPr>
              <w:rPr>
                <w:rFonts w:cstheme="minorHAnsi"/>
                <w:sz w:val="24"/>
                <w:szCs w:val="24"/>
              </w:rPr>
            </w:pPr>
          </w:p>
        </w:tc>
        <w:tc>
          <w:tcPr>
            <w:tcW w:w="2126" w:type="dxa"/>
          </w:tcPr>
          <w:p w14:paraId="06D78D76" w14:textId="7D989139" w:rsidR="001640FC" w:rsidRPr="000C3A06" w:rsidRDefault="001640FC" w:rsidP="000C3A06">
            <w:pPr>
              <w:autoSpaceDE w:val="0"/>
              <w:autoSpaceDN w:val="0"/>
              <w:adjustRightInd w:val="0"/>
              <w:rPr>
                <w:rFonts w:eastAsia="Times New Roman" w:cstheme="minorHAnsi"/>
                <w:bCs/>
                <w:sz w:val="24"/>
                <w:szCs w:val="24"/>
                <w:lang w:eastAsia="pl-PL"/>
              </w:rPr>
            </w:pPr>
            <w:r w:rsidRPr="001640FC">
              <w:rPr>
                <w:rFonts w:eastAsia="Times New Roman" w:cstheme="minorHAnsi"/>
                <w:bCs/>
                <w:sz w:val="24"/>
                <w:szCs w:val="24"/>
                <w:lang w:eastAsia="pl-PL"/>
              </w:rPr>
              <w:t>§ 9 ust. 1</w:t>
            </w:r>
            <w:r>
              <w:rPr>
                <w:rFonts w:eastAsia="Times New Roman" w:cstheme="minorHAnsi"/>
                <w:bCs/>
                <w:sz w:val="24"/>
                <w:szCs w:val="24"/>
                <w:lang w:eastAsia="pl-PL"/>
              </w:rPr>
              <w:t>0, pkt 2)</w:t>
            </w:r>
          </w:p>
        </w:tc>
        <w:tc>
          <w:tcPr>
            <w:tcW w:w="4536" w:type="dxa"/>
          </w:tcPr>
          <w:p w14:paraId="126DA7A8" w14:textId="77777777" w:rsidR="001640FC" w:rsidRDefault="001640FC" w:rsidP="000C3A06">
            <w:pPr>
              <w:tabs>
                <w:tab w:val="left" w:pos="364"/>
              </w:tabs>
              <w:suppressAutoHyphens/>
              <w:spacing w:afterLines="60" w:after="144"/>
              <w:rPr>
                <w:rFonts w:cstheme="minorHAnsi"/>
                <w:sz w:val="24"/>
                <w:szCs w:val="24"/>
              </w:rPr>
            </w:pPr>
            <w:r>
              <w:rPr>
                <w:rFonts w:cstheme="minorHAnsi"/>
                <w:sz w:val="24"/>
                <w:szCs w:val="24"/>
              </w:rPr>
              <w:t>10</w:t>
            </w:r>
          </w:p>
          <w:p w14:paraId="147D93AE" w14:textId="1F407A85" w:rsidR="001640FC" w:rsidRPr="001640FC" w:rsidRDefault="001640FC" w:rsidP="001640FC">
            <w:pPr>
              <w:tabs>
                <w:tab w:val="left" w:pos="364"/>
              </w:tabs>
              <w:suppressAutoHyphens/>
              <w:spacing w:afterLines="60" w:after="144"/>
              <w:rPr>
                <w:rFonts w:cstheme="minorHAnsi"/>
                <w:bCs/>
                <w:sz w:val="24"/>
                <w:szCs w:val="24"/>
              </w:rPr>
            </w:pPr>
            <w:r>
              <w:rPr>
                <w:rFonts w:cstheme="minorHAnsi"/>
                <w:sz w:val="24"/>
                <w:szCs w:val="24"/>
              </w:rPr>
              <w:t xml:space="preserve">2) </w:t>
            </w:r>
            <w:r w:rsidRPr="001640FC">
              <w:rPr>
                <w:rFonts w:eastAsia="Times New Roman" w:cstheme="minorHAnsi"/>
                <w:sz w:val="24"/>
                <w:szCs w:val="24"/>
                <w:lang w:eastAsia="pl-PL"/>
              </w:rPr>
              <w:t xml:space="preserve"> </w:t>
            </w:r>
            <w:r w:rsidRPr="001640FC">
              <w:rPr>
                <w:rFonts w:cstheme="minorHAnsi"/>
                <w:sz w:val="24"/>
                <w:szCs w:val="24"/>
              </w:rPr>
              <w:t xml:space="preserve">potwierdzenie przez Instytucję Zarządzającą prawidłowości wydatkowania </w:t>
            </w:r>
            <w:r w:rsidRPr="001640FC">
              <w:rPr>
                <w:rFonts w:cstheme="minorHAnsi"/>
                <w:sz w:val="24"/>
                <w:szCs w:val="24"/>
              </w:rPr>
              <w:lastRenderedPageBreak/>
              <w:t xml:space="preserve">przez Beneficjenta przekazanej wcześniej transzy zaliczki, tj. poniesienia wydatków objętych Umową i zgodnie z jej zapisami oraz ich kwalifikowalności. </w:t>
            </w:r>
            <w:r w:rsidRPr="001640FC">
              <w:rPr>
                <w:rFonts w:cstheme="minorHAnsi"/>
                <w:bCs/>
                <w:sz w:val="24"/>
                <w:szCs w:val="24"/>
              </w:rPr>
              <w:t>W przypadku stwierdzenia nieprawidłowości podczas weryfikacji Wniosku o płatność rozliczającego przekazane transze zastosowanie mają zapisy § 1</w:t>
            </w:r>
            <w:r>
              <w:rPr>
                <w:rFonts w:cstheme="minorHAnsi"/>
                <w:bCs/>
                <w:sz w:val="24"/>
                <w:szCs w:val="24"/>
              </w:rPr>
              <w:t>3</w:t>
            </w:r>
            <w:r w:rsidRPr="001640FC">
              <w:rPr>
                <w:rFonts w:cstheme="minorHAnsi"/>
                <w:bCs/>
                <w:sz w:val="24"/>
                <w:szCs w:val="24"/>
              </w:rPr>
              <w:t>,</w:t>
            </w:r>
          </w:p>
          <w:p w14:paraId="165A931B" w14:textId="4214D5CA" w:rsidR="001640FC" w:rsidRPr="000C3A06" w:rsidRDefault="001640FC" w:rsidP="000C3A06">
            <w:pPr>
              <w:tabs>
                <w:tab w:val="left" w:pos="364"/>
              </w:tabs>
              <w:suppressAutoHyphens/>
              <w:spacing w:afterLines="60" w:after="144"/>
              <w:rPr>
                <w:rFonts w:cstheme="minorHAnsi"/>
                <w:sz w:val="24"/>
                <w:szCs w:val="24"/>
              </w:rPr>
            </w:pPr>
            <w:r>
              <w:rPr>
                <w:rFonts w:cstheme="minorHAnsi"/>
                <w:sz w:val="24"/>
                <w:szCs w:val="24"/>
              </w:rPr>
              <w:t>(…)</w:t>
            </w:r>
          </w:p>
        </w:tc>
        <w:tc>
          <w:tcPr>
            <w:tcW w:w="3828" w:type="dxa"/>
          </w:tcPr>
          <w:p w14:paraId="1DB9E9EB" w14:textId="187A59A6" w:rsidR="001640FC" w:rsidRDefault="001640FC" w:rsidP="001640FC">
            <w:pPr>
              <w:tabs>
                <w:tab w:val="left" w:pos="2151"/>
                <w:tab w:val="left" w:pos="2154"/>
              </w:tabs>
              <w:suppressAutoHyphens/>
              <w:spacing w:afterLines="60" w:after="144" w:line="23" w:lineRule="atLeast"/>
              <w:rPr>
                <w:rFonts w:eastAsia="Times New Roman" w:cstheme="minorHAnsi"/>
                <w:sz w:val="24"/>
                <w:szCs w:val="24"/>
                <w:lang w:eastAsia="pl-PL"/>
              </w:rPr>
            </w:pPr>
            <w:r>
              <w:rPr>
                <w:rFonts w:eastAsia="Times New Roman" w:cstheme="minorHAnsi"/>
                <w:sz w:val="24"/>
                <w:szCs w:val="24"/>
                <w:lang w:eastAsia="pl-PL"/>
              </w:rPr>
              <w:lastRenderedPageBreak/>
              <w:t>10.</w:t>
            </w:r>
          </w:p>
          <w:p w14:paraId="6CB86E7F" w14:textId="41776DBE" w:rsidR="001640FC" w:rsidRPr="002E38A7" w:rsidRDefault="001640FC" w:rsidP="001640FC">
            <w:pPr>
              <w:tabs>
                <w:tab w:val="left" w:pos="2151"/>
                <w:tab w:val="left" w:pos="2154"/>
              </w:tabs>
              <w:suppressAutoHyphens/>
              <w:spacing w:afterLines="60" w:after="144" w:line="23" w:lineRule="atLeast"/>
              <w:rPr>
                <w:rFonts w:eastAsia="Times New Roman" w:cstheme="minorHAnsi"/>
                <w:bCs/>
                <w:sz w:val="24"/>
                <w:szCs w:val="24"/>
                <w:lang w:eastAsia="pl-PL"/>
              </w:rPr>
            </w:pPr>
            <w:r>
              <w:rPr>
                <w:rFonts w:eastAsia="Times New Roman" w:cstheme="minorHAnsi"/>
                <w:sz w:val="24"/>
                <w:szCs w:val="24"/>
                <w:lang w:eastAsia="pl-PL"/>
              </w:rPr>
              <w:t>2)</w:t>
            </w:r>
            <w:r w:rsidRPr="002E38A7">
              <w:rPr>
                <w:rFonts w:eastAsia="Times New Roman" w:cstheme="minorHAnsi"/>
                <w:sz w:val="24"/>
                <w:szCs w:val="24"/>
                <w:lang w:eastAsia="pl-PL"/>
              </w:rPr>
              <w:t xml:space="preserve">potwierdzenie przez Instytucję Zarządzającą prawidłowości </w:t>
            </w:r>
            <w:r w:rsidRPr="002E38A7">
              <w:rPr>
                <w:rFonts w:eastAsia="Times New Roman" w:cstheme="minorHAnsi"/>
                <w:sz w:val="24"/>
                <w:szCs w:val="24"/>
                <w:lang w:eastAsia="pl-PL"/>
              </w:rPr>
              <w:lastRenderedPageBreak/>
              <w:t xml:space="preserve">wydatkowania przez Beneficjenta przekazanej wcześniej transzy zaliczki, tj. poniesienia wydatków objętych Umową i zgodnie z jej zapisami oraz ich kwalifikowalności. </w:t>
            </w:r>
            <w:r w:rsidRPr="002E38A7">
              <w:rPr>
                <w:rFonts w:eastAsia="Times New Roman" w:cstheme="minorHAnsi"/>
                <w:bCs/>
                <w:sz w:val="24"/>
                <w:szCs w:val="24"/>
                <w:lang w:eastAsia="pl-PL"/>
              </w:rPr>
              <w:t>W przypadku stwierdzenia nieprawidłowości podczas weryfikacji Wniosku o płatność rozliczającego przekazane transze zastosowanie mają zapisy § 1</w:t>
            </w:r>
            <w:r>
              <w:rPr>
                <w:rFonts w:eastAsia="Times New Roman" w:cstheme="minorHAnsi"/>
                <w:bCs/>
                <w:sz w:val="24"/>
                <w:szCs w:val="24"/>
                <w:lang w:eastAsia="pl-PL"/>
              </w:rPr>
              <w:t>5</w:t>
            </w:r>
            <w:r w:rsidRPr="002E38A7">
              <w:rPr>
                <w:rFonts w:eastAsia="Times New Roman" w:cstheme="minorHAnsi"/>
                <w:bCs/>
                <w:sz w:val="24"/>
                <w:szCs w:val="24"/>
                <w:lang w:eastAsia="pl-PL"/>
              </w:rPr>
              <w:t>,</w:t>
            </w:r>
          </w:p>
          <w:p w14:paraId="2BCA1EDE" w14:textId="336D6B19" w:rsidR="001640FC" w:rsidRPr="000C3A06" w:rsidRDefault="001640FC" w:rsidP="000C3A06">
            <w:pPr>
              <w:tabs>
                <w:tab w:val="left" w:pos="364"/>
              </w:tabs>
              <w:suppressAutoHyphens/>
              <w:spacing w:afterLines="60" w:after="144"/>
              <w:rPr>
                <w:rFonts w:cstheme="minorHAnsi"/>
                <w:iCs/>
                <w:sz w:val="24"/>
                <w:szCs w:val="24"/>
              </w:rPr>
            </w:pPr>
            <w:r>
              <w:rPr>
                <w:rFonts w:cstheme="minorHAnsi"/>
                <w:iCs/>
                <w:sz w:val="24"/>
                <w:szCs w:val="24"/>
              </w:rPr>
              <w:t>(…)</w:t>
            </w:r>
          </w:p>
        </w:tc>
        <w:tc>
          <w:tcPr>
            <w:tcW w:w="2704" w:type="dxa"/>
          </w:tcPr>
          <w:p w14:paraId="040EFD00" w14:textId="03F26BC7" w:rsidR="001640FC" w:rsidRPr="000C3A06" w:rsidRDefault="005D5189" w:rsidP="000C3A06">
            <w:pPr>
              <w:rPr>
                <w:rFonts w:cstheme="minorHAnsi"/>
                <w:sz w:val="24"/>
                <w:szCs w:val="24"/>
              </w:rPr>
            </w:pPr>
            <w:r w:rsidRPr="005D5189">
              <w:rPr>
                <w:rFonts w:cstheme="minorHAnsi"/>
                <w:sz w:val="24"/>
                <w:szCs w:val="24"/>
              </w:rPr>
              <w:lastRenderedPageBreak/>
              <w:t>Korekta zapisów</w:t>
            </w:r>
          </w:p>
        </w:tc>
      </w:tr>
      <w:tr w:rsidR="00A62588" w:rsidRPr="000C3A06" w14:paraId="788AE34A" w14:textId="77777777" w:rsidTr="00BF4968">
        <w:trPr>
          <w:trHeight w:val="134"/>
        </w:trPr>
        <w:tc>
          <w:tcPr>
            <w:tcW w:w="1833" w:type="dxa"/>
            <w:vMerge/>
          </w:tcPr>
          <w:p w14:paraId="3E382145" w14:textId="77777777" w:rsidR="00A62588" w:rsidRPr="000C3A06" w:rsidRDefault="00A62588" w:rsidP="000C3A06">
            <w:pPr>
              <w:rPr>
                <w:rFonts w:cstheme="minorHAnsi"/>
                <w:sz w:val="24"/>
                <w:szCs w:val="24"/>
              </w:rPr>
            </w:pPr>
          </w:p>
        </w:tc>
        <w:tc>
          <w:tcPr>
            <w:tcW w:w="2126" w:type="dxa"/>
          </w:tcPr>
          <w:p w14:paraId="0A611D80" w14:textId="586F1A37"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9 ust. 13</w:t>
            </w:r>
          </w:p>
        </w:tc>
        <w:tc>
          <w:tcPr>
            <w:tcW w:w="4536" w:type="dxa"/>
          </w:tcPr>
          <w:p w14:paraId="0635372A" w14:textId="77777777" w:rsidR="00A62588" w:rsidRPr="000C3A06" w:rsidRDefault="00A62588" w:rsidP="000C3A06">
            <w:pPr>
              <w:tabs>
                <w:tab w:val="left" w:pos="364"/>
              </w:tabs>
              <w:suppressAutoHyphens/>
              <w:spacing w:afterLines="60" w:after="144"/>
              <w:rPr>
                <w:rFonts w:cstheme="minorHAnsi"/>
                <w:sz w:val="24"/>
                <w:szCs w:val="24"/>
              </w:rPr>
            </w:pPr>
            <w:r w:rsidRPr="000C3A06">
              <w:rPr>
                <w:rFonts w:cstheme="minorHAnsi"/>
                <w:sz w:val="24"/>
                <w:szCs w:val="24"/>
              </w:rPr>
              <w:t xml:space="preserve">Zgodnie z art. 189 ust. 3 ustawy o finansach, w przypadku niezłożenia wniosku o płatność na kwotę wydatków kwalifikowalnych niezbędną do rozliczenia  100 % kwoty przekazanych wcześniej transz zaliczki lub niezwrócenia niewykorzystanej części zaliczki w terminie 14 dni od dnia upływu terminu określonego w ust. 3, od środków pozostałych do rozliczenia, przekazanych w ramach  zaliczki </w:t>
            </w:r>
            <w:r w:rsidRPr="000C3A06">
              <w:rPr>
                <w:rFonts w:cstheme="minorHAnsi"/>
                <w:b/>
                <w:sz w:val="24"/>
                <w:szCs w:val="24"/>
              </w:rPr>
              <w:t>nalicza się odsetki</w:t>
            </w:r>
            <w:r w:rsidRPr="000C3A06">
              <w:rPr>
                <w:rFonts w:cstheme="minorHAnsi"/>
                <w:sz w:val="24"/>
                <w:szCs w:val="24"/>
              </w:rPr>
              <w:t xml:space="preserve"> w wysokości określonej jak dla zaległości </w:t>
            </w:r>
            <w:r w:rsidRPr="000C3A06">
              <w:rPr>
                <w:rFonts w:cstheme="minorHAnsi"/>
                <w:sz w:val="24"/>
                <w:szCs w:val="24"/>
              </w:rPr>
              <w:lastRenderedPageBreak/>
              <w:t>podatkowych, liczone od dnia przekazania środków zaliczki do dnia złożenia prawidłowo sporządzonego i kompletnego wniosku o płatność lub do dnia zwrócenia niewykorzystanej części zaliczki.</w:t>
            </w:r>
          </w:p>
          <w:p w14:paraId="4AB56B46" w14:textId="77777777" w:rsidR="00A62588" w:rsidRPr="000C3A06" w:rsidRDefault="00A62588" w:rsidP="000C3A06">
            <w:pPr>
              <w:widowControl w:val="0"/>
              <w:spacing w:afterLines="60" w:after="144"/>
              <w:rPr>
                <w:rFonts w:eastAsia="Times New Roman" w:cstheme="minorHAnsi"/>
                <w:sz w:val="24"/>
                <w:szCs w:val="24"/>
                <w:lang w:eastAsia="pl-PL"/>
              </w:rPr>
            </w:pPr>
          </w:p>
        </w:tc>
        <w:tc>
          <w:tcPr>
            <w:tcW w:w="3828" w:type="dxa"/>
          </w:tcPr>
          <w:p w14:paraId="2B488B97" w14:textId="77777777" w:rsidR="00A62588" w:rsidRPr="000C3A06" w:rsidRDefault="00A62588" w:rsidP="000C3A06">
            <w:pPr>
              <w:tabs>
                <w:tab w:val="left" w:pos="364"/>
              </w:tabs>
              <w:suppressAutoHyphens/>
              <w:spacing w:afterLines="60" w:after="144"/>
              <w:rPr>
                <w:rFonts w:cstheme="minorHAnsi"/>
                <w:iCs/>
                <w:sz w:val="24"/>
                <w:szCs w:val="24"/>
              </w:rPr>
            </w:pPr>
            <w:r w:rsidRPr="000C3A06">
              <w:rPr>
                <w:rFonts w:cstheme="minorHAnsi"/>
                <w:iCs/>
                <w:sz w:val="24"/>
                <w:szCs w:val="24"/>
              </w:rPr>
              <w:lastRenderedPageBreak/>
              <w:t xml:space="preserve">Zgodnie z art. 189 ust. 3 Ufp w przypadku niezłożenia wniosku o płatność na kwotę wydatków kwalifikowalnych niezbędną do rozliczenia 100 % kwoty przekazanych wcześniej transz zaliczki lub niezwrócenia niewykorzystanej części zaliczki w terminie </w:t>
            </w:r>
            <w:r w:rsidRPr="000C3A06">
              <w:rPr>
                <w:rFonts w:cstheme="minorHAnsi"/>
                <w:iCs/>
                <w:sz w:val="24"/>
                <w:szCs w:val="24"/>
              </w:rPr>
              <w:br/>
              <w:t xml:space="preserve">14 dni od dnia upływu terminu określonego w ust. 3, od środków </w:t>
            </w:r>
            <w:r w:rsidRPr="000C3A06">
              <w:rPr>
                <w:rFonts w:cstheme="minorHAnsi"/>
                <w:iCs/>
                <w:sz w:val="24"/>
                <w:szCs w:val="24"/>
              </w:rPr>
              <w:lastRenderedPageBreak/>
              <w:t xml:space="preserve">pozostałych do rozliczenia, przekazanych w ramach  zaliczki </w:t>
            </w:r>
            <w:r w:rsidRPr="000C3A06">
              <w:rPr>
                <w:rFonts w:cstheme="minorHAnsi"/>
                <w:b/>
                <w:iCs/>
                <w:sz w:val="24"/>
                <w:szCs w:val="24"/>
              </w:rPr>
              <w:t>nalicza się odsetki</w:t>
            </w:r>
            <w:r w:rsidRPr="000C3A06">
              <w:rPr>
                <w:rFonts w:cstheme="minorHAnsi"/>
                <w:iCs/>
                <w:sz w:val="24"/>
                <w:szCs w:val="24"/>
              </w:rPr>
              <w:t xml:space="preserve"> w wysokości określonej jak dla zaległości podatkowych, liczone od dnia przekazania środków zaliczki do dnia złożenia prawidłowo sporządzonego i kompletnego wniosku o płatność lub do dnia zwrócenia niewykorzystanej części zaliczki.</w:t>
            </w:r>
          </w:p>
          <w:p w14:paraId="2CE149FA" w14:textId="77777777" w:rsidR="00A62588" w:rsidRPr="000C3A06" w:rsidRDefault="00A62588" w:rsidP="000C3A06">
            <w:pPr>
              <w:widowControl w:val="0"/>
              <w:spacing w:afterLines="60" w:after="144"/>
              <w:rPr>
                <w:rFonts w:eastAsia="Times New Roman" w:cstheme="minorHAnsi"/>
                <w:iCs/>
                <w:sz w:val="24"/>
                <w:szCs w:val="24"/>
                <w:lang w:eastAsia="pl-PL"/>
              </w:rPr>
            </w:pPr>
          </w:p>
        </w:tc>
        <w:tc>
          <w:tcPr>
            <w:tcW w:w="2704" w:type="dxa"/>
          </w:tcPr>
          <w:p w14:paraId="59DFC4B9" w14:textId="5695D5DC"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32A26FB8" w14:textId="77777777" w:rsidTr="00BF4968">
        <w:trPr>
          <w:trHeight w:val="134"/>
        </w:trPr>
        <w:tc>
          <w:tcPr>
            <w:tcW w:w="1833" w:type="dxa"/>
            <w:vMerge/>
          </w:tcPr>
          <w:p w14:paraId="2A09030D" w14:textId="77777777" w:rsidR="00A62588" w:rsidRPr="000C3A06" w:rsidRDefault="00A62588" w:rsidP="000C3A06">
            <w:pPr>
              <w:rPr>
                <w:rFonts w:cstheme="minorHAnsi"/>
                <w:sz w:val="24"/>
                <w:szCs w:val="24"/>
              </w:rPr>
            </w:pPr>
          </w:p>
        </w:tc>
        <w:tc>
          <w:tcPr>
            <w:tcW w:w="2126" w:type="dxa"/>
          </w:tcPr>
          <w:p w14:paraId="36C6CCB6" w14:textId="6C7EE4F7"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9 ust. 17</w:t>
            </w:r>
          </w:p>
        </w:tc>
        <w:tc>
          <w:tcPr>
            <w:tcW w:w="4536" w:type="dxa"/>
          </w:tcPr>
          <w:p w14:paraId="40BA7864" w14:textId="77777777" w:rsidR="00A62588" w:rsidRPr="000C3A06" w:rsidRDefault="00A62588" w:rsidP="000C3A06">
            <w:pPr>
              <w:tabs>
                <w:tab w:val="left" w:pos="397"/>
              </w:tabs>
              <w:suppressAutoHyphens/>
              <w:spacing w:afterLines="60" w:after="144"/>
              <w:rPr>
                <w:rFonts w:eastAsia="Calibri" w:cstheme="minorHAnsi"/>
                <w:sz w:val="24"/>
                <w:szCs w:val="24"/>
              </w:rPr>
            </w:pPr>
            <w:r w:rsidRPr="000C3A06">
              <w:rPr>
                <w:rFonts w:eastAsia="Calibri" w:cstheme="minorHAnsi"/>
                <w:sz w:val="24"/>
                <w:szCs w:val="24"/>
              </w:rPr>
              <w:t>Kwota dofinansowania, o której mowa w § 2 ust. 4, niewydatkowana z końcem roku budżetowego, pozostaje na rachunku bankowym, o którym mowa w § 8 ust. 9, do dyspozycji Beneficjenta w następnym roku budżetowym, o ile realizacja projektu przewidziana jest w kolejnym roku budżetowym.</w:t>
            </w:r>
          </w:p>
          <w:p w14:paraId="03A8246F"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1376044A" w14:textId="5318880F" w:rsidR="00A62588" w:rsidRPr="00573455" w:rsidRDefault="00A62588" w:rsidP="000C3A06">
            <w:pPr>
              <w:spacing w:afterLines="60" w:after="144"/>
              <w:rPr>
                <w:rFonts w:eastAsia="Calibri" w:cstheme="minorHAnsi"/>
                <w:iCs/>
                <w:sz w:val="24"/>
                <w:szCs w:val="24"/>
              </w:rPr>
            </w:pPr>
            <w:r w:rsidRPr="00573455">
              <w:rPr>
                <w:rFonts w:eastAsia="Calibri" w:cstheme="minorHAnsi"/>
                <w:iCs/>
                <w:sz w:val="24"/>
                <w:szCs w:val="24"/>
                <w:lang w:eastAsia="pl-PL"/>
              </w:rPr>
              <w:t>Kwota dofinansowania, o której mowa w § 2 ust. 4, niewydatkowana z końcem roku budżetowego, pozostaje na rachunku bankowym  Beneficjenta do dyspozycji w następnym roku budżetowym, o ile realizacja Projektu przewidziana jest w kolejnym roku budżetowym.</w:t>
            </w:r>
          </w:p>
          <w:p w14:paraId="648A6048"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2B9C9F92" w14:textId="4D3A3F93"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2063CB93" w14:textId="77777777" w:rsidTr="00BF4968">
        <w:trPr>
          <w:trHeight w:val="134"/>
        </w:trPr>
        <w:tc>
          <w:tcPr>
            <w:tcW w:w="1833" w:type="dxa"/>
            <w:vMerge/>
          </w:tcPr>
          <w:p w14:paraId="65D1AFEA" w14:textId="77777777" w:rsidR="00A62588" w:rsidRPr="000C3A06" w:rsidRDefault="00A62588" w:rsidP="000C3A06">
            <w:pPr>
              <w:rPr>
                <w:rFonts w:cstheme="minorHAnsi"/>
                <w:sz w:val="24"/>
                <w:szCs w:val="24"/>
              </w:rPr>
            </w:pPr>
          </w:p>
        </w:tc>
        <w:tc>
          <w:tcPr>
            <w:tcW w:w="2126" w:type="dxa"/>
          </w:tcPr>
          <w:p w14:paraId="3856959A" w14:textId="49156B30"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10 ust. 3</w:t>
            </w:r>
          </w:p>
        </w:tc>
        <w:tc>
          <w:tcPr>
            <w:tcW w:w="4536" w:type="dxa"/>
          </w:tcPr>
          <w:p w14:paraId="724D890A" w14:textId="77777777" w:rsidR="00A62588" w:rsidRPr="000C3A06" w:rsidRDefault="00A62588" w:rsidP="000C3A06">
            <w:pPr>
              <w:tabs>
                <w:tab w:val="left" w:pos="397"/>
              </w:tabs>
              <w:suppressAutoHyphens/>
              <w:spacing w:afterLines="60" w:after="144"/>
              <w:rPr>
                <w:rFonts w:eastAsia="Calibri" w:cstheme="minorHAnsi"/>
                <w:sz w:val="24"/>
                <w:szCs w:val="24"/>
              </w:rPr>
            </w:pPr>
            <w:r w:rsidRPr="000C3A06">
              <w:rPr>
                <w:rFonts w:eastAsia="Calibri" w:cstheme="minorHAnsi"/>
                <w:sz w:val="24"/>
                <w:szCs w:val="24"/>
              </w:rPr>
              <w:t xml:space="preserve">Środki europejskie są przekazywane na rachunek bankowy Beneficjenta na podstawie Zleceń płatności do BGK. Instytucja Zarządzająca nie ponosi odpowiedzialności za terminowość wypłat środków przez BGK. . Jednocześnie Instytucja Zarządzająca zobowiązuje się do przekazania środków dotacji celowej, o której mowa w § 2 ust. 4 na rachunek bankowy Beneficjenta wskazany w § 8 ust. 9 na podstawie dyspozycji przelewu środków z rachunku bankowego Instytucji Zarządzającej. </w:t>
            </w:r>
          </w:p>
          <w:p w14:paraId="6CB5F681"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09E6C293" w14:textId="77777777" w:rsidR="00A62588" w:rsidRPr="000C3A06" w:rsidRDefault="00A62588" w:rsidP="000C3A06">
            <w:pPr>
              <w:tabs>
                <w:tab w:val="left" w:pos="397"/>
              </w:tabs>
              <w:suppressAutoHyphens/>
              <w:spacing w:afterLines="60" w:after="144"/>
              <w:rPr>
                <w:rFonts w:eastAsia="Calibri" w:cstheme="minorHAnsi"/>
                <w:iCs/>
                <w:sz w:val="24"/>
                <w:szCs w:val="24"/>
              </w:rPr>
            </w:pPr>
            <w:r w:rsidRPr="000C3A06">
              <w:rPr>
                <w:rFonts w:eastAsia="Calibri" w:cstheme="minorHAnsi"/>
                <w:iCs/>
                <w:sz w:val="24"/>
                <w:szCs w:val="24"/>
              </w:rPr>
              <w:t>Środki europejskie są przekazywane na rachunek bankowy Beneficjenta na podstawie Zleceń płatności do BGK. Instytucja Zarządzająca nie ponosi odpowiedzialności za terminowość wypłat środków przez BGK. Jednocześnie Instytucja Zarządzająca zobowiązuje się do przekazania środków dotacji celowej, o których mowa w § 2 ust. 4  na rachunek bankowy Beneficjenta wskazany w § 8 ust. 9 na podstawie dyspozycji przelewu środków z rachunku bankowego Instytucji Zarządzającej.</w:t>
            </w:r>
          </w:p>
          <w:p w14:paraId="1BBEB098"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7D898943" w14:textId="4EA5BE65" w:rsidR="00A62588" w:rsidRPr="000C3A06" w:rsidRDefault="00A62588" w:rsidP="000C3A06">
            <w:pPr>
              <w:rPr>
                <w:rFonts w:cstheme="minorHAnsi"/>
                <w:sz w:val="24"/>
                <w:szCs w:val="24"/>
              </w:rPr>
            </w:pPr>
            <w:r w:rsidRPr="000C3A06">
              <w:rPr>
                <w:rFonts w:cstheme="minorHAnsi"/>
                <w:sz w:val="24"/>
                <w:szCs w:val="24"/>
              </w:rPr>
              <w:t>Korekta zapisów</w:t>
            </w:r>
          </w:p>
        </w:tc>
      </w:tr>
      <w:tr w:rsidR="002C7ADD" w:rsidRPr="000C3A06" w14:paraId="1DD92A3F" w14:textId="77777777" w:rsidTr="00BF4968">
        <w:trPr>
          <w:trHeight w:val="134"/>
        </w:trPr>
        <w:tc>
          <w:tcPr>
            <w:tcW w:w="1833" w:type="dxa"/>
            <w:vMerge/>
          </w:tcPr>
          <w:p w14:paraId="2FF55F4C" w14:textId="77777777" w:rsidR="002C7ADD" w:rsidRPr="000C3A06" w:rsidRDefault="002C7ADD" w:rsidP="000C3A06">
            <w:pPr>
              <w:rPr>
                <w:rFonts w:cstheme="minorHAnsi"/>
                <w:sz w:val="24"/>
                <w:szCs w:val="24"/>
              </w:rPr>
            </w:pPr>
          </w:p>
        </w:tc>
        <w:tc>
          <w:tcPr>
            <w:tcW w:w="2126" w:type="dxa"/>
          </w:tcPr>
          <w:p w14:paraId="7355A89E" w14:textId="206215F6" w:rsidR="002C7ADD" w:rsidRPr="000C3A06" w:rsidRDefault="002C7ADD"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w:t>
            </w:r>
            <w:r>
              <w:rPr>
                <w:rFonts w:eastAsia="Times New Roman" w:cstheme="minorHAnsi"/>
                <w:bCs/>
                <w:sz w:val="24"/>
                <w:szCs w:val="24"/>
                <w:lang w:eastAsia="pl-PL"/>
              </w:rPr>
              <w:t>1</w:t>
            </w:r>
            <w:r w:rsidRPr="000C3A06">
              <w:rPr>
                <w:rFonts w:eastAsia="Times New Roman" w:cstheme="minorHAnsi"/>
                <w:bCs/>
                <w:sz w:val="24"/>
                <w:szCs w:val="24"/>
                <w:lang w:eastAsia="pl-PL"/>
              </w:rPr>
              <w:t xml:space="preserve"> ust. 1</w:t>
            </w:r>
          </w:p>
        </w:tc>
        <w:tc>
          <w:tcPr>
            <w:tcW w:w="4536" w:type="dxa"/>
          </w:tcPr>
          <w:p w14:paraId="53B56242" w14:textId="57C29F17" w:rsidR="002C7ADD" w:rsidRPr="002E38A7" w:rsidRDefault="002C7ADD" w:rsidP="002C7ADD">
            <w:pPr>
              <w:pStyle w:val="Akapitzlist"/>
              <w:tabs>
                <w:tab w:val="left" w:pos="9070"/>
              </w:tabs>
              <w:autoSpaceDE w:val="0"/>
              <w:autoSpaceDN w:val="0"/>
              <w:adjustRightInd w:val="0"/>
              <w:spacing w:before="120" w:after="120"/>
              <w:ind w:left="142"/>
              <w:contextualSpacing w:val="0"/>
              <w:rPr>
                <w:rFonts w:cstheme="minorHAnsi"/>
              </w:rPr>
            </w:pPr>
            <w:r>
              <w:rPr>
                <w:rFonts w:cstheme="minorHAnsi"/>
              </w:rPr>
              <w:t>1.</w:t>
            </w:r>
            <w:r w:rsidRPr="002E38A7">
              <w:rPr>
                <w:rFonts w:cstheme="minorHAnsi"/>
              </w:rPr>
              <w:t>Zgodnie z art. 103 ustawy z dnia 11 września 2019 r. Prawo zamówień publicznych</w:t>
            </w:r>
            <w:r w:rsidRPr="002E38A7">
              <w:rPr>
                <w:rFonts w:cstheme="minorHAnsi"/>
                <w:i/>
              </w:rPr>
              <w:t xml:space="preserve"> </w:t>
            </w:r>
            <w:r w:rsidRPr="00C467CD">
              <w:rPr>
                <w:rFonts w:cstheme="minorHAnsi"/>
              </w:rPr>
              <w:t>(t.j. Dz. U. z 2023 r., poz. 1605 z późn. zm.)</w:t>
            </w:r>
            <w:r w:rsidRPr="002E38A7">
              <w:rPr>
                <w:rFonts w:cstheme="minorHAnsi"/>
                <w:i/>
              </w:rPr>
              <w:t>,</w:t>
            </w:r>
            <w:r w:rsidRPr="002E38A7">
              <w:rPr>
                <w:rFonts w:cstheme="minorHAnsi"/>
              </w:rPr>
              <w:t xml:space="preserve"> jeżeli </w:t>
            </w:r>
            <w:r w:rsidRPr="002E38A7">
              <w:rPr>
                <w:rFonts w:cstheme="minorHAnsi"/>
                <w:u w:val="single"/>
              </w:rPr>
              <w:t>przedmiotem zamówienia jest zaprojektowanie i wykonanie robót budowlanych</w:t>
            </w:r>
            <w:r w:rsidRPr="002E38A7">
              <w:rPr>
                <w:rFonts w:cstheme="minorHAnsi"/>
              </w:rPr>
              <w:t xml:space="preserve"> w rozumieniu </w:t>
            </w:r>
            <w:r w:rsidRPr="00C467CD">
              <w:rPr>
                <w:rFonts w:cstheme="minorHAnsi"/>
              </w:rPr>
              <w:t xml:space="preserve">Ustawy z dnia 7 lipca 1994 r. Prawo budowlane (t.j. Dz. U. z </w:t>
            </w:r>
            <w:r>
              <w:rPr>
                <w:rFonts w:cstheme="minorHAnsi"/>
              </w:rPr>
              <w:lastRenderedPageBreak/>
              <w:t>2024</w:t>
            </w:r>
            <w:r w:rsidRPr="00C467CD">
              <w:rPr>
                <w:rFonts w:cstheme="minorHAnsi"/>
              </w:rPr>
              <w:t xml:space="preserve"> r. poz. </w:t>
            </w:r>
            <w:r>
              <w:rPr>
                <w:rFonts w:cstheme="minorHAnsi"/>
              </w:rPr>
              <w:t>725</w:t>
            </w:r>
            <w:r w:rsidRPr="00C467CD">
              <w:rPr>
                <w:rFonts w:cstheme="minorHAnsi"/>
              </w:rPr>
              <w:t xml:space="preserve"> z późn. zm.),</w:t>
            </w:r>
            <w:r w:rsidRPr="002E38A7">
              <w:rPr>
                <w:rFonts w:cstheme="minorHAnsi"/>
              </w:rPr>
              <w:t xml:space="preserve"> zamawiający opisuje przedmiot zamówienia za pomocą programu funkcjonalno-użytkowego, który stanowi załącznik do wniosku o dofinansowanie.</w:t>
            </w:r>
          </w:p>
          <w:p w14:paraId="3832B693" w14:textId="77777777" w:rsidR="002C7ADD" w:rsidRPr="000C3A06" w:rsidRDefault="002C7ADD" w:rsidP="002C7ADD">
            <w:pPr>
              <w:tabs>
                <w:tab w:val="left" w:pos="360"/>
              </w:tabs>
              <w:spacing w:afterLines="60" w:after="144"/>
              <w:ind w:left="360"/>
              <w:rPr>
                <w:rFonts w:eastAsia="Times New Roman" w:cstheme="minorHAnsi"/>
                <w:sz w:val="24"/>
                <w:szCs w:val="24"/>
                <w:lang w:eastAsia="pl-PL"/>
              </w:rPr>
            </w:pPr>
          </w:p>
        </w:tc>
        <w:tc>
          <w:tcPr>
            <w:tcW w:w="3828" w:type="dxa"/>
          </w:tcPr>
          <w:p w14:paraId="770CBA3C" w14:textId="00A8DEB7" w:rsidR="002C7ADD" w:rsidRPr="002C7ADD" w:rsidRDefault="002C7ADD" w:rsidP="002C7ADD">
            <w:pPr>
              <w:tabs>
                <w:tab w:val="left" w:pos="360"/>
              </w:tabs>
              <w:rPr>
                <w:rFonts w:eastAsia="Times New Roman" w:cstheme="minorHAnsi"/>
                <w:iCs/>
                <w:sz w:val="24"/>
                <w:szCs w:val="24"/>
                <w:highlight w:val="yellow"/>
                <w:lang w:eastAsia="pl-PL"/>
              </w:rPr>
            </w:pPr>
            <w:bookmarkStart w:id="9" w:name="_Hlk169768078"/>
            <w:r>
              <w:rPr>
                <w:rFonts w:eastAsia="Times New Roman" w:cstheme="minorHAnsi"/>
                <w:iCs/>
                <w:sz w:val="24"/>
                <w:szCs w:val="24"/>
                <w:lang w:eastAsia="pl-PL"/>
              </w:rPr>
              <w:lastRenderedPageBreak/>
              <w:t>1.</w:t>
            </w:r>
            <w:r w:rsidRPr="002C7ADD">
              <w:rPr>
                <w:rFonts w:eastAsia="Times New Roman" w:cstheme="minorHAnsi"/>
                <w:sz w:val="24"/>
                <w:szCs w:val="24"/>
                <w:lang w:eastAsia="pl-PL"/>
              </w:rPr>
              <w:t xml:space="preserve"> </w:t>
            </w:r>
            <w:r w:rsidRPr="002C7ADD">
              <w:rPr>
                <w:rFonts w:eastAsia="Times New Roman" w:cstheme="minorHAnsi"/>
                <w:iCs/>
                <w:sz w:val="24"/>
                <w:szCs w:val="24"/>
                <w:lang w:eastAsia="pl-PL"/>
              </w:rPr>
              <w:t>Zgodnie z art. 103 ustawy z dnia 11 września 2019 r. Prawo zamówień publicznych</w:t>
            </w:r>
            <w:r w:rsidRPr="002C7ADD">
              <w:rPr>
                <w:rFonts w:eastAsia="Times New Roman" w:cstheme="minorHAnsi"/>
                <w:i/>
                <w:iCs/>
                <w:sz w:val="24"/>
                <w:szCs w:val="24"/>
                <w:lang w:eastAsia="pl-PL"/>
              </w:rPr>
              <w:t xml:space="preserve"> </w:t>
            </w:r>
            <w:r w:rsidRPr="002C7ADD">
              <w:rPr>
                <w:rFonts w:eastAsia="Times New Roman" w:cstheme="minorHAnsi"/>
                <w:iCs/>
                <w:sz w:val="24"/>
                <w:szCs w:val="24"/>
                <w:lang w:eastAsia="pl-PL"/>
              </w:rPr>
              <w:t>(t.j. Dz. U. z 2024 r., poz. 1320 z późn. zm.)</w:t>
            </w:r>
            <w:r w:rsidRPr="002C7ADD">
              <w:rPr>
                <w:rFonts w:eastAsia="Times New Roman" w:cstheme="minorHAnsi"/>
                <w:i/>
                <w:iCs/>
                <w:sz w:val="24"/>
                <w:szCs w:val="24"/>
                <w:lang w:eastAsia="pl-PL"/>
              </w:rPr>
              <w:t>,</w:t>
            </w:r>
            <w:r w:rsidRPr="002C7ADD">
              <w:rPr>
                <w:rFonts w:eastAsia="Times New Roman" w:cstheme="minorHAnsi"/>
                <w:iCs/>
                <w:sz w:val="24"/>
                <w:szCs w:val="24"/>
                <w:lang w:eastAsia="pl-PL"/>
              </w:rPr>
              <w:t xml:space="preserve"> jeżeli </w:t>
            </w:r>
            <w:r w:rsidRPr="002C7ADD">
              <w:rPr>
                <w:rFonts w:eastAsia="Times New Roman" w:cstheme="minorHAnsi"/>
                <w:iCs/>
                <w:sz w:val="24"/>
                <w:szCs w:val="24"/>
                <w:u w:val="single"/>
                <w:lang w:eastAsia="pl-PL"/>
              </w:rPr>
              <w:t xml:space="preserve">przedmiotem zamówienia jest zaprojektowanie i wykonanie robót </w:t>
            </w:r>
            <w:r w:rsidRPr="002C7ADD">
              <w:rPr>
                <w:rFonts w:eastAsia="Times New Roman" w:cstheme="minorHAnsi"/>
                <w:iCs/>
                <w:sz w:val="24"/>
                <w:szCs w:val="24"/>
                <w:u w:val="single"/>
                <w:lang w:eastAsia="pl-PL"/>
              </w:rPr>
              <w:lastRenderedPageBreak/>
              <w:t>budowlanych</w:t>
            </w:r>
            <w:r w:rsidRPr="002C7ADD">
              <w:rPr>
                <w:rFonts w:eastAsia="Times New Roman" w:cstheme="minorHAnsi"/>
                <w:iCs/>
                <w:sz w:val="24"/>
                <w:szCs w:val="24"/>
                <w:lang w:eastAsia="pl-PL"/>
              </w:rPr>
              <w:t xml:space="preserve"> w rozumieniu Ustawy z dnia 7 lipca 1994 r. Prawo budowlane (t.j. Dz. U. z 2025 r. poz. 418), zamawiający opisuje przedmiot zamówienia za pomocą programu funkcjonalno-użytkowego, który stanowi załącznik do wniosku o dofinansowanie.</w:t>
            </w:r>
          </w:p>
          <w:bookmarkEnd w:id="9"/>
          <w:p w14:paraId="0C9304F0" w14:textId="3E5180B7" w:rsidR="002C7ADD" w:rsidRPr="000C3A06" w:rsidRDefault="002C7ADD" w:rsidP="002C7ADD">
            <w:pPr>
              <w:tabs>
                <w:tab w:val="left" w:pos="360"/>
              </w:tabs>
              <w:spacing w:afterLines="60" w:after="144"/>
              <w:rPr>
                <w:rFonts w:eastAsia="Times New Roman" w:cstheme="minorHAnsi"/>
                <w:iCs/>
                <w:sz w:val="24"/>
                <w:szCs w:val="24"/>
                <w:highlight w:val="yellow"/>
                <w:lang w:eastAsia="pl-PL"/>
              </w:rPr>
            </w:pPr>
          </w:p>
        </w:tc>
        <w:tc>
          <w:tcPr>
            <w:tcW w:w="2704" w:type="dxa"/>
          </w:tcPr>
          <w:p w14:paraId="7F31355D" w14:textId="77777777" w:rsidR="002C7ADD" w:rsidRPr="000C3A06" w:rsidRDefault="002C7ADD" w:rsidP="000C3A06">
            <w:pPr>
              <w:rPr>
                <w:rFonts w:cstheme="minorHAnsi"/>
                <w:sz w:val="24"/>
                <w:szCs w:val="24"/>
              </w:rPr>
            </w:pPr>
          </w:p>
        </w:tc>
      </w:tr>
      <w:tr w:rsidR="002C7ADD" w:rsidRPr="000C3A06" w14:paraId="092BEA19" w14:textId="77777777" w:rsidTr="002C7ADD">
        <w:trPr>
          <w:trHeight w:val="32"/>
        </w:trPr>
        <w:tc>
          <w:tcPr>
            <w:tcW w:w="1833" w:type="dxa"/>
            <w:vMerge/>
          </w:tcPr>
          <w:p w14:paraId="723E9AB7" w14:textId="77777777" w:rsidR="002C7ADD" w:rsidRPr="000C3A06" w:rsidRDefault="002C7ADD" w:rsidP="000C3A06">
            <w:pPr>
              <w:rPr>
                <w:rFonts w:cstheme="minorHAnsi"/>
                <w:sz w:val="24"/>
                <w:szCs w:val="24"/>
              </w:rPr>
            </w:pPr>
          </w:p>
        </w:tc>
        <w:tc>
          <w:tcPr>
            <w:tcW w:w="2126" w:type="dxa"/>
          </w:tcPr>
          <w:p w14:paraId="66C24B0D" w14:textId="5D1DC63B" w:rsidR="002C7ADD" w:rsidRPr="000C3A06" w:rsidRDefault="002C7ADD"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w:t>
            </w:r>
            <w:r>
              <w:rPr>
                <w:rFonts w:eastAsia="Times New Roman" w:cstheme="minorHAnsi"/>
                <w:bCs/>
                <w:sz w:val="24"/>
                <w:szCs w:val="24"/>
                <w:lang w:eastAsia="pl-PL"/>
              </w:rPr>
              <w:t>1</w:t>
            </w:r>
            <w:r w:rsidRPr="000C3A06">
              <w:rPr>
                <w:rFonts w:eastAsia="Times New Roman" w:cstheme="minorHAnsi"/>
                <w:bCs/>
                <w:sz w:val="24"/>
                <w:szCs w:val="24"/>
                <w:lang w:eastAsia="pl-PL"/>
              </w:rPr>
              <w:t xml:space="preserve"> ust. </w:t>
            </w:r>
            <w:r>
              <w:rPr>
                <w:rFonts w:eastAsia="Times New Roman" w:cstheme="minorHAnsi"/>
                <w:bCs/>
                <w:sz w:val="24"/>
                <w:szCs w:val="24"/>
                <w:lang w:eastAsia="pl-PL"/>
              </w:rPr>
              <w:t>5</w:t>
            </w:r>
          </w:p>
        </w:tc>
        <w:tc>
          <w:tcPr>
            <w:tcW w:w="4536" w:type="dxa"/>
          </w:tcPr>
          <w:p w14:paraId="3D9B41C2" w14:textId="0CC84EEA" w:rsidR="002C7ADD" w:rsidRPr="002C7ADD" w:rsidRDefault="002C7ADD" w:rsidP="002C7ADD">
            <w:pPr>
              <w:tabs>
                <w:tab w:val="left" w:pos="360"/>
              </w:tabs>
              <w:spacing w:afterLines="60" w:after="144"/>
              <w:rPr>
                <w:rFonts w:eastAsia="Times New Roman" w:cstheme="minorHAnsi"/>
                <w:bCs/>
                <w:sz w:val="24"/>
                <w:szCs w:val="24"/>
                <w:lang w:eastAsia="pl-PL"/>
              </w:rPr>
            </w:pPr>
            <w:r>
              <w:rPr>
                <w:rFonts w:eastAsia="Times New Roman" w:cstheme="minorHAnsi"/>
                <w:sz w:val="24"/>
                <w:szCs w:val="24"/>
                <w:lang w:eastAsia="pl-PL"/>
              </w:rPr>
              <w:t>5.</w:t>
            </w:r>
            <w:r w:rsidRPr="002C7ADD">
              <w:rPr>
                <w:rFonts w:eastAsia="Times New Roman" w:cstheme="minorHAnsi"/>
                <w:sz w:val="24"/>
                <w:szCs w:val="24"/>
                <w:lang w:eastAsia="pl-PL"/>
              </w:rPr>
              <w:t xml:space="preserve"> Instytucja Zarządzająca, po weryfikacji otrzymanych dokumentów, o których mowa w ust. 4, w przypadku, gdy jest to wymagane dokonuje ponownej oceny środowiskowej w terminie </w:t>
            </w:r>
            <w:r>
              <w:rPr>
                <w:rFonts w:eastAsia="Times New Roman" w:cstheme="minorHAnsi"/>
                <w:sz w:val="24"/>
                <w:szCs w:val="24"/>
                <w:lang w:eastAsia="pl-PL"/>
              </w:rPr>
              <w:t>2</w:t>
            </w:r>
            <w:r w:rsidRPr="002C7ADD">
              <w:rPr>
                <w:rFonts w:eastAsia="Times New Roman" w:cstheme="minorHAnsi"/>
                <w:sz w:val="24"/>
                <w:szCs w:val="24"/>
                <w:lang w:eastAsia="pl-PL"/>
              </w:rPr>
              <w:t>0 dni roboczych od dnia otrzymania kompletnej dokumentacji, lub wzywa Beneficjenta do uzupełnienia dokumentów. W przypadku konieczności wezwania Beneficjenta do uzupełnienia braków bieg terminu oceny zostaje przerwany.</w:t>
            </w:r>
          </w:p>
          <w:p w14:paraId="46C61334" w14:textId="083677DD" w:rsidR="002C7ADD" w:rsidRPr="000C3A06" w:rsidRDefault="002C7ADD" w:rsidP="002C7ADD">
            <w:pPr>
              <w:tabs>
                <w:tab w:val="left" w:pos="360"/>
              </w:tabs>
              <w:spacing w:afterLines="60" w:after="144"/>
              <w:rPr>
                <w:rFonts w:eastAsia="Times New Roman" w:cstheme="minorHAnsi"/>
                <w:sz w:val="24"/>
                <w:szCs w:val="24"/>
                <w:lang w:eastAsia="pl-PL"/>
              </w:rPr>
            </w:pPr>
          </w:p>
        </w:tc>
        <w:tc>
          <w:tcPr>
            <w:tcW w:w="3828" w:type="dxa"/>
          </w:tcPr>
          <w:p w14:paraId="37DB97CB" w14:textId="0E989F69" w:rsidR="002C7ADD" w:rsidRPr="002C7ADD" w:rsidRDefault="002C7ADD" w:rsidP="002C7ADD">
            <w:pPr>
              <w:tabs>
                <w:tab w:val="left" w:pos="360"/>
              </w:tabs>
              <w:spacing w:afterLines="60" w:after="144"/>
              <w:rPr>
                <w:rFonts w:eastAsia="Times New Roman" w:cstheme="minorHAnsi"/>
                <w:bCs/>
                <w:iCs/>
                <w:sz w:val="24"/>
                <w:szCs w:val="24"/>
                <w:lang w:eastAsia="pl-PL"/>
              </w:rPr>
            </w:pPr>
            <w:r w:rsidRPr="002C7ADD">
              <w:rPr>
                <w:rFonts w:eastAsia="Times New Roman" w:cstheme="minorHAnsi"/>
                <w:iCs/>
                <w:sz w:val="24"/>
                <w:szCs w:val="24"/>
                <w:lang w:eastAsia="pl-PL"/>
              </w:rPr>
              <w:t>5.</w:t>
            </w:r>
            <w:r w:rsidRPr="002C7ADD">
              <w:rPr>
                <w:rFonts w:eastAsia="Times New Roman" w:cstheme="minorHAnsi"/>
                <w:sz w:val="24"/>
                <w:szCs w:val="24"/>
                <w:lang w:eastAsia="pl-PL"/>
              </w:rPr>
              <w:t xml:space="preserve"> </w:t>
            </w:r>
            <w:r w:rsidRPr="002C7ADD">
              <w:rPr>
                <w:rFonts w:eastAsia="Times New Roman" w:cstheme="minorHAnsi"/>
                <w:iCs/>
                <w:sz w:val="24"/>
                <w:szCs w:val="24"/>
                <w:lang w:eastAsia="pl-PL"/>
              </w:rPr>
              <w:t>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do uzupełnienia braków bieg terminu oceny zostaje przerwany.</w:t>
            </w:r>
          </w:p>
        </w:tc>
        <w:tc>
          <w:tcPr>
            <w:tcW w:w="2704" w:type="dxa"/>
          </w:tcPr>
          <w:p w14:paraId="7E5B21C8" w14:textId="77777777" w:rsidR="002C7ADD" w:rsidRPr="000C3A06" w:rsidRDefault="002C7ADD" w:rsidP="000C3A06">
            <w:pPr>
              <w:rPr>
                <w:rFonts w:cstheme="minorHAnsi"/>
                <w:sz w:val="24"/>
                <w:szCs w:val="24"/>
              </w:rPr>
            </w:pPr>
          </w:p>
        </w:tc>
      </w:tr>
      <w:tr w:rsidR="00A62588" w:rsidRPr="000C3A06" w14:paraId="1E840FA4" w14:textId="77777777" w:rsidTr="00BF4968">
        <w:trPr>
          <w:trHeight w:val="134"/>
        </w:trPr>
        <w:tc>
          <w:tcPr>
            <w:tcW w:w="1833" w:type="dxa"/>
            <w:vMerge/>
          </w:tcPr>
          <w:p w14:paraId="1AEAFA73" w14:textId="77777777" w:rsidR="00A62588" w:rsidRPr="000C3A06" w:rsidRDefault="00A62588" w:rsidP="000C3A06">
            <w:pPr>
              <w:rPr>
                <w:rFonts w:cstheme="minorHAnsi"/>
                <w:sz w:val="24"/>
                <w:szCs w:val="24"/>
              </w:rPr>
            </w:pPr>
          </w:p>
        </w:tc>
        <w:tc>
          <w:tcPr>
            <w:tcW w:w="2126" w:type="dxa"/>
          </w:tcPr>
          <w:p w14:paraId="4396CC31" w14:textId="731E7A41"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12 ust. 1-3</w:t>
            </w:r>
          </w:p>
        </w:tc>
        <w:tc>
          <w:tcPr>
            <w:tcW w:w="4536" w:type="dxa"/>
          </w:tcPr>
          <w:p w14:paraId="48B6E06E" w14:textId="77777777" w:rsidR="00A62588" w:rsidRPr="000C3A06" w:rsidRDefault="00A62588" w:rsidP="005D5189">
            <w:pPr>
              <w:numPr>
                <w:ilvl w:val="0"/>
                <w:numId w:val="19"/>
              </w:numPr>
              <w:tabs>
                <w:tab w:val="left" w:pos="360"/>
              </w:tabs>
              <w:spacing w:afterLines="60" w:after="144"/>
              <w:ind w:left="360"/>
              <w:rPr>
                <w:rFonts w:eastAsia="Times New Roman" w:cstheme="minorHAnsi"/>
                <w:sz w:val="24"/>
                <w:szCs w:val="24"/>
                <w:lang w:eastAsia="pl-PL"/>
              </w:rPr>
            </w:pPr>
            <w:r w:rsidRPr="000C3A06">
              <w:rPr>
                <w:rFonts w:eastAsia="Times New Roman" w:cstheme="minorHAnsi"/>
                <w:sz w:val="24"/>
                <w:szCs w:val="24"/>
                <w:lang w:eastAsia="pl-PL"/>
              </w:rPr>
              <w:t>Beneficjent składa wniosek o płatność w jednej z następujących form:</w:t>
            </w:r>
          </w:p>
          <w:p w14:paraId="2ACCC816"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refundacyjny</w:t>
            </w:r>
            <w:r w:rsidRPr="000C3A06">
              <w:rPr>
                <w:rFonts w:eastAsia="Times New Roman" w:cstheme="minorHAnsi"/>
                <w:sz w:val="24"/>
                <w:szCs w:val="24"/>
                <w:lang w:eastAsia="pl-PL"/>
              </w:rPr>
              <w:t xml:space="preserve"> – w którym wnioskuje o refundację na podstawie wykazanych we wniosku o płatność zapłaconych faktur, lub innych dokumentów o równoważnej wartości dowodowej,</w:t>
            </w:r>
          </w:p>
          <w:p w14:paraId="0D24AB98"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zaliczkowy</w:t>
            </w:r>
            <w:r w:rsidRPr="000C3A06">
              <w:rPr>
                <w:rFonts w:eastAsia="Times New Roman" w:cstheme="minorHAnsi"/>
                <w:sz w:val="24"/>
                <w:szCs w:val="24"/>
                <w:lang w:eastAsia="pl-PL"/>
              </w:rPr>
              <w:t xml:space="preserve"> – w którym wnioskuje o wypłatę dofinansowania bez wykazywania we wniosku o płatność faktur, lub innych dokumentów o równoważnej wartości dowodowej,</w:t>
            </w:r>
          </w:p>
          <w:p w14:paraId="52D79127"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refundacyjno-zaliczkowy</w:t>
            </w:r>
            <w:r w:rsidRPr="000C3A06">
              <w:rPr>
                <w:rFonts w:eastAsia="Times New Roman" w:cstheme="minorHAnsi"/>
                <w:sz w:val="24"/>
                <w:szCs w:val="24"/>
                <w:lang w:eastAsia="pl-PL"/>
              </w:rPr>
              <w:t xml:space="preserve"> – w którym Beneficjent wnioskuje równocześnie </w:t>
            </w:r>
            <w:r w:rsidRPr="000C3A06">
              <w:rPr>
                <w:rFonts w:eastAsia="Times New Roman" w:cstheme="minorHAnsi"/>
                <w:sz w:val="24"/>
                <w:szCs w:val="24"/>
                <w:lang w:eastAsia="pl-PL"/>
              </w:rPr>
              <w:br/>
              <w:t>o refundację i zaliczkę,</w:t>
            </w:r>
          </w:p>
          <w:p w14:paraId="32E86215"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rozliczający zaliczkę</w:t>
            </w:r>
            <w:r w:rsidRPr="000C3A06">
              <w:rPr>
                <w:rFonts w:eastAsia="Times New Roman" w:cstheme="minorHAnsi"/>
                <w:sz w:val="24"/>
                <w:szCs w:val="24"/>
                <w:lang w:eastAsia="pl-PL"/>
              </w:rPr>
              <w:t xml:space="preserve"> – w którym rozlicza kwotę przekazanej wcześniej zaliczki, IZ nie stosuje ograniczeń co do terminu zapłaty faktur, które </w:t>
            </w:r>
            <w:r w:rsidRPr="000C3A06">
              <w:rPr>
                <w:rFonts w:eastAsia="Times New Roman" w:cstheme="minorHAnsi"/>
                <w:sz w:val="24"/>
                <w:szCs w:val="24"/>
                <w:lang w:eastAsia="pl-PL"/>
              </w:rPr>
              <w:lastRenderedPageBreak/>
              <w:t>Beneficjent rozlicza w ramach wniosku rozliczającego zaliczkę,</w:t>
            </w:r>
          </w:p>
          <w:p w14:paraId="18077C19"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refundacyjno-zaliczkowy-rozliczający zaliczkę</w:t>
            </w:r>
            <w:r w:rsidRPr="000C3A06">
              <w:rPr>
                <w:rFonts w:eastAsia="Times New Roman" w:cstheme="minorHAnsi"/>
                <w:sz w:val="24"/>
                <w:szCs w:val="24"/>
                <w:lang w:eastAsia="pl-PL"/>
              </w:rPr>
              <w:t xml:space="preserve"> - w którym Beneficjent wnioskuje równocześnie o refundację i zaliczkę, a także rozlicza środki przekazanej wcześniej zaliczki,</w:t>
            </w:r>
          </w:p>
          <w:p w14:paraId="723094F5"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refundacyjno-rozliczający zaliczkę</w:t>
            </w:r>
            <w:r w:rsidRPr="000C3A06">
              <w:rPr>
                <w:rFonts w:eastAsia="Times New Roman" w:cstheme="minorHAnsi"/>
                <w:sz w:val="24"/>
                <w:szCs w:val="24"/>
                <w:lang w:eastAsia="pl-PL"/>
              </w:rPr>
              <w:t xml:space="preserve"> – w którym Beneficjent wnioskuje o refundację, </w:t>
            </w:r>
            <w:r w:rsidRPr="000C3A06">
              <w:rPr>
                <w:rFonts w:eastAsia="Times New Roman" w:cstheme="minorHAnsi"/>
                <w:sz w:val="24"/>
                <w:szCs w:val="24"/>
                <w:lang w:eastAsia="pl-PL"/>
              </w:rPr>
              <w:br/>
              <w:t>a także rozlicza środki przekazanej wcześniej zaliczki,</w:t>
            </w:r>
          </w:p>
          <w:p w14:paraId="4CCF7EF4"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sprawozdawczy</w:t>
            </w:r>
            <w:r w:rsidRPr="000C3A06">
              <w:rPr>
                <w:rFonts w:eastAsia="Times New Roman" w:cstheme="minorHAnsi"/>
                <w:sz w:val="24"/>
                <w:szCs w:val="24"/>
                <w:lang w:eastAsia="pl-PL"/>
              </w:rPr>
              <w:t xml:space="preserve"> – Beneficjent składa w przypadku, gdy nie rozlicza żadnych wydatków, a sprawozdaje tylko postęp rzeczowy z realizacji Projektu,</w:t>
            </w:r>
          </w:p>
          <w:p w14:paraId="4F462B89"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o płatność końcową</w:t>
            </w:r>
            <w:r w:rsidRPr="000C3A06">
              <w:rPr>
                <w:rFonts w:eastAsia="Times New Roman" w:cstheme="minorHAnsi"/>
                <w:sz w:val="24"/>
                <w:szCs w:val="24"/>
                <w:lang w:eastAsia="pl-PL"/>
              </w:rPr>
              <w:t xml:space="preserve"> – ostatni wniosek składany przez Beneficjenta na zakończenie realizacji Projektu, </w:t>
            </w:r>
            <w:r w:rsidRPr="000C3A06">
              <w:rPr>
                <w:rFonts w:eastAsia="Times New Roman" w:cstheme="minorHAnsi"/>
                <w:sz w:val="24"/>
                <w:szCs w:val="24"/>
                <w:lang w:eastAsia="pl-PL"/>
              </w:rPr>
              <w:lastRenderedPageBreak/>
              <w:t>może mieć formę wniosku, o którym mowa w pkt 1), pkt 4) albo pkt 6),</w:t>
            </w:r>
          </w:p>
          <w:p w14:paraId="5200F8E4" w14:textId="77777777" w:rsidR="00A62588" w:rsidRPr="000C3A06" w:rsidRDefault="00A62588" w:rsidP="005D5189">
            <w:pPr>
              <w:numPr>
                <w:ilvl w:val="1"/>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b/>
                <w:sz w:val="24"/>
                <w:szCs w:val="24"/>
                <w:lang w:eastAsia="pl-PL"/>
              </w:rPr>
              <w:t>rozliczający zaliczkę – zaliczkowy</w:t>
            </w:r>
            <w:r w:rsidRPr="000C3A06">
              <w:rPr>
                <w:rFonts w:eastAsia="Times New Roman" w:cstheme="minorHAnsi"/>
                <w:sz w:val="24"/>
                <w:szCs w:val="24"/>
                <w:lang w:eastAsia="pl-PL"/>
              </w:rPr>
              <w:t xml:space="preserve"> - w którym Beneficjent wnioskuje równocześnie </w:t>
            </w:r>
            <w:r w:rsidRPr="000C3A06">
              <w:rPr>
                <w:rFonts w:eastAsia="Times New Roman" w:cstheme="minorHAnsi"/>
                <w:sz w:val="24"/>
                <w:szCs w:val="24"/>
                <w:lang w:eastAsia="pl-PL"/>
              </w:rPr>
              <w:br/>
              <w:t>o zaliczkę, a także rozlicza środki przekazanej wcześniej zaliczki.</w:t>
            </w:r>
          </w:p>
          <w:p w14:paraId="0A591FAB" w14:textId="77777777" w:rsidR="00A62588" w:rsidRPr="000C3A06" w:rsidRDefault="00A62588" w:rsidP="005D5189">
            <w:pPr>
              <w:numPr>
                <w:ilvl w:val="2"/>
                <w:numId w:val="19"/>
              </w:numPr>
              <w:tabs>
                <w:tab w:val="left" w:pos="360"/>
              </w:tabs>
              <w:spacing w:afterLines="60" w:after="144"/>
              <w:ind w:left="360"/>
              <w:rPr>
                <w:rFonts w:eastAsia="Calibri" w:cstheme="minorHAnsi"/>
                <w:sz w:val="24"/>
                <w:szCs w:val="24"/>
              </w:rPr>
            </w:pPr>
            <w:r w:rsidRPr="000C3A06">
              <w:rPr>
                <w:rFonts w:eastAsia="Calibri" w:cstheme="minorHAnsi"/>
                <w:sz w:val="24"/>
                <w:szCs w:val="24"/>
              </w:rPr>
              <w:t>Beneficjent składa wnioski o płatność zgodnie z harmonogramami, o których mowa w § 8.</w:t>
            </w:r>
          </w:p>
          <w:p w14:paraId="0B245968" w14:textId="56F78234" w:rsidR="00A62588" w:rsidRPr="000C3A06" w:rsidRDefault="00A62588" w:rsidP="005D5189">
            <w:pPr>
              <w:numPr>
                <w:ilvl w:val="2"/>
                <w:numId w:val="19"/>
              </w:numPr>
              <w:tabs>
                <w:tab w:val="left" w:pos="360"/>
              </w:tabs>
              <w:spacing w:afterLines="60" w:after="144"/>
              <w:ind w:left="360"/>
              <w:rPr>
                <w:rFonts w:eastAsia="Calibri" w:cstheme="minorHAnsi"/>
                <w:bCs/>
                <w:sz w:val="24"/>
                <w:szCs w:val="24"/>
              </w:rPr>
            </w:pPr>
            <w:r w:rsidRPr="000C3A06">
              <w:rPr>
                <w:rFonts w:eastAsia="Calibri" w:cstheme="minorHAnsi"/>
                <w:sz w:val="24"/>
                <w:szCs w:val="24"/>
              </w:rPr>
              <w:t xml:space="preserve">Beneficjent składa wniosek o płatność końcową, o którym mowa w ust. 1 pkt 8) </w:t>
            </w:r>
            <w:r w:rsidRPr="000C3A06">
              <w:rPr>
                <w:rFonts w:eastAsia="Calibri" w:cstheme="minorHAnsi"/>
                <w:sz w:val="24"/>
                <w:szCs w:val="24"/>
              </w:rPr>
              <w:br/>
              <w:t xml:space="preserve">w terminie </w:t>
            </w:r>
            <w:r w:rsidRPr="000C3A06">
              <w:rPr>
                <w:rFonts w:eastAsia="Calibri" w:cstheme="minorHAnsi"/>
                <w:b/>
                <w:sz w:val="24"/>
                <w:szCs w:val="24"/>
              </w:rPr>
              <w:t xml:space="preserve">do 30 dni kalendarzowych </w:t>
            </w:r>
            <w:r w:rsidRPr="000C3A06">
              <w:rPr>
                <w:rFonts w:eastAsia="Calibri" w:cstheme="minorHAnsi"/>
                <w:sz w:val="24"/>
                <w:szCs w:val="24"/>
              </w:rPr>
              <w:t>od dnia zakończenia finansowej realizacji Projektu, o którym mowa we Wniosku.</w:t>
            </w:r>
          </w:p>
        </w:tc>
        <w:tc>
          <w:tcPr>
            <w:tcW w:w="3828" w:type="dxa"/>
          </w:tcPr>
          <w:p w14:paraId="25805D02" w14:textId="4505012E" w:rsidR="00A62588" w:rsidRPr="005D5189" w:rsidRDefault="005D5189" w:rsidP="005D5189">
            <w:pPr>
              <w:tabs>
                <w:tab w:val="left" w:pos="360"/>
              </w:tabs>
              <w:spacing w:afterLines="60" w:after="144"/>
              <w:rPr>
                <w:rFonts w:eastAsia="Times New Roman" w:cstheme="minorHAnsi"/>
                <w:iCs/>
                <w:sz w:val="24"/>
                <w:szCs w:val="24"/>
                <w:lang w:eastAsia="pl-PL"/>
              </w:rPr>
            </w:pPr>
            <w:r>
              <w:rPr>
                <w:rFonts w:eastAsia="Times New Roman" w:cstheme="minorHAnsi"/>
                <w:iCs/>
                <w:sz w:val="24"/>
                <w:szCs w:val="24"/>
                <w:lang w:eastAsia="pl-PL"/>
              </w:rPr>
              <w:lastRenderedPageBreak/>
              <w:t>1.</w:t>
            </w:r>
            <w:r w:rsidR="00A62588" w:rsidRPr="005D5189">
              <w:rPr>
                <w:rFonts w:eastAsia="Times New Roman" w:cstheme="minorHAnsi"/>
                <w:iCs/>
                <w:sz w:val="24"/>
                <w:szCs w:val="24"/>
                <w:lang w:eastAsia="pl-PL"/>
              </w:rPr>
              <w:t>Beneficjent składa wniosek o płatność w jednej z następujących form:</w:t>
            </w:r>
          </w:p>
          <w:p w14:paraId="487CD830" w14:textId="633C13E0"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1)</w:t>
            </w:r>
            <w:r>
              <w:rPr>
                <w:rFonts w:eastAsia="Times New Roman" w:cstheme="minorHAnsi"/>
                <w:b/>
                <w:iCs/>
                <w:sz w:val="24"/>
                <w:szCs w:val="24"/>
                <w:lang w:eastAsia="pl-PL"/>
              </w:rPr>
              <w:t xml:space="preserve"> </w:t>
            </w:r>
            <w:r w:rsidR="00A62588" w:rsidRPr="000C3A06">
              <w:rPr>
                <w:rFonts w:eastAsia="Times New Roman" w:cstheme="minorHAnsi"/>
                <w:b/>
                <w:iCs/>
                <w:sz w:val="24"/>
                <w:szCs w:val="24"/>
                <w:lang w:eastAsia="pl-PL"/>
              </w:rPr>
              <w:t>refundacyjny</w:t>
            </w:r>
            <w:r w:rsidR="00A62588" w:rsidRPr="000C3A06">
              <w:rPr>
                <w:rFonts w:eastAsia="Times New Roman" w:cstheme="minorHAnsi"/>
                <w:iCs/>
                <w:sz w:val="24"/>
                <w:szCs w:val="24"/>
                <w:lang w:eastAsia="pl-PL"/>
              </w:rPr>
              <w:t xml:space="preserve"> – w którym wnioskuje o refundację na podstawie wykazanych we wniosku o płatność zapłaconych faktur, lub innych dokumentów o równoważnej wartości dowodowej oraz sprawozdaje postęp rzeczowy z realizacji projektu,</w:t>
            </w:r>
          </w:p>
          <w:p w14:paraId="787E87B2" w14:textId="20E6003F"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2)</w:t>
            </w:r>
            <w:r w:rsidR="00A62588" w:rsidRPr="000C3A06">
              <w:rPr>
                <w:rFonts w:eastAsia="Times New Roman" w:cstheme="minorHAnsi"/>
                <w:b/>
                <w:iCs/>
                <w:sz w:val="24"/>
                <w:szCs w:val="24"/>
                <w:lang w:eastAsia="pl-PL"/>
              </w:rPr>
              <w:t>zaliczkowy</w:t>
            </w:r>
            <w:r w:rsidR="00A62588" w:rsidRPr="000C3A06">
              <w:rPr>
                <w:rFonts w:eastAsia="Times New Roman" w:cstheme="minorHAnsi"/>
                <w:iCs/>
                <w:sz w:val="24"/>
                <w:szCs w:val="24"/>
                <w:lang w:eastAsia="pl-PL"/>
              </w:rPr>
              <w:t xml:space="preserve"> – w którym wnioskuje o wypłatę dofinansowania bez wykazywania we wniosku o płatność faktur, lub innych dokumentów o równoważnej wartości dowodowej,</w:t>
            </w:r>
          </w:p>
          <w:p w14:paraId="2928A4D6" w14:textId="618C0D7E"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3)</w:t>
            </w:r>
            <w:r w:rsidR="00A62588" w:rsidRPr="000C3A06">
              <w:rPr>
                <w:rFonts w:eastAsia="Times New Roman" w:cstheme="minorHAnsi"/>
                <w:b/>
                <w:iCs/>
                <w:sz w:val="24"/>
                <w:szCs w:val="24"/>
                <w:lang w:eastAsia="pl-PL"/>
              </w:rPr>
              <w:t>refundacyjno-zaliczkowy</w:t>
            </w:r>
            <w:r w:rsidR="00A62588" w:rsidRPr="000C3A06">
              <w:rPr>
                <w:rFonts w:eastAsia="Times New Roman" w:cstheme="minorHAnsi"/>
                <w:iCs/>
                <w:sz w:val="24"/>
                <w:szCs w:val="24"/>
                <w:lang w:eastAsia="pl-PL"/>
              </w:rPr>
              <w:t xml:space="preserve"> – w którym Beneficjent wnioskuje równocześnie </w:t>
            </w:r>
            <w:r w:rsidR="00A62588" w:rsidRPr="000C3A06">
              <w:rPr>
                <w:rFonts w:eastAsia="Times New Roman" w:cstheme="minorHAnsi"/>
                <w:iCs/>
                <w:sz w:val="24"/>
                <w:szCs w:val="24"/>
                <w:lang w:eastAsia="pl-PL"/>
              </w:rPr>
              <w:br/>
              <w:t>o refundację i zaliczkę</w:t>
            </w:r>
            <w:r w:rsidR="00A62588" w:rsidRPr="000C3A06">
              <w:rPr>
                <w:rFonts w:cstheme="minorHAnsi"/>
                <w:sz w:val="24"/>
                <w:szCs w:val="24"/>
              </w:rPr>
              <w:t xml:space="preserve"> </w:t>
            </w:r>
            <w:r w:rsidR="00A62588" w:rsidRPr="000C3A06">
              <w:rPr>
                <w:rFonts w:eastAsia="Times New Roman" w:cstheme="minorHAnsi"/>
                <w:iCs/>
                <w:sz w:val="24"/>
                <w:szCs w:val="24"/>
                <w:lang w:eastAsia="pl-PL"/>
              </w:rPr>
              <w:t xml:space="preserve">oraz </w:t>
            </w:r>
            <w:r w:rsidR="00A62588" w:rsidRPr="000C3A06">
              <w:rPr>
                <w:rFonts w:eastAsia="Times New Roman" w:cstheme="minorHAnsi"/>
                <w:iCs/>
                <w:sz w:val="24"/>
                <w:szCs w:val="24"/>
                <w:lang w:eastAsia="pl-PL"/>
              </w:rPr>
              <w:lastRenderedPageBreak/>
              <w:t>sprawozdaje postęp rzeczowy z realizacji projektu,</w:t>
            </w:r>
          </w:p>
          <w:p w14:paraId="1748723F" w14:textId="40FCD7DE"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4)</w:t>
            </w:r>
            <w:r w:rsidR="00A62588" w:rsidRPr="000C3A06">
              <w:rPr>
                <w:rFonts w:eastAsia="Times New Roman" w:cstheme="minorHAnsi"/>
                <w:b/>
                <w:iCs/>
                <w:sz w:val="24"/>
                <w:szCs w:val="24"/>
                <w:lang w:eastAsia="pl-PL"/>
              </w:rPr>
              <w:t>rozliczający zaliczkę</w:t>
            </w:r>
            <w:r w:rsidR="00A62588" w:rsidRPr="000C3A06">
              <w:rPr>
                <w:rFonts w:eastAsia="Times New Roman" w:cstheme="minorHAnsi"/>
                <w:iCs/>
                <w:sz w:val="24"/>
                <w:szCs w:val="24"/>
                <w:lang w:eastAsia="pl-PL"/>
              </w:rPr>
              <w:t xml:space="preserve"> – w którym rozlicza kwotę przekazanej wcześniej zaliczki, </w:t>
            </w:r>
            <w:r w:rsidR="000245BD">
              <w:rPr>
                <w:rFonts w:eastAsia="Times New Roman" w:cstheme="minorHAnsi"/>
                <w:iCs/>
                <w:sz w:val="24"/>
                <w:szCs w:val="24"/>
                <w:lang w:eastAsia="pl-PL"/>
              </w:rPr>
              <w:t>(</w:t>
            </w:r>
            <w:r w:rsidR="00A62588" w:rsidRPr="000C3A06">
              <w:rPr>
                <w:rFonts w:eastAsia="Times New Roman" w:cstheme="minorHAnsi"/>
                <w:iCs/>
                <w:sz w:val="24"/>
                <w:szCs w:val="24"/>
                <w:lang w:eastAsia="pl-PL"/>
              </w:rPr>
              <w:t>IZ nie stosuje ograniczeń co do terminu zapłaty faktur, które Beneficjent rozlicza w ramach wniosku rozliczającego zaliczkę</w:t>
            </w:r>
            <w:r w:rsidR="000245BD">
              <w:rPr>
                <w:rFonts w:eastAsia="Times New Roman" w:cstheme="minorHAnsi"/>
                <w:iCs/>
                <w:sz w:val="24"/>
                <w:szCs w:val="24"/>
                <w:lang w:eastAsia="pl-PL"/>
              </w:rPr>
              <w:t>)</w:t>
            </w:r>
            <w:r w:rsidR="00A62588" w:rsidRPr="000C3A06">
              <w:rPr>
                <w:rFonts w:cstheme="minorHAnsi"/>
                <w:sz w:val="24"/>
                <w:szCs w:val="24"/>
              </w:rPr>
              <w:t xml:space="preserve"> </w:t>
            </w:r>
            <w:r w:rsidR="00A62588" w:rsidRPr="000C3A06">
              <w:rPr>
                <w:rFonts w:eastAsia="Times New Roman" w:cstheme="minorHAnsi"/>
                <w:iCs/>
                <w:sz w:val="24"/>
                <w:szCs w:val="24"/>
                <w:lang w:eastAsia="pl-PL"/>
              </w:rPr>
              <w:t>oraz sprawozdaje postęp rzeczowy z realizacji projektu,</w:t>
            </w:r>
          </w:p>
          <w:p w14:paraId="51539FD2" w14:textId="01AAAD32"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5)</w:t>
            </w:r>
            <w:r w:rsidR="00A62588" w:rsidRPr="000C3A06">
              <w:rPr>
                <w:rFonts w:eastAsia="Times New Roman" w:cstheme="minorHAnsi"/>
                <w:b/>
                <w:iCs/>
                <w:sz w:val="24"/>
                <w:szCs w:val="24"/>
                <w:lang w:eastAsia="pl-PL"/>
              </w:rPr>
              <w:t>refundacyjno-zaliczkowy-rozliczający zaliczkę</w:t>
            </w:r>
            <w:r w:rsidR="00A62588" w:rsidRPr="000C3A06">
              <w:rPr>
                <w:rFonts w:eastAsia="Times New Roman" w:cstheme="minorHAnsi"/>
                <w:iCs/>
                <w:sz w:val="24"/>
                <w:szCs w:val="24"/>
                <w:lang w:eastAsia="pl-PL"/>
              </w:rPr>
              <w:t xml:space="preserve"> - w którym Beneficjent wnioskuje równocześnie o refundację i zaliczkę, a także rozlicza środki przekazanej wcześniej zaliczki (IZ nie stosuje ograniczeń co do terminu zapłaty faktur, które Beneficjent rozlicza w ramach wniosku rozliczającego zaliczkę) oraz sprawozdaje postęp rzeczowy z Realizacji Projektu,</w:t>
            </w:r>
          </w:p>
          <w:p w14:paraId="10271954" w14:textId="560E7525"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lastRenderedPageBreak/>
              <w:t>6)</w:t>
            </w:r>
            <w:r w:rsidR="00A62588" w:rsidRPr="000C3A06">
              <w:rPr>
                <w:rFonts w:eastAsia="Times New Roman" w:cstheme="minorHAnsi"/>
                <w:b/>
                <w:iCs/>
                <w:sz w:val="24"/>
                <w:szCs w:val="24"/>
                <w:lang w:eastAsia="pl-PL"/>
              </w:rPr>
              <w:t>refundacyjno-rozliczający zaliczkę</w:t>
            </w:r>
            <w:r w:rsidR="00A62588" w:rsidRPr="000C3A06">
              <w:rPr>
                <w:rFonts w:eastAsia="Times New Roman" w:cstheme="minorHAnsi"/>
                <w:iCs/>
                <w:sz w:val="24"/>
                <w:szCs w:val="24"/>
                <w:lang w:eastAsia="pl-PL"/>
              </w:rPr>
              <w:t xml:space="preserve"> – w którym Beneficjent wnioskuje o refundację, </w:t>
            </w:r>
            <w:r w:rsidR="00A62588" w:rsidRPr="000C3A06">
              <w:rPr>
                <w:rFonts w:eastAsia="Times New Roman" w:cstheme="minorHAnsi"/>
                <w:iCs/>
                <w:sz w:val="24"/>
                <w:szCs w:val="24"/>
                <w:lang w:eastAsia="pl-PL"/>
              </w:rPr>
              <w:br/>
              <w:t>a także rozlicza środki przekazanej wcześniej zaliczki (IZ nie stosuje ograniczeń co do terminu zapłaty faktur, które Beneficjent rozlicza w ramach wniosku rozliczającego zaliczkę) oraz sprawozdaje postęp rzeczowy z Realizacji Projektu,</w:t>
            </w:r>
          </w:p>
          <w:p w14:paraId="47035D6B" w14:textId="37A6897A"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7)</w:t>
            </w:r>
            <w:r w:rsidR="00A62588" w:rsidRPr="000C3A06">
              <w:rPr>
                <w:rFonts w:eastAsia="Times New Roman" w:cstheme="minorHAnsi"/>
                <w:b/>
                <w:iCs/>
                <w:sz w:val="24"/>
                <w:szCs w:val="24"/>
                <w:lang w:eastAsia="pl-PL"/>
              </w:rPr>
              <w:t>sprawozdawczy</w:t>
            </w:r>
            <w:r w:rsidR="00A62588" w:rsidRPr="000C3A06">
              <w:rPr>
                <w:rFonts w:eastAsia="Times New Roman" w:cstheme="minorHAnsi"/>
                <w:iCs/>
                <w:sz w:val="24"/>
                <w:szCs w:val="24"/>
                <w:lang w:eastAsia="pl-PL"/>
              </w:rPr>
              <w:t xml:space="preserve"> – Beneficjent składa w przypadku, gdy nie rozlicza żadnych wydatków, a sprawozdaje tylko postęp rzeczowy z realizacji Projektu,</w:t>
            </w:r>
          </w:p>
          <w:p w14:paraId="6723AAA9" w14:textId="6EE2123F"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8)</w:t>
            </w:r>
            <w:r w:rsidR="00A62588" w:rsidRPr="000C3A06">
              <w:rPr>
                <w:rFonts w:eastAsia="Times New Roman" w:cstheme="minorHAnsi"/>
                <w:b/>
                <w:iCs/>
                <w:sz w:val="24"/>
                <w:szCs w:val="24"/>
                <w:lang w:eastAsia="pl-PL"/>
              </w:rPr>
              <w:t>o płatność końcową</w:t>
            </w:r>
            <w:r w:rsidR="00A62588" w:rsidRPr="000C3A06">
              <w:rPr>
                <w:rFonts w:eastAsia="Times New Roman" w:cstheme="minorHAnsi"/>
                <w:iCs/>
                <w:sz w:val="24"/>
                <w:szCs w:val="24"/>
                <w:lang w:eastAsia="pl-PL"/>
              </w:rPr>
              <w:t xml:space="preserve"> – ostatni wniosek składany przez Beneficjenta na zakończenie realizacji Projektu, może mieć formę wniosku, o którym mowa w pkt 1), pkt 4), pkt. 6) albo pkt 7),</w:t>
            </w:r>
          </w:p>
          <w:p w14:paraId="5E56F899" w14:textId="2AE45D3F"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lastRenderedPageBreak/>
              <w:t>9)</w:t>
            </w:r>
            <w:r w:rsidR="00A62588" w:rsidRPr="000C3A06">
              <w:rPr>
                <w:rFonts w:eastAsia="Times New Roman" w:cstheme="minorHAnsi"/>
                <w:b/>
                <w:iCs/>
                <w:sz w:val="24"/>
                <w:szCs w:val="24"/>
                <w:lang w:eastAsia="pl-PL"/>
              </w:rPr>
              <w:t>rozliczający zaliczkę – zaliczkowy</w:t>
            </w:r>
            <w:r w:rsidR="00A62588" w:rsidRPr="000C3A06">
              <w:rPr>
                <w:rFonts w:eastAsia="Times New Roman" w:cstheme="minorHAnsi"/>
                <w:iCs/>
                <w:sz w:val="24"/>
                <w:szCs w:val="24"/>
                <w:lang w:eastAsia="pl-PL"/>
              </w:rPr>
              <w:t xml:space="preserve"> - w którym Beneficjent wnioskuje równocześnie </w:t>
            </w:r>
            <w:r w:rsidR="00A62588" w:rsidRPr="000C3A06">
              <w:rPr>
                <w:rFonts w:eastAsia="Times New Roman" w:cstheme="minorHAnsi"/>
                <w:iCs/>
                <w:sz w:val="24"/>
                <w:szCs w:val="24"/>
                <w:lang w:eastAsia="pl-PL"/>
              </w:rPr>
              <w:br/>
              <w:t>o zaliczkę, a także rozlicza środki przekazanej wcześniej zaliczki (IZ nie stosuje ograniczeń co do terminu zapłaty faktur, które Beneficjent rozlicza w ramach wniosku rozliczającego zaliczkę) oraz sprawozdaje postęp rzeczowy z realizacja Projektu.</w:t>
            </w:r>
          </w:p>
          <w:p w14:paraId="498BF24D" w14:textId="66AD8137" w:rsidR="00A62588" w:rsidRPr="000C3A06" w:rsidRDefault="005D5189" w:rsidP="005D5189">
            <w:pPr>
              <w:tabs>
                <w:tab w:val="left" w:pos="900"/>
              </w:tabs>
              <w:spacing w:afterLines="60" w:after="144"/>
              <w:rPr>
                <w:rFonts w:eastAsia="Times New Roman" w:cstheme="minorHAnsi"/>
                <w:iCs/>
                <w:sz w:val="24"/>
                <w:szCs w:val="24"/>
                <w:lang w:eastAsia="pl-PL"/>
              </w:rPr>
            </w:pPr>
            <w:r w:rsidRPr="005D5189">
              <w:rPr>
                <w:rFonts w:eastAsia="Times New Roman" w:cstheme="minorHAnsi"/>
                <w:bCs/>
                <w:iCs/>
                <w:sz w:val="24"/>
                <w:szCs w:val="24"/>
                <w:lang w:eastAsia="pl-PL"/>
              </w:rPr>
              <w:t>10)</w:t>
            </w:r>
            <w:r w:rsidR="00A62588" w:rsidRPr="000C3A06">
              <w:rPr>
                <w:rFonts w:eastAsia="Times New Roman" w:cstheme="minorHAnsi"/>
                <w:b/>
                <w:iCs/>
                <w:sz w:val="24"/>
                <w:szCs w:val="24"/>
                <w:lang w:eastAsia="pl-PL"/>
              </w:rPr>
              <w:t xml:space="preserve">zaliczkowo </w:t>
            </w:r>
            <w:r w:rsidR="00A62588" w:rsidRPr="000C3A06">
              <w:rPr>
                <w:rFonts w:eastAsia="Times New Roman" w:cstheme="minorHAnsi"/>
                <w:b/>
                <w:bCs/>
                <w:iCs/>
                <w:sz w:val="24"/>
                <w:szCs w:val="24"/>
                <w:lang w:eastAsia="pl-PL"/>
              </w:rPr>
              <w:t>– sprawozdawczy</w:t>
            </w:r>
            <w:r w:rsidR="00A62588" w:rsidRPr="000C3A06">
              <w:rPr>
                <w:rFonts w:eastAsia="Times New Roman" w:cstheme="minorHAnsi"/>
                <w:iCs/>
                <w:sz w:val="24"/>
                <w:szCs w:val="24"/>
                <w:lang w:eastAsia="pl-PL"/>
              </w:rPr>
              <w:t xml:space="preserve">  - w którym wnioskuje o wypłatę dofinansowania bez wykazywania we wniosku o płatność faktur lub innych dokumentów o równoważnej wartości dowodowej oraz sprawozdaje postęp rzeczowy z realizacji Projektu.</w:t>
            </w:r>
          </w:p>
          <w:p w14:paraId="18DB6352" w14:textId="092CC8AA" w:rsidR="00A62588" w:rsidRPr="000C3A06" w:rsidRDefault="005D5189" w:rsidP="005D5189">
            <w:pPr>
              <w:tabs>
                <w:tab w:val="left" w:pos="360"/>
              </w:tabs>
              <w:spacing w:afterLines="60" w:after="144"/>
              <w:rPr>
                <w:rFonts w:eastAsia="Calibri" w:cstheme="minorHAnsi"/>
                <w:iCs/>
                <w:sz w:val="24"/>
                <w:szCs w:val="24"/>
              </w:rPr>
            </w:pPr>
            <w:r>
              <w:rPr>
                <w:rFonts w:eastAsia="Calibri" w:cstheme="minorHAnsi"/>
                <w:iCs/>
                <w:sz w:val="24"/>
                <w:szCs w:val="24"/>
              </w:rPr>
              <w:t>2.</w:t>
            </w:r>
            <w:r w:rsidR="00A62588" w:rsidRPr="000C3A06">
              <w:rPr>
                <w:rFonts w:eastAsia="Calibri" w:cstheme="minorHAnsi"/>
                <w:iCs/>
                <w:sz w:val="24"/>
                <w:szCs w:val="24"/>
              </w:rPr>
              <w:t xml:space="preserve">Beneficjent składa wnioski o płatność zgodnie z </w:t>
            </w:r>
            <w:r w:rsidR="00A62588" w:rsidRPr="000C3A06">
              <w:rPr>
                <w:rFonts w:eastAsia="Calibri" w:cstheme="minorHAnsi"/>
                <w:iCs/>
                <w:sz w:val="24"/>
                <w:szCs w:val="24"/>
              </w:rPr>
              <w:lastRenderedPageBreak/>
              <w:t xml:space="preserve">Harmonogramami, o których mowa </w:t>
            </w:r>
            <w:r w:rsidR="00A62588" w:rsidRPr="000C3A06">
              <w:rPr>
                <w:rFonts w:eastAsia="Calibri" w:cstheme="minorHAnsi"/>
                <w:iCs/>
                <w:sz w:val="24"/>
                <w:szCs w:val="24"/>
              </w:rPr>
              <w:br/>
              <w:t>w § 8.</w:t>
            </w:r>
          </w:p>
          <w:p w14:paraId="337DF11E" w14:textId="1C0EEC05" w:rsidR="00A62588" w:rsidRPr="000C3A06" w:rsidRDefault="005D5189" w:rsidP="005D5189">
            <w:pPr>
              <w:tabs>
                <w:tab w:val="left" w:pos="360"/>
              </w:tabs>
              <w:spacing w:afterLines="60" w:after="144"/>
              <w:rPr>
                <w:rFonts w:eastAsia="Calibri" w:cstheme="minorHAnsi"/>
                <w:bCs/>
                <w:iCs/>
                <w:sz w:val="24"/>
                <w:szCs w:val="24"/>
              </w:rPr>
            </w:pPr>
            <w:r>
              <w:rPr>
                <w:rFonts w:eastAsia="Calibri" w:cstheme="minorHAnsi"/>
                <w:iCs/>
                <w:sz w:val="24"/>
                <w:szCs w:val="24"/>
              </w:rPr>
              <w:t>3.</w:t>
            </w:r>
            <w:r w:rsidR="00A62588" w:rsidRPr="000C3A06">
              <w:rPr>
                <w:rFonts w:eastAsia="Calibri" w:cstheme="minorHAnsi"/>
                <w:iCs/>
                <w:sz w:val="24"/>
                <w:szCs w:val="24"/>
              </w:rPr>
              <w:t xml:space="preserve">Beneficjent składa wniosek o płatność końcową, o którym mowa w ust. 1 pkt 8) </w:t>
            </w:r>
            <w:r w:rsidR="00A62588" w:rsidRPr="000C3A06">
              <w:rPr>
                <w:rFonts w:eastAsia="Calibri" w:cstheme="minorHAnsi"/>
                <w:iCs/>
                <w:sz w:val="24"/>
                <w:szCs w:val="24"/>
              </w:rPr>
              <w:br/>
              <w:t xml:space="preserve">w terminie </w:t>
            </w:r>
            <w:r w:rsidR="00A62588" w:rsidRPr="000C3A06">
              <w:rPr>
                <w:rFonts w:eastAsia="Calibri" w:cstheme="minorHAnsi"/>
                <w:b/>
                <w:iCs/>
                <w:sz w:val="24"/>
                <w:szCs w:val="24"/>
              </w:rPr>
              <w:t xml:space="preserve">do 30 dni kalendarzowych </w:t>
            </w:r>
            <w:r w:rsidR="00A62588" w:rsidRPr="000C3A06">
              <w:rPr>
                <w:rFonts w:eastAsia="Calibri" w:cstheme="minorHAnsi"/>
                <w:iCs/>
                <w:sz w:val="24"/>
                <w:szCs w:val="24"/>
              </w:rPr>
              <w:t>od dnia zakończenia finansowego realizacji Projektu, o którym mowa we Wniosku.</w:t>
            </w:r>
          </w:p>
          <w:p w14:paraId="0C86A9F3"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2532877A" w14:textId="47861A48"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449D2E46" w14:textId="77777777" w:rsidTr="00BF4968">
        <w:trPr>
          <w:trHeight w:val="134"/>
        </w:trPr>
        <w:tc>
          <w:tcPr>
            <w:tcW w:w="1833" w:type="dxa"/>
            <w:vMerge/>
          </w:tcPr>
          <w:p w14:paraId="3FCA0465" w14:textId="77777777" w:rsidR="00A62588" w:rsidRPr="000C3A06" w:rsidRDefault="00A62588" w:rsidP="000C3A06">
            <w:pPr>
              <w:rPr>
                <w:rFonts w:cstheme="minorHAnsi"/>
                <w:sz w:val="24"/>
                <w:szCs w:val="24"/>
              </w:rPr>
            </w:pPr>
          </w:p>
        </w:tc>
        <w:tc>
          <w:tcPr>
            <w:tcW w:w="2126" w:type="dxa"/>
          </w:tcPr>
          <w:p w14:paraId="44176511" w14:textId="24722877"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12 ust. 5 pkt 1)</w:t>
            </w:r>
          </w:p>
        </w:tc>
        <w:tc>
          <w:tcPr>
            <w:tcW w:w="4536" w:type="dxa"/>
          </w:tcPr>
          <w:p w14:paraId="505D5756" w14:textId="1063B8F2" w:rsidR="00A62588" w:rsidRPr="000C3A06" w:rsidRDefault="00A62588" w:rsidP="005D5189">
            <w:pPr>
              <w:pStyle w:val="Akapitzlist"/>
              <w:numPr>
                <w:ilvl w:val="0"/>
                <w:numId w:val="21"/>
              </w:numPr>
              <w:tabs>
                <w:tab w:val="left" w:pos="360"/>
              </w:tabs>
              <w:spacing w:afterLines="60" w:after="144"/>
              <w:rPr>
                <w:rFonts w:eastAsia="Calibri" w:cstheme="minorHAnsi"/>
                <w:sz w:val="24"/>
                <w:szCs w:val="24"/>
              </w:rPr>
            </w:pPr>
            <w:r w:rsidRPr="000C3A06">
              <w:rPr>
                <w:rFonts w:eastAsia="Calibri" w:cstheme="minorHAnsi"/>
                <w:sz w:val="24"/>
                <w:szCs w:val="24"/>
              </w:rPr>
              <w:t>Beneficjent zobowiązuje się do przedkładania każdorazowo na żądanie Instytucji Zarządzającej</w:t>
            </w:r>
            <w:r w:rsidRPr="000C3A06">
              <w:rPr>
                <w:rFonts w:cstheme="minorHAnsi"/>
                <w:sz w:val="24"/>
                <w:szCs w:val="24"/>
                <w:vertAlign w:val="superscript"/>
              </w:rPr>
              <w:footnoteReference w:id="1"/>
            </w:r>
            <w:r w:rsidRPr="000C3A06">
              <w:rPr>
                <w:rFonts w:eastAsia="Calibri" w:cstheme="minorHAnsi"/>
                <w:sz w:val="24"/>
                <w:szCs w:val="24"/>
              </w:rPr>
              <w:t xml:space="preserve">, wskazanych do weryfikacji w oparciu o metodykę doboru próby do danego wniosku o płatność (z wyłączeniem wniosków, o których mowa w ust. 1 pkt 2) i pkt 7), </w:t>
            </w:r>
            <w:r w:rsidRPr="000C3A06">
              <w:rPr>
                <w:rFonts w:eastAsia="Calibri" w:cstheme="minorHAnsi"/>
                <w:sz w:val="24"/>
                <w:szCs w:val="24"/>
              </w:rPr>
              <w:lastRenderedPageBreak/>
              <w:t>następujących dokumentów (w formie wskazanej przez Instytucję Zarządzającą – skany (za pośrednictwem CST 2021) oryginałów dokumentów lub kopii oryginałów dokumentów oznaczone datą i potwierdzone za zgodność z oryginałem przez Beneficjenta lub osobę upoważnioną do reprezentowania Beneficjenta):</w:t>
            </w:r>
          </w:p>
          <w:p w14:paraId="27EC4E58" w14:textId="0D7FDD3D" w:rsidR="00A62588" w:rsidRPr="001B1EAE" w:rsidRDefault="00A62588" w:rsidP="005D5189">
            <w:pPr>
              <w:numPr>
                <w:ilvl w:val="1"/>
                <w:numId w:val="20"/>
              </w:numPr>
              <w:spacing w:afterLines="60" w:after="144"/>
              <w:rPr>
                <w:rFonts w:eastAsia="Calibri" w:cstheme="minorHAnsi"/>
                <w:sz w:val="24"/>
                <w:szCs w:val="24"/>
              </w:rPr>
            </w:pPr>
            <w:r w:rsidRPr="001B1EAE">
              <w:rPr>
                <w:rFonts w:eastAsia="Calibri" w:cstheme="minorHAnsi"/>
                <w:sz w:val="24"/>
                <w:szCs w:val="24"/>
                <w:lang w:eastAsia="pl-PL"/>
              </w:rPr>
              <w:t xml:space="preserve">faktury lub inne dokumenty o równoważnej wartości dowodowej/inny dokument rozliczający wydatki ustalony przez Instytucję Zarządzającą, wraz z </w:t>
            </w:r>
            <w:r w:rsidRPr="001B1EAE">
              <w:rPr>
                <w:rFonts w:eastAsia="Calibri" w:cstheme="minorHAnsi"/>
                <w:sz w:val="24"/>
                <w:szCs w:val="24"/>
              </w:rPr>
              <w:t xml:space="preserve">skanami wyciągów bankowych/dowodów zapłaty, potwierdzających poniesienie wydatków rozliczanych </w:t>
            </w:r>
            <w:r w:rsidRPr="001B1EAE">
              <w:rPr>
                <w:rFonts w:eastAsia="Calibri" w:cstheme="minorHAnsi"/>
                <w:sz w:val="24"/>
                <w:szCs w:val="24"/>
              </w:rPr>
              <w:br/>
              <w:t>w danym wniosku o płatność, z wyłączeniem wydatków rozliczanych metodami uproszczonymi</w:t>
            </w:r>
            <w:r w:rsidRPr="000C3A06">
              <w:rPr>
                <w:rFonts w:eastAsia="Calibri" w:cstheme="minorHAnsi"/>
                <w:sz w:val="24"/>
                <w:szCs w:val="24"/>
              </w:rPr>
              <w:t xml:space="preserve"> (…)</w:t>
            </w:r>
          </w:p>
          <w:p w14:paraId="508D16DD" w14:textId="77777777" w:rsidR="00A62588" w:rsidRPr="000C3A06" w:rsidRDefault="00A62588" w:rsidP="000C3A06">
            <w:pPr>
              <w:spacing w:afterLines="60" w:after="144"/>
              <w:rPr>
                <w:rFonts w:eastAsia="Calibri" w:cstheme="minorHAnsi"/>
                <w:iCs/>
                <w:sz w:val="24"/>
                <w:szCs w:val="24"/>
              </w:rPr>
            </w:pPr>
          </w:p>
        </w:tc>
        <w:tc>
          <w:tcPr>
            <w:tcW w:w="3828" w:type="dxa"/>
          </w:tcPr>
          <w:p w14:paraId="6F0BB1A9" w14:textId="401DBACE" w:rsidR="00A62588" w:rsidRPr="000C3A06" w:rsidRDefault="00A62588" w:rsidP="005D5189">
            <w:pPr>
              <w:pStyle w:val="Akapitzlist"/>
              <w:numPr>
                <w:ilvl w:val="0"/>
                <w:numId w:val="22"/>
              </w:numPr>
              <w:tabs>
                <w:tab w:val="left" w:pos="360"/>
              </w:tabs>
              <w:spacing w:afterLines="60" w:after="144"/>
              <w:rPr>
                <w:rFonts w:eastAsia="Calibri" w:cstheme="minorHAnsi"/>
                <w:iCs/>
                <w:sz w:val="24"/>
                <w:szCs w:val="24"/>
              </w:rPr>
            </w:pPr>
            <w:r w:rsidRPr="000C3A06">
              <w:rPr>
                <w:rFonts w:eastAsia="Calibri" w:cstheme="minorHAnsi"/>
                <w:iCs/>
                <w:sz w:val="24"/>
                <w:szCs w:val="24"/>
              </w:rPr>
              <w:lastRenderedPageBreak/>
              <w:t>Beneficjent zobowiązuje się do przedkładania każdorazowo na żądanie Instytucji Zarządzającej</w:t>
            </w:r>
            <w:r w:rsidRPr="000C3A06">
              <w:rPr>
                <w:rFonts w:cstheme="minorHAnsi"/>
                <w:sz w:val="24"/>
                <w:szCs w:val="24"/>
                <w:vertAlign w:val="superscript"/>
              </w:rPr>
              <w:footnoteReference w:id="2"/>
            </w:r>
            <w:r w:rsidRPr="000C3A06">
              <w:rPr>
                <w:rFonts w:eastAsia="Calibri" w:cstheme="minorHAnsi"/>
                <w:iCs/>
                <w:sz w:val="24"/>
                <w:szCs w:val="24"/>
              </w:rPr>
              <w:t xml:space="preserve">, wskazanych do weryfikacji w oparciu o metodykę doboru próby do danego wniosku o płatność (z wyłączeniem </w:t>
            </w:r>
            <w:r w:rsidRPr="000C3A06">
              <w:rPr>
                <w:rFonts w:eastAsia="Calibri" w:cstheme="minorHAnsi"/>
                <w:iCs/>
                <w:sz w:val="24"/>
                <w:szCs w:val="24"/>
              </w:rPr>
              <w:lastRenderedPageBreak/>
              <w:t xml:space="preserve">wniosków, o których mowa w ust. 1 pkt 2) </w:t>
            </w:r>
            <w:r w:rsidRPr="000C3A06">
              <w:rPr>
                <w:rFonts w:eastAsia="Calibri" w:cstheme="minorHAnsi"/>
                <w:iCs/>
                <w:sz w:val="24"/>
                <w:szCs w:val="24"/>
              </w:rPr>
              <w:br/>
              <w:t>i pkt 7), następujących dokumentów (w formie wskazanej przez Instytucję Zarządzającą – tj. skany (za pośrednictwem CST2021) oryginałów dokumentów lub kopii oryginałów dokumentów oznaczone datą i potwierdzone za zgodność z oryginałem przez Beneficjenta lub osobę upoważnioną do reprezentowania Beneficjenta):</w:t>
            </w:r>
          </w:p>
          <w:p w14:paraId="2EAB912A" w14:textId="69924EEE" w:rsidR="00A62588" w:rsidRPr="001B1EAE" w:rsidRDefault="00A62588" w:rsidP="000C3A06">
            <w:pPr>
              <w:spacing w:afterLines="60" w:after="144"/>
              <w:rPr>
                <w:rFonts w:eastAsia="Calibri" w:cstheme="minorHAnsi"/>
                <w:iCs/>
                <w:sz w:val="24"/>
                <w:szCs w:val="24"/>
              </w:rPr>
            </w:pPr>
            <w:r w:rsidRPr="000C3A06">
              <w:rPr>
                <w:rFonts w:eastAsia="Calibri" w:cstheme="minorHAnsi"/>
                <w:iCs/>
                <w:sz w:val="24"/>
                <w:szCs w:val="24"/>
                <w:lang w:eastAsia="pl-PL"/>
              </w:rPr>
              <w:t xml:space="preserve">1) </w:t>
            </w:r>
            <w:r w:rsidRPr="001B1EAE">
              <w:rPr>
                <w:rFonts w:eastAsia="Calibri" w:cstheme="minorHAnsi"/>
                <w:iCs/>
                <w:sz w:val="24"/>
                <w:szCs w:val="24"/>
                <w:lang w:eastAsia="pl-PL"/>
              </w:rPr>
              <w:t xml:space="preserve">faktury lub inne dokumenty o równoważnej wartości dowodowej/inny dokument rozliczający wydatki ustalony przez Instytucję Zarządzającą, wraz ze </w:t>
            </w:r>
            <w:r w:rsidRPr="001B1EAE">
              <w:rPr>
                <w:rFonts w:eastAsia="Calibri" w:cstheme="minorHAnsi"/>
                <w:iCs/>
                <w:sz w:val="24"/>
                <w:szCs w:val="24"/>
              </w:rPr>
              <w:t xml:space="preserve">skanami wyciągów </w:t>
            </w:r>
            <w:r w:rsidRPr="001B1EAE">
              <w:rPr>
                <w:rFonts w:eastAsia="Calibri" w:cstheme="minorHAnsi"/>
                <w:iCs/>
                <w:sz w:val="24"/>
                <w:szCs w:val="24"/>
              </w:rPr>
              <w:lastRenderedPageBreak/>
              <w:t>bankowych/dowodów zapłaty, potwierdzających poniesienie wydatków rozliczanych w danym wniosku o płatność, z wyłączeniem wydatków rozliczanych metodami uproszczonymi</w:t>
            </w:r>
            <w:r w:rsidRPr="000C3A06">
              <w:rPr>
                <w:rFonts w:eastAsia="Calibri" w:cstheme="minorHAnsi"/>
                <w:iCs/>
                <w:sz w:val="24"/>
                <w:szCs w:val="24"/>
              </w:rPr>
              <w:t xml:space="preserve"> (…)</w:t>
            </w:r>
          </w:p>
          <w:p w14:paraId="4FB30662" w14:textId="77777777" w:rsidR="00A62588" w:rsidRPr="000C3A06" w:rsidRDefault="00A62588" w:rsidP="000C3A06">
            <w:pPr>
              <w:spacing w:afterLines="60" w:after="144"/>
              <w:rPr>
                <w:rFonts w:eastAsia="Times New Roman" w:cstheme="minorHAnsi"/>
                <w:sz w:val="24"/>
                <w:szCs w:val="24"/>
                <w:lang w:eastAsia="pl-PL"/>
              </w:rPr>
            </w:pPr>
          </w:p>
        </w:tc>
        <w:tc>
          <w:tcPr>
            <w:tcW w:w="2704" w:type="dxa"/>
          </w:tcPr>
          <w:p w14:paraId="2208BF3C" w14:textId="7EAB2414"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1E6B8C90" w14:textId="77777777" w:rsidTr="009E2ED5">
        <w:trPr>
          <w:trHeight w:val="48"/>
        </w:trPr>
        <w:tc>
          <w:tcPr>
            <w:tcW w:w="1833" w:type="dxa"/>
            <w:vMerge/>
          </w:tcPr>
          <w:p w14:paraId="252158AE" w14:textId="77777777" w:rsidR="00A62588" w:rsidRPr="000C3A06" w:rsidRDefault="00A62588" w:rsidP="000C3A06">
            <w:pPr>
              <w:rPr>
                <w:rFonts w:cstheme="minorHAnsi"/>
                <w:sz w:val="24"/>
                <w:szCs w:val="24"/>
              </w:rPr>
            </w:pPr>
          </w:p>
        </w:tc>
        <w:tc>
          <w:tcPr>
            <w:tcW w:w="2126" w:type="dxa"/>
          </w:tcPr>
          <w:p w14:paraId="0B53D578" w14:textId="6D75EAC3"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12 ust. 9</w:t>
            </w:r>
          </w:p>
        </w:tc>
        <w:tc>
          <w:tcPr>
            <w:tcW w:w="4536" w:type="dxa"/>
          </w:tcPr>
          <w:p w14:paraId="2D750116" w14:textId="77777777" w:rsidR="00A62588" w:rsidRPr="000C3A06" w:rsidRDefault="00A62588" w:rsidP="000C3A06">
            <w:pPr>
              <w:spacing w:afterLines="60" w:after="144"/>
              <w:rPr>
                <w:rFonts w:eastAsia="Times New Roman" w:cstheme="minorHAnsi"/>
                <w:sz w:val="24"/>
                <w:szCs w:val="24"/>
                <w:lang w:eastAsia="pl-PL"/>
              </w:rPr>
            </w:pPr>
            <w:r w:rsidRPr="000C3A06">
              <w:rPr>
                <w:rFonts w:eastAsia="Times New Roman" w:cstheme="minorHAnsi"/>
                <w:sz w:val="24"/>
                <w:szCs w:val="24"/>
                <w:lang w:eastAsia="pl-PL"/>
              </w:rPr>
              <w:t>Beneficjent jest zobowiązany złożyć wniosek o płatność co najmniej raz na 3 miesiące, licząc od dnia podpisania Umowy. W przypadku braku konieczności rozliczenia wydatków, Beneficjent składa wniosek sprawozdawczy, o którym mowa w ust. 1 pkt 7).</w:t>
            </w:r>
          </w:p>
          <w:p w14:paraId="2A31104C"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57DFA07A" w14:textId="77777777" w:rsidR="00A62588" w:rsidRPr="000C3A06" w:rsidRDefault="00A62588" w:rsidP="000C3A06">
            <w:pPr>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Beneficjent jest zobowiązany złożyć wniosek o płatność co najmniej raz na 3 miesiące, licząc od dnia podpisania Umowy.  Jeżeli Beneficjent nie rozlicza wydatków za okres rozliczeniowy określony we wniosku o płatność wówczas przedkłada wniosek z wypełnioną częścią dotyczącą przebiegu realizacji projektu (Postęp rzeczowy realizacji projektu).</w:t>
            </w:r>
          </w:p>
          <w:p w14:paraId="374AF3D3"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5178B2AE" w14:textId="57D61FB6" w:rsidR="00A62588" w:rsidRPr="000C3A06" w:rsidRDefault="00A62588" w:rsidP="000C3A06">
            <w:pPr>
              <w:rPr>
                <w:rFonts w:cstheme="minorHAnsi"/>
                <w:sz w:val="24"/>
                <w:szCs w:val="24"/>
              </w:rPr>
            </w:pPr>
            <w:r w:rsidRPr="000C3A06">
              <w:rPr>
                <w:rFonts w:cstheme="minorHAnsi"/>
                <w:sz w:val="24"/>
                <w:szCs w:val="24"/>
              </w:rPr>
              <w:t>Korekta zapisów</w:t>
            </w:r>
          </w:p>
        </w:tc>
      </w:tr>
      <w:tr w:rsidR="000245BD" w:rsidRPr="000C3A06" w14:paraId="7BBE9BFF" w14:textId="77777777" w:rsidTr="00BF4968">
        <w:trPr>
          <w:trHeight w:val="134"/>
        </w:trPr>
        <w:tc>
          <w:tcPr>
            <w:tcW w:w="1833" w:type="dxa"/>
            <w:vMerge/>
          </w:tcPr>
          <w:p w14:paraId="6EE59379" w14:textId="77777777" w:rsidR="000245BD" w:rsidRPr="000C3A06" w:rsidRDefault="000245BD" w:rsidP="000C3A06">
            <w:pPr>
              <w:rPr>
                <w:rFonts w:cstheme="minorHAnsi"/>
                <w:sz w:val="24"/>
                <w:szCs w:val="24"/>
              </w:rPr>
            </w:pPr>
          </w:p>
        </w:tc>
        <w:tc>
          <w:tcPr>
            <w:tcW w:w="2126" w:type="dxa"/>
          </w:tcPr>
          <w:p w14:paraId="78578EA0" w14:textId="7FB6A29B" w:rsidR="000245BD" w:rsidRPr="000C3A06" w:rsidRDefault="000245BD"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12 ust. </w:t>
            </w:r>
            <w:r>
              <w:rPr>
                <w:rFonts w:eastAsia="Times New Roman" w:cstheme="minorHAnsi"/>
                <w:bCs/>
                <w:sz w:val="24"/>
                <w:szCs w:val="24"/>
                <w:lang w:eastAsia="pl-PL"/>
              </w:rPr>
              <w:t>11 pkt.4)</w:t>
            </w:r>
          </w:p>
        </w:tc>
        <w:tc>
          <w:tcPr>
            <w:tcW w:w="4536" w:type="dxa"/>
          </w:tcPr>
          <w:p w14:paraId="662DD3CA" w14:textId="181A798E" w:rsidR="000245BD" w:rsidRDefault="000245BD" w:rsidP="000245BD">
            <w:pPr>
              <w:tabs>
                <w:tab w:val="left" w:pos="284"/>
              </w:tabs>
              <w:spacing w:afterLines="60" w:after="144"/>
              <w:rPr>
                <w:rFonts w:eastAsia="Calibri" w:cstheme="minorHAnsi"/>
                <w:sz w:val="24"/>
                <w:szCs w:val="24"/>
                <w:lang w:eastAsia="pl-PL"/>
              </w:rPr>
            </w:pPr>
            <w:r>
              <w:rPr>
                <w:rFonts w:eastAsia="Calibri" w:cstheme="minorHAnsi"/>
                <w:sz w:val="24"/>
                <w:szCs w:val="24"/>
                <w:lang w:eastAsia="pl-PL"/>
              </w:rPr>
              <w:t>11.(…)</w:t>
            </w:r>
          </w:p>
          <w:p w14:paraId="52079220" w14:textId="7CDFFF66" w:rsidR="000245BD" w:rsidRPr="005D5189" w:rsidRDefault="000245BD" w:rsidP="000245BD">
            <w:pPr>
              <w:tabs>
                <w:tab w:val="left" w:pos="284"/>
              </w:tabs>
              <w:spacing w:afterLines="60" w:after="144"/>
              <w:rPr>
                <w:rFonts w:eastAsia="Calibri" w:cstheme="minorHAnsi"/>
                <w:sz w:val="24"/>
                <w:szCs w:val="24"/>
                <w:lang w:eastAsia="pl-PL"/>
              </w:rPr>
            </w:pPr>
            <w:r>
              <w:rPr>
                <w:rFonts w:eastAsia="Calibri" w:cstheme="minorHAnsi"/>
                <w:sz w:val="24"/>
                <w:szCs w:val="24"/>
                <w:lang w:eastAsia="pl-PL"/>
              </w:rPr>
              <w:lastRenderedPageBreak/>
              <w:t>4)</w:t>
            </w:r>
            <w:r w:rsidRPr="002E38A7">
              <w:rPr>
                <w:rFonts w:eastAsia="Times New Roman" w:cstheme="minorHAnsi"/>
                <w:sz w:val="24"/>
                <w:szCs w:val="24"/>
                <w:lang w:eastAsia="pl-PL"/>
              </w:rPr>
              <w:t xml:space="preserve"> kwotę wydatków kwalifikowalnych</w:t>
            </w:r>
          </w:p>
        </w:tc>
        <w:tc>
          <w:tcPr>
            <w:tcW w:w="3828" w:type="dxa"/>
          </w:tcPr>
          <w:p w14:paraId="5267C9B2" w14:textId="77777777" w:rsidR="000245BD" w:rsidRDefault="000245BD" w:rsidP="000245BD">
            <w:pPr>
              <w:tabs>
                <w:tab w:val="left" w:pos="284"/>
              </w:tabs>
              <w:rPr>
                <w:rFonts w:eastAsia="Times New Roman" w:cstheme="minorHAnsi"/>
                <w:sz w:val="24"/>
                <w:szCs w:val="24"/>
                <w:lang w:eastAsia="pl-PL"/>
              </w:rPr>
            </w:pPr>
            <w:r>
              <w:rPr>
                <w:rFonts w:eastAsia="Times New Roman" w:cstheme="minorHAnsi"/>
                <w:sz w:val="24"/>
                <w:szCs w:val="24"/>
                <w:lang w:eastAsia="pl-PL"/>
              </w:rPr>
              <w:lastRenderedPageBreak/>
              <w:t>11.(…)</w:t>
            </w:r>
          </w:p>
          <w:p w14:paraId="113F7856" w14:textId="7B4CF534" w:rsidR="000245BD" w:rsidRPr="002E38A7" w:rsidRDefault="000245BD" w:rsidP="000245BD">
            <w:pPr>
              <w:tabs>
                <w:tab w:val="left" w:pos="284"/>
              </w:tabs>
              <w:rPr>
                <w:rFonts w:eastAsia="Times New Roman" w:cstheme="minorHAnsi"/>
                <w:sz w:val="24"/>
                <w:szCs w:val="24"/>
                <w:lang w:eastAsia="pl-PL"/>
              </w:rPr>
            </w:pPr>
            <w:r>
              <w:rPr>
                <w:rFonts w:eastAsia="Times New Roman" w:cstheme="minorHAnsi"/>
                <w:sz w:val="24"/>
                <w:szCs w:val="24"/>
                <w:lang w:eastAsia="pl-PL"/>
              </w:rPr>
              <w:lastRenderedPageBreak/>
              <w:t>4)</w:t>
            </w:r>
            <w:r w:rsidRPr="002E38A7">
              <w:rPr>
                <w:rFonts w:eastAsia="Times New Roman" w:cstheme="minorHAnsi"/>
                <w:sz w:val="24"/>
                <w:szCs w:val="24"/>
                <w:lang w:eastAsia="pl-PL"/>
              </w:rPr>
              <w:t xml:space="preserve"> kwotę wydatków kwalifikowalnych,</w:t>
            </w:r>
            <w:r w:rsidRPr="003B7615">
              <w:rPr>
                <w:rFonts w:ascii="Calibri" w:eastAsia="Aptos" w:hAnsi="Calibri" w:cs="Calibri"/>
                <w:kern w:val="2"/>
                <w:sz w:val="24"/>
                <w:szCs w:val="24"/>
                <w14:ligatures w14:val="standardContextual"/>
              </w:rPr>
              <w:t xml:space="preserve"> oraz kwotę dofinansowania w podziale na dofinansowanie pochodzące ze środków EFRR i środków budżetu państwa (jeśli projekt przewiduje dofinansowanie ze środków budżetu państwa),</w:t>
            </w:r>
          </w:p>
          <w:p w14:paraId="7D9CCC65" w14:textId="4AF83E01" w:rsidR="000245BD" w:rsidRDefault="000245BD" w:rsidP="005D5189">
            <w:pPr>
              <w:tabs>
                <w:tab w:val="left" w:pos="284"/>
              </w:tabs>
              <w:rPr>
                <w:rFonts w:eastAsia="Times New Roman" w:cstheme="minorHAnsi"/>
                <w:sz w:val="24"/>
                <w:szCs w:val="24"/>
                <w:lang w:eastAsia="pl-PL"/>
              </w:rPr>
            </w:pPr>
          </w:p>
          <w:p w14:paraId="077DB52A" w14:textId="1529BAFC" w:rsidR="000245BD" w:rsidRDefault="000245BD" w:rsidP="005D5189">
            <w:pPr>
              <w:tabs>
                <w:tab w:val="left" w:pos="284"/>
              </w:tabs>
              <w:rPr>
                <w:rFonts w:eastAsia="Times New Roman" w:cstheme="minorHAnsi"/>
                <w:sz w:val="24"/>
                <w:szCs w:val="24"/>
                <w:lang w:eastAsia="pl-PL"/>
              </w:rPr>
            </w:pPr>
          </w:p>
        </w:tc>
        <w:tc>
          <w:tcPr>
            <w:tcW w:w="2704" w:type="dxa"/>
          </w:tcPr>
          <w:p w14:paraId="7C9BB012" w14:textId="201F2717" w:rsidR="000245BD" w:rsidRPr="000C3A06" w:rsidRDefault="000245BD" w:rsidP="000C3A06">
            <w:pPr>
              <w:rPr>
                <w:rFonts w:cstheme="minorHAnsi"/>
                <w:sz w:val="24"/>
                <w:szCs w:val="24"/>
              </w:rPr>
            </w:pPr>
            <w:r w:rsidRPr="000C3A06">
              <w:rPr>
                <w:rFonts w:cstheme="minorHAnsi"/>
                <w:sz w:val="24"/>
                <w:szCs w:val="24"/>
              </w:rPr>
              <w:lastRenderedPageBreak/>
              <w:t>Korekta zapisów</w:t>
            </w:r>
          </w:p>
        </w:tc>
      </w:tr>
      <w:tr w:rsidR="00A62588" w:rsidRPr="000C3A06" w14:paraId="13AB56E4" w14:textId="77777777" w:rsidTr="00BF4968">
        <w:trPr>
          <w:trHeight w:val="134"/>
        </w:trPr>
        <w:tc>
          <w:tcPr>
            <w:tcW w:w="1833" w:type="dxa"/>
            <w:vMerge/>
          </w:tcPr>
          <w:p w14:paraId="157742E5" w14:textId="77777777" w:rsidR="00A62588" w:rsidRPr="000C3A06" w:rsidRDefault="00A62588" w:rsidP="000C3A06">
            <w:pPr>
              <w:rPr>
                <w:rFonts w:cstheme="minorHAnsi"/>
                <w:sz w:val="24"/>
                <w:szCs w:val="24"/>
              </w:rPr>
            </w:pPr>
          </w:p>
        </w:tc>
        <w:tc>
          <w:tcPr>
            <w:tcW w:w="2126" w:type="dxa"/>
          </w:tcPr>
          <w:p w14:paraId="1B4E033E" w14:textId="519ABA34"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12 ust. 1</w:t>
            </w:r>
            <w:r w:rsidR="005D5189">
              <w:rPr>
                <w:rFonts w:eastAsia="Times New Roman" w:cstheme="minorHAnsi"/>
                <w:bCs/>
                <w:sz w:val="24"/>
                <w:szCs w:val="24"/>
                <w:lang w:eastAsia="pl-PL"/>
              </w:rPr>
              <w:t>2-14</w:t>
            </w:r>
          </w:p>
        </w:tc>
        <w:tc>
          <w:tcPr>
            <w:tcW w:w="4536" w:type="dxa"/>
          </w:tcPr>
          <w:p w14:paraId="4E911818" w14:textId="77777777" w:rsidR="005D5189" w:rsidRPr="005D5189" w:rsidRDefault="005D5189" w:rsidP="005D5189">
            <w:pPr>
              <w:numPr>
                <w:ilvl w:val="0"/>
                <w:numId w:val="38"/>
              </w:numPr>
              <w:tabs>
                <w:tab w:val="clear" w:pos="720"/>
                <w:tab w:val="left" w:pos="284"/>
              </w:tabs>
              <w:spacing w:afterLines="60" w:after="144"/>
              <w:rPr>
                <w:rFonts w:eastAsia="Calibri" w:cstheme="minorHAnsi"/>
                <w:sz w:val="24"/>
                <w:szCs w:val="24"/>
                <w:lang w:eastAsia="pl-PL"/>
              </w:rPr>
            </w:pPr>
            <w:r w:rsidRPr="005D5189">
              <w:rPr>
                <w:rFonts w:eastAsia="Calibri" w:cstheme="minorHAnsi"/>
                <w:sz w:val="24"/>
                <w:szCs w:val="24"/>
                <w:lang w:eastAsia="pl-PL"/>
              </w:rPr>
              <w:t>Pozostałe dokumenty przedkładane przez Beneficjenta, o których mowa w ust. 5, ust. 6 i ust. 7, niezbędne do weryfikacji wniosku o płatność, na oryginale powinny posiadać opis zawierający numer Umowy oraz nazwę projektu.</w:t>
            </w:r>
          </w:p>
          <w:p w14:paraId="2F562E4E" w14:textId="77777777" w:rsidR="005D5189" w:rsidRPr="005D5189" w:rsidRDefault="005D5189" w:rsidP="005D5189">
            <w:pPr>
              <w:numPr>
                <w:ilvl w:val="0"/>
                <w:numId w:val="38"/>
              </w:numPr>
              <w:tabs>
                <w:tab w:val="clear" w:pos="720"/>
                <w:tab w:val="left" w:pos="284"/>
                <w:tab w:val="num" w:pos="644"/>
              </w:tabs>
              <w:spacing w:afterLines="60" w:after="144"/>
              <w:rPr>
                <w:rFonts w:eastAsia="Calibri" w:cstheme="minorHAnsi"/>
                <w:sz w:val="24"/>
                <w:szCs w:val="24"/>
                <w:lang w:eastAsia="pl-PL"/>
              </w:rPr>
            </w:pPr>
            <w:r w:rsidRPr="005D5189">
              <w:rPr>
                <w:rFonts w:eastAsia="Calibri" w:cstheme="minorHAnsi"/>
                <w:sz w:val="24"/>
                <w:szCs w:val="24"/>
                <w:lang w:eastAsia="pl-PL"/>
              </w:rPr>
              <w:t xml:space="preserve">W przypadku rozliczania w projekcie kosztów wyrażonych w walucie obcej należy przedstawić Instytucji Zarządzającej informację o przyjętych zasadach rozliczeń </w:t>
            </w:r>
            <w:r w:rsidRPr="005D5189">
              <w:rPr>
                <w:rFonts w:eastAsia="Calibri" w:cstheme="minorHAnsi"/>
                <w:sz w:val="24"/>
                <w:szCs w:val="24"/>
                <w:lang w:eastAsia="pl-PL"/>
              </w:rPr>
              <w:lastRenderedPageBreak/>
              <w:t>związanych z transakcjami walutowymi, ujętych w Polityce rachunkowości beneficjenta. Informację tę należy złożyć wraz z pierwszym wnioskiem o płatność, w którym występują koszty wyrażone w walucie obcej.</w:t>
            </w:r>
          </w:p>
          <w:p w14:paraId="183B3B28" w14:textId="77777777" w:rsidR="005D5189" w:rsidRPr="005D5189" w:rsidRDefault="005D5189" w:rsidP="005D5189">
            <w:pPr>
              <w:numPr>
                <w:ilvl w:val="0"/>
                <w:numId w:val="38"/>
              </w:numPr>
              <w:tabs>
                <w:tab w:val="clear" w:pos="720"/>
                <w:tab w:val="left" w:pos="284"/>
                <w:tab w:val="num" w:pos="644"/>
              </w:tabs>
              <w:spacing w:afterLines="60" w:after="144"/>
              <w:rPr>
                <w:rFonts w:eastAsia="Calibri" w:cstheme="minorHAnsi"/>
                <w:sz w:val="24"/>
                <w:szCs w:val="24"/>
                <w:lang w:eastAsia="pl-PL"/>
              </w:rPr>
            </w:pPr>
            <w:r w:rsidRPr="005D5189">
              <w:rPr>
                <w:rFonts w:eastAsia="Calibri" w:cstheme="minorHAnsi"/>
                <w:sz w:val="24"/>
                <w:szCs w:val="24"/>
                <w:lang w:eastAsia="pl-PL"/>
              </w:rPr>
              <w:t>Opis dowodu księgowego wyrażonego w walutach obcych oprócz elementów wymienionych w ust. 11 powinien zawierać przeliczenie ich wartości według faktycznie zastosowanego kursu na walutę polską i być zgodny z art. 30 Ustawy z dnia 20.09.1994 r. o rachunkowości. W takim przypadku kosztem kwalifikowalnym są także różnice kursowe. Różnice kursowe w ujęciu ustawy o rachunkowości, wyrażone są, jako różnice w wycenie między zarachowaniem, a realizacją przychodu lub kosztu.</w:t>
            </w:r>
          </w:p>
          <w:p w14:paraId="1ADF0FE8" w14:textId="77777777" w:rsidR="00A62588" w:rsidRPr="000C3A06" w:rsidRDefault="00A62588" w:rsidP="005D5189">
            <w:pPr>
              <w:tabs>
                <w:tab w:val="left" w:pos="284"/>
              </w:tabs>
              <w:spacing w:afterLines="60" w:after="144"/>
              <w:rPr>
                <w:rFonts w:eastAsia="Calibri" w:cstheme="minorHAnsi"/>
                <w:iCs/>
                <w:sz w:val="24"/>
                <w:szCs w:val="24"/>
              </w:rPr>
            </w:pPr>
          </w:p>
        </w:tc>
        <w:tc>
          <w:tcPr>
            <w:tcW w:w="3828" w:type="dxa"/>
          </w:tcPr>
          <w:p w14:paraId="0512F3A6" w14:textId="77777777" w:rsidR="005D5189" w:rsidRDefault="005D5189" w:rsidP="005D5189">
            <w:pPr>
              <w:tabs>
                <w:tab w:val="left" w:pos="284"/>
              </w:tabs>
              <w:rPr>
                <w:rFonts w:eastAsia="Times New Roman" w:cstheme="minorHAnsi"/>
                <w:sz w:val="24"/>
                <w:szCs w:val="24"/>
                <w:lang w:eastAsia="pl-PL"/>
              </w:rPr>
            </w:pPr>
            <w:r>
              <w:rPr>
                <w:rFonts w:eastAsia="Times New Roman" w:cstheme="minorHAnsi"/>
                <w:sz w:val="24"/>
                <w:szCs w:val="24"/>
                <w:lang w:eastAsia="pl-PL"/>
              </w:rPr>
              <w:lastRenderedPageBreak/>
              <w:t>12.</w:t>
            </w:r>
            <w:r w:rsidRPr="005D5189">
              <w:rPr>
                <w:rFonts w:eastAsia="Calibri" w:cstheme="minorHAnsi"/>
                <w:sz w:val="24"/>
                <w:szCs w:val="24"/>
                <w:lang w:eastAsia="pl-PL"/>
              </w:rPr>
              <w:t xml:space="preserve"> </w:t>
            </w:r>
            <w:r w:rsidRPr="005D5189">
              <w:rPr>
                <w:rFonts w:eastAsia="Times New Roman" w:cstheme="minorHAnsi"/>
                <w:sz w:val="24"/>
                <w:szCs w:val="24"/>
                <w:lang w:eastAsia="pl-PL"/>
              </w:rPr>
              <w:t>W przypadku rozliczania w projekcie kosztów wyrażonych w walucie obcej należy przedstawić Instytucji Zarządzającej informację o przyjętych zasadach rozliczeń związanych z transakcjami walutowymi, ujętych w Polityce rachunkowości beneficjenta. Informację tę należy złożyć wraz z pierwszym wnioskiem o płatność, w którym występują koszty wyrażone w walucie obcej.</w:t>
            </w:r>
          </w:p>
          <w:p w14:paraId="1430ACF7" w14:textId="77777777" w:rsidR="005D5189" w:rsidRDefault="005D5189" w:rsidP="005D5189">
            <w:pPr>
              <w:tabs>
                <w:tab w:val="left" w:pos="284"/>
              </w:tabs>
              <w:rPr>
                <w:rFonts w:eastAsia="Times New Roman" w:cstheme="minorHAnsi"/>
                <w:sz w:val="24"/>
                <w:szCs w:val="24"/>
                <w:lang w:eastAsia="pl-PL"/>
              </w:rPr>
            </w:pPr>
          </w:p>
          <w:p w14:paraId="7A71FB76" w14:textId="5DBE403F" w:rsidR="00A62588" w:rsidRPr="000C3A06" w:rsidRDefault="005D5189" w:rsidP="005D5189">
            <w:pPr>
              <w:tabs>
                <w:tab w:val="left" w:pos="284"/>
              </w:tabs>
              <w:rPr>
                <w:rFonts w:eastAsia="Times New Roman" w:cstheme="minorHAnsi"/>
                <w:sz w:val="24"/>
                <w:szCs w:val="24"/>
                <w:lang w:eastAsia="pl-PL"/>
              </w:rPr>
            </w:pPr>
            <w:r>
              <w:rPr>
                <w:rFonts w:eastAsia="Times New Roman" w:cstheme="minorHAnsi"/>
                <w:sz w:val="24"/>
                <w:szCs w:val="24"/>
                <w:lang w:eastAsia="pl-PL"/>
              </w:rPr>
              <w:lastRenderedPageBreak/>
              <w:t>13.</w:t>
            </w:r>
            <w:r w:rsidRPr="005D5189">
              <w:rPr>
                <w:rFonts w:eastAsia="Times New Roman" w:cstheme="minorHAnsi"/>
                <w:iCs/>
                <w:sz w:val="24"/>
                <w:szCs w:val="24"/>
                <w:lang w:eastAsia="pl-PL"/>
              </w:rPr>
              <w:t>Opis dowodu księgowego wyrażonego w walutach obcych oprócz elementów wymienionych w ust. 11 powinien zawierać przeliczenie ich wartości według faktycznie zastosowanego kursu na walutę polską i być zgodny z art. 30 ustawy z dnia 20 września 1994 r. o rachunkowości. W takim przypadku kosztem kwalifikowalnym są także różnice kursowe. Różnice kursowe w ujęciu ustawy o rachunkowości, wyrażone są, jako różnice w wycenie między zarachowaniem, a realizacją przychodu lub kosztu.</w:t>
            </w:r>
          </w:p>
        </w:tc>
        <w:tc>
          <w:tcPr>
            <w:tcW w:w="2704" w:type="dxa"/>
          </w:tcPr>
          <w:p w14:paraId="01C8E950" w14:textId="550C10E1"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575D3BF5" w14:textId="77777777" w:rsidTr="00BF4968">
        <w:trPr>
          <w:trHeight w:val="134"/>
        </w:trPr>
        <w:tc>
          <w:tcPr>
            <w:tcW w:w="1833" w:type="dxa"/>
            <w:vMerge/>
          </w:tcPr>
          <w:p w14:paraId="50184BC9" w14:textId="77777777" w:rsidR="00A62588" w:rsidRPr="000C3A06" w:rsidRDefault="00A62588" w:rsidP="000C3A06">
            <w:pPr>
              <w:rPr>
                <w:rFonts w:cstheme="minorHAnsi"/>
                <w:sz w:val="24"/>
                <w:szCs w:val="24"/>
              </w:rPr>
            </w:pPr>
          </w:p>
        </w:tc>
        <w:tc>
          <w:tcPr>
            <w:tcW w:w="2126" w:type="dxa"/>
          </w:tcPr>
          <w:p w14:paraId="4F202C9E" w14:textId="0A20B3B7"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13 ust. 1-7</w:t>
            </w:r>
          </w:p>
        </w:tc>
        <w:tc>
          <w:tcPr>
            <w:tcW w:w="4536" w:type="dxa"/>
          </w:tcPr>
          <w:p w14:paraId="6C4C5FDD" w14:textId="77777777" w:rsidR="00A62588" w:rsidRPr="000C3A06" w:rsidRDefault="00A62588" w:rsidP="005D5189">
            <w:pPr>
              <w:numPr>
                <w:ilvl w:val="0"/>
                <w:numId w:val="24"/>
              </w:numPr>
              <w:spacing w:afterLines="60" w:after="144"/>
              <w:ind w:left="360"/>
              <w:rPr>
                <w:rFonts w:eastAsia="Calibri" w:cstheme="minorHAnsi"/>
                <w:sz w:val="24"/>
                <w:szCs w:val="24"/>
              </w:rPr>
            </w:pPr>
            <w:r w:rsidRPr="000C3A06">
              <w:rPr>
                <w:rFonts w:eastAsia="Calibri" w:cstheme="minorHAnsi"/>
                <w:sz w:val="24"/>
                <w:szCs w:val="24"/>
              </w:rPr>
              <w:t xml:space="preserve">W przypadku gdy Beneficjent we wniosku o płatność rozlicza co najmniej 3 faktury lub inne dokumenty o równoważnej wartości dowodowej/inny dokument rozliczający wydatki ustalony przez Instytucję Zarządzającą, Instytucja Zarządzająca w terminie 5 dni roboczych od dnia następującego po dniu otrzymania wniosku o płatność dokonuje doboru próby dokumentów do weryfikacji w oparciu o metodykę doboru próby i wzywa Beneficjenta do ich przedłożenia. W przypadku gdy Beneficjent we wniosku o płatność rozlicza do 2 faktur lub innych dokumentów o równoważnej wartości dowodowej/innych dokumentów rozliczających wydatki ustalonych przez Instytucję Zarządzającą, wraz z przesłaniem wniosku płatność, przesyła </w:t>
            </w:r>
            <w:r w:rsidRPr="000C3A06">
              <w:rPr>
                <w:rFonts w:eastAsia="Calibri" w:cstheme="minorHAnsi"/>
                <w:sz w:val="24"/>
                <w:szCs w:val="24"/>
              </w:rPr>
              <w:lastRenderedPageBreak/>
              <w:t>dokumenty, o których mowa w § 12 ust. 5.</w:t>
            </w:r>
          </w:p>
          <w:p w14:paraId="49067F3F" w14:textId="77777777" w:rsidR="00A62588" w:rsidRPr="000C3A06" w:rsidRDefault="00A62588" w:rsidP="005D5189">
            <w:pPr>
              <w:numPr>
                <w:ilvl w:val="0"/>
                <w:numId w:val="24"/>
              </w:numPr>
              <w:spacing w:afterLines="60" w:after="144"/>
              <w:ind w:left="360"/>
              <w:rPr>
                <w:rFonts w:eastAsia="Calibri" w:cstheme="minorHAnsi"/>
                <w:sz w:val="24"/>
                <w:szCs w:val="24"/>
              </w:rPr>
            </w:pPr>
            <w:r w:rsidRPr="000C3A06">
              <w:rPr>
                <w:rFonts w:eastAsia="Calibri" w:cstheme="minorHAnsi"/>
                <w:sz w:val="24"/>
                <w:szCs w:val="24"/>
              </w:rPr>
              <w:t xml:space="preserve">Instytucja Zarządzająca dokonuje weryfikacji wniosku o płatność i przekazuje Beneficjentowi wynik weryfikacji wniosku o płatność, o którym mowa w § 12 ust. 1 pkt 1) i od pkt 3) do pkt 9), w terminie 25 dni roboczych liczonych od dnia następującego po dniu otrzymania wniosku o płatność. </w:t>
            </w:r>
          </w:p>
          <w:p w14:paraId="194C6556" w14:textId="77777777" w:rsidR="00A62588" w:rsidRPr="000C3A06" w:rsidRDefault="00A62588" w:rsidP="005D5189">
            <w:pPr>
              <w:numPr>
                <w:ilvl w:val="0"/>
                <w:numId w:val="24"/>
              </w:numPr>
              <w:spacing w:afterLines="60" w:after="144"/>
              <w:ind w:left="360"/>
              <w:rPr>
                <w:rFonts w:eastAsia="Calibri" w:cstheme="minorHAnsi"/>
                <w:sz w:val="24"/>
                <w:szCs w:val="24"/>
              </w:rPr>
            </w:pPr>
            <w:r w:rsidRPr="000C3A06">
              <w:rPr>
                <w:rFonts w:eastAsia="Calibri" w:cstheme="minorHAnsi"/>
                <w:sz w:val="24"/>
                <w:szCs w:val="24"/>
              </w:rPr>
              <w:t>Instytucja Zarządzająca dokonuje weryfikacji wniosku o płatność, o którym mowa w § 12 ust. 1 pkt 2) w terminie 20 dni roboczych od dnia jego otrzymania i w tym terminie przekazuje Beneficjentowi wynik weryfikacji wniosku o płatność.</w:t>
            </w:r>
          </w:p>
          <w:p w14:paraId="5C4FE770" w14:textId="77777777" w:rsidR="009C5FF9" w:rsidRDefault="00A62588" w:rsidP="009C5FF9">
            <w:pPr>
              <w:numPr>
                <w:ilvl w:val="0"/>
                <w:numId w:val="24"/>
              </w:numPr>
              <w:spacing w:afterLines="60" w:after="144"/>
              <w:ind w:left="360"/>
              <w:rPr>
                <w:rFonts w:eastAsia="Calibri" w:cstheme="minorHAnsi"/>
                <w:sz w:val="24"/>
                <w:szCs w:val="24"/>
              </w:rPr>
            </w:pPr>
            <w:r w:rsidRPr="000C3A06">
              <w:rPr>
                <w:rFonts w:eastAsia="Calibri" w:cstheme="minorHAnsi"/>
                <w:sz w:val="24"/>
                <w:szCs w:val="24"/>
              </w:rPr>
              <w:t xml:space="preserve">Bieg terminów, o których mowa w ust. 2 i ust. 3 może zostać wstrzymany przez Instytucję Zarządzającą w przypadku gdy </w:t>
            </w:r>
            <w:r w:rsidRPr="000C3A06">
              <w:rPr>
                <w:rFonts w:eastAsia="Calibri" w:cstheme="minorHAnsi"/>
                <w:sz w:val="24"/>
                <w:szCs w:val="24"/>
              </w:rPr>
              <w:lastRenderedPageBreak/>
              <w:t>informacje przedstawione przez Beneficjenta nie pozwalają Instytucji Zarządzającej ustalić, czy kwota jest należna, w szczególności np. gdy istnieje konieczność dalszych wyjaśnień w procesie weryfikacji wniosku o płatność, lub zaistnieje konieczność przeprowadzenia kontroli projektu, lub gdy z powodu wystąpienia błędów systemowych lub technicznych systemu CST 2021 nie jest możliwe prowadzenie formalnej weryfikacji wniosku o płatność. O wstrzymaniu biegu terminów, o których mowa w ust. 2 i ust. 3, a także o jego przyczynach, z powodów wskazanych powyżej Instytucja Zarządzająca każdorazowo informuje Beneficjenta na piśmie. Wstrzymanie biegu terminu jest rozumiane analogicznie jak zawieszenie biegu terminu.</w:t>
            </w:r>
          </w:p>
          <w:p w14:paraId="60D0B228" w14:textId="12DA5086" w:rsidR="00A62588" w:rsidRPr="009C5FF9" w:rsidRDefault="00A62588" w:rsidP="009C5FF9">
            <w:pPr>
              <w:numPr>
                <w:ilvl w:val="0"/>
                <w:numId w:val="24"/>
              </w:numPr>
              <w:spacing w:afterLines="60" w:after="144"/>
              <w:ind w:left="360"/>
              <w:rPr>
                <w:rFonts w:eastAsia="Calibri" w:cstheme="minorHAnsi"/>
                <w:sz w:val="24"/>
                <w:szCs w:val="24"/>
              </w:rPr>
            </w:pPr>
            <w:r w:rsidRPr="009C5FF9">
              <w:rPr>
                <w:rFonts w:eastAsia="Calibri" w:cstheme="minorHAnsi"/>
                <w:sz w:val="24"/>
                <w:szCs w:val="24"/>
              </w:rPr>
              <w:lastRenderedPageBreak/>
              <w:t xml:space="preserve">Bieg terminów, o których mowa w ust. 2 i ust. 3 może zostać zawieszony przez Instytucję Zarządzającą w przypadku, gdy </w:t>
            </w:r>
            <w:r w:rsidRPr="009C5FF9">
              <w:rPr>
                <w:rFonts w:eastAsia="Times New Roman" w:cstheme="minorHAnsi"/>
                <w:sz w:val="24"/>
                <w:szCs w:val="24"/>
                <w:lang w:eastAsia="pl-PL"/>
              </w:rPr>
              <w:t>w ramach Projektu jest dokonywana kontrola planowa realizacji projektu.</w:t>
            </w:r>
          </w:p>
          <w:p w14:paraId="414F9986" w14:textId="77777777" w:rsidR="00A62588" w:rsidRPr="000C3A06" w:rsidRDefault="00A62588" w:rsidP="000C3A06">
            <w:pPr>
              <w:spacing w:afterLines="60" w:after="144"/>
              <w:ind w:left="340"/>
              <w:rPr>
                <w:rFonts w:eastAsia="Calibri" w:cstheme="minorHAnsi"/>
                <w:sz w:val="24"/>
                <w:szCs w:val="24"/>
              </w:rPr>
            </w:pPr>
            <w:r w:rsidRPr="000C3A06">
              <w:rPr>
                <w:rFonts w:eastAsia="Times New Roman" w:cstheme="minorHAnsi"/>
                <w:sz w:val="24"/>
                <w:szCs w:val="24"/>
                <w:lang w:eastAsia="pl-PL"/>
              </w:rPr>
              <w:t>O zawieszeniu biegu terminów, o których mowa w ust. 2 i ust. 3, a także o jego przyczynach z powodu wskazanego powyżej Instytucja Zarządzająca każdorazowo informuje Beneficjenta na piśmie.</w:t>
            </w:r>
          </w:p>
          <w:p w14:paraId="25C18039" w14:textId="2E639DC0" w:rsidR="00A62588" w:rsidRPr="000C3A06" w:rsidRDefault="009C5FF9" w:rsidP="009C5FF9">
            <w:pPr>
              <w:spacing w:afterLines="60" w:after="144"/>
              <w:rPr>
                <w:rFonts w:eastAsia="Calibri" w:cstheme="minorHAnsi"/>
                <w:sz w:val="24"/>
                <w:szCs w:val="24"/>
              </w:rPr>
            </w:pPr>
            <w:r>
              <w:rPr>
                <w:rFonts w:eastAsia="Calibri" w:cstheme="minorHAnsi"/>
                <w:sz w:val="24"/>
                <w:szCs w:val="24"/>
              </w:rPr>
              <w:t xml:space="preserve">6. </w:t>
            </w:r>
            <w:r w:rsidR="00A62588" w:rsidRPr="000C3A06">
              <w:rPr>
                <w:rFonts w:eastAsia="Calibri" w:cstheme="minorHAnsi"/>
                <w:sz w:val="24"/>
                <w:szCs w:val="24"/>
              </w:rPr>
              <w:t xml:space="preserve">Bieg terminów weryfikacji o których mowa w ust. 2 i ust. 3, z powodów, o których mowa w ust. 5 ulega zawieszeniu do dnia przekazania przez Beneficjenta do Instytucji Zarządzającej informacji o wykonaniu lub zaniechaniu wykonania zaleceń pokontrolnych, chyba że wyniki kontroli nie wskazują na wystąpienie </w:t>
            </w:r>
            <w:r w:rsidR="00A62588" w:rsidRPr="000C3A06">
              <w:rPr>
                <w:rFonts w:eastAsia="Calibri" w:cstheme="minorHAnsi"/>
                <w:sz w:val="24"/>
                <w:szCs w:val="24"/>
              </w:rPr>
              <w:lastRenderedPageBreak/>
              <w:t xml:space="preserve">wydatków niekwalifikowalnych </w:t>
            </w:r>
            <w:r w:rsidR="00A62588" w:rsidRPr="000C3A06">
              <w:rPr>
                <w:rFonts w:eastAsia="Calibri" w:cstheme="minorHAnsi"/>
                <w:sz w:val="24"/>
                <w:szCs w:val="24"/>
              </w:rPr>
              <w:br/>
              <w:t>w projekcie lub nie mają wpływu na rozliczenie końcowe projektu.</w:t>
            </w:r>
          </w:p>
          <w:p w14:paraId="0B60DCAF" w14:textId="4ECADA63" w:rsidR="00A62588" w:rsidRPr="000C3A06" w:rsidRDefault="009C5FF9" w:rsidP="009C5FF9">
            <w:pPr>
              <w:spacing w:afterLines="60" w:after="144"/>
              <w:rPr>
                <w:rFonts w:eastAsia="Calibri" w:cstheme="minorHAnsi"/>
                <w:sz w:val="24"/>
                <w:szCs w:val="24"/>
              </w:rPr>
            </w:pPr>
            <w:r>
              <w:rPr>
                <w:rFonts w:eastAsia="Calibri" w:cstheme="minorHAnsi"/>
                <w:sz w:val="24"/>
                <w:szCs w:val="24"/>
              </w:rPr>
              <w:t xml:space="preserve">7. </w:t>
            </w:r>
            <w:r w:rsidR="00A62588" w:rsidRPr="000C3A06">
              <w:rPr>
                <w:rFonts w:eastAsia="Calibri" w:cstheme="minorHAnsi"/>
                <w:sz w:val="24"/>
                <w:szCs w:val="24"/>
              </w:rPr>
              <w:t>W przypadku stwierdzenia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205C97FF" w14:textId="77777777" w:rsidR="00A62588" w:rsidRPr="000C3A06" w:rsidRDefault="00A62588" w:rsidP="000C3A06">
            <w:pPr>
              <w:spacing w:afterLines="60" w:after="144"/>
              <w:rPr>
                <w:rFonts w:eastAsia="Calibri" w:cstheme="minorHAnsi"/>
                <w:iCs/>
                <w:sz w:val="24"/>
                <w:szCs w:val="24"/>
              </w:rPr>
            </w:pPr>
          </w:p>
        </w:tc>
        <w:tc>
          <w:tcPr>
            <w:tcW w:w="3828" w:type="dxa"/>
          </w:tcPr>
          <w:p w14:paraId="2A5703FC" w14:textId="264EE30D" w:rsidR="00A62588" w:rsidRPr="000C3A06" w:rsidRDefault="00A62588" w:rsidP="009E2ED5">
            <w:pPr>
              <w:spacing w:afterLines="60" w:after="144"/>
              <w:rPr>
                <w:rFonts w:eastAsia="Calibri" w:cstheme="minorHAnsi"/>
                <w:iCs/>
                <w:sz w:val="24"/>
                <w:szCs w:val="24"/>
              </w:rPr>
            </w:pPr>
            <w:r>
              <w:rPr>
                <w:rFonts w:cstheme="minorHAnsi"/>
                <w:iCs/>
                <w:sz w:val="24"/>
                <w:szCs w:val="24"/>
              </w:rPr>
              <w:lastRenderedPageBreak/>
              <w:t>1.</w:t>
            </w:r>
            <w:r w:rsidRPr="000C3A06">
              <w:rPr>
                <w:rFonts w:cstheme="minorHAnsi"/>
                <w:iCs/>
                <w:sz w:val="24"/>
                <w:szCs w:val="24"/>
              </w:rPr>
              <w:t xml:space="preserve">Po wpłynięciu pierwszego wniosku o płatność w ramach Projektu, Instytucja Zarządzająca przeprowadza analizę ryzyka mającą na celu ustalenie jakiego rodzaju weryfikacji będą podlegały wnioski o płatność w danym projekcie, tj. w ramach których wniosków o płatność zweryfikowana zostanie próba dokumentów poświadczających prawidłowość wydatków ujętych we wniosku. </w:t>
            </w:r>
            <w:r w:rsidRPr="000C3A06">
              <w:rPr>
                <w:rFonts w:eastAsia="Calibri" w:cstheme="minorHAnsi"/>
                <w:iCs/>
                <w:sz w:val="24"/>
                <w:szCs w:val="24"/>
              </w:rPr>
              <w:t xml:space="preserve">Instytucja Zarządzająca przystępuje do weryfikacji wniosku o płatność. W sytuacji, gdy z analizy ryzyka wynika konieczność dokonania doboru próby dokumentów, Instytucja Zarządzająca w terminie 5 dni roboczych od dnia następującego po dniu otrzymania wniosku o płatność dokonuje doboru próby </w:t>
            </w:r>
            <w:r w:rsidRPr="000C3A06">
              <w:rPr>
                <w:rFonts w:eastAsia="Calibri" w:cstheme="minorHAnsi"/>
                <w:iCs/>
                <w:sz w:val="24"/>
                <w:szCs w:val="24"/>
              </w:rPr>
              <w:lastRenderedPageBreak/>
              <w:t xml:space="preserve">dokumentów do weryfikacji w oparciu o metodykę doboru próby i wzywa Beneficjenta do ich przedłożenia. </w:t>
            </w:r>
          </w:p>
          <w:p w14:paraId="556BDE77" w14:textId="5023BF0E" w:rsidR="00A62588" w:rsidRPr="000C3A06" w:rsidRDefault="00A62588" w:rsidP="009E2ED5">
            <w:pPr>
              <w:spacing w:afterLines="60" w:after="144"/>
              <w:rPr>
                <w:rFonts w:eastAsia="Calibri" w:cstheme="minorHAnsi"/>
                <w:iCs/>
                <w:sz w:val="24"/>
                <w:szCs w:val="24"/>
              </w:rPr>
            </w:pPr>
            <w:r>
              <w:rPr>
                <w:rFonts w:eastAsia="Calibri" w:cstheme="minorHAnsi"/>
                <w:iCs/>
                <w:sz w:val="24"/>
                <w:szCs w:val="24"/>
              </w:rPr>
              <w:t>2.</w:t>
            </w:r>
            <w:r w:rsidRPr="000C3A06">
              <w:rPr>
                <w:rFonts w:eastAsia="Calibri" w:cstheme="minorHAnsi"/>
                <w:iCs/>
                <w:sz w:val="24"/>
                <w:szCs w:val="24"/>
              </w:rPr>
              <w:t xml:space="preserve">Instytucja Zarządzająca dokonuje weryfikacji wniosku o płatność i przekazuje Beneficjentowi wynik weryfikacji wniosku o płatność, o którym mowa w § 11 ust. 1 pkt 1) i od pkt 3) do pkt 10), w terminie 25 dni roboczych liczonych od dnia następującego po dniu otrzymania wniosku o płatność. </w:t>
            </w:r>
          </w:p>
          <w:p w14:paraId="104241AD" w14:textId="76EF0A2A" w:rsidR="00A62588" w:rsidRPr="000C3A06" w:rsidRDefault="00A62588" w:rsidP="009E2ED5">
            <w:pPr>
              <w:spacing w:afterLines="60" w:after="144"/>
              <w:rPr>
                <w:rFonts w:eastAsia="Calibri" w:cstheme="minorHAnsi"/>
                <w:iCs/>
                <w:sz w:val="24"/>
                <w:szCs w:val="24"/>
              </w:rPr>
            </w:pPr>
            <w:r>
              <w:rPr>
                <w:rFonts w:eastAsia="Calibri" w:cstheme="minorHAnsi"/>
                <w:iCs/>
                <w:sz w:val="24"/>
                <w:szCs w:val="24"/>
              </w:rPr>
              <w:t>3.</w:t>
            </w:r>
            <w:r w:rsidRPr="000C3A06">
              <w:rPr>
                <w:rFonts w:eastAsia="Calibri" w:cstheme="minorHAnsi"/>
                <w:iCs/>
                <w:sz w:val="24"/>
                <w:szCs w:val="24"/>
              </w:rPr>
              <w:t xml:space="preserve">Instytucja Zarządzająca dokonuje weryfikacji wniosku o płatność, o którym mowa </w:t>
            </w:r>
            <w:r w:rsidRPr="000C3A06">
              <w:rPr>
                <w:rFonts w:eastAsia="Calibri" w:cstheme="minorHAnsi"/>
                <w:iCs/>
                <w:sz w:val="24"/>
                <w:szCs w:val="24"/>
              </w:rPr>
              <w:br/>
              <w:t>w § 11 ust. 1 pkt 2) w terminie 20 dni roboczych od dnia jego otrzymania i w tym terminie przekazuje Beneficjentowi wynik weryfikacji wniosku o płatność.</w:t>
            </w:r>
          </w:p>
          <w:p w14:paraId="7460C834" w14:textId="2FFECF15" w:rsidR="00A62588" w:rsidRPr="009E2ED5" w:rsidRDefault="00A62588" w:rsidP="009E2ED5">
            <w:pPr>
              <w:spacing w:afterLines="60" w:after="144"/>
              <w:rPr>
                <w:rFonts w:eastAsia="Calibri" w:cstheme="minorHAnsi"/>
                <w:iCs/>
                <w:sz w:val="24"/>
                <w:szCs w:val="24"/>
              </w:rPr>
            </w:pPr>
            <w:r>
              <w:rPr>
                <w:rFonts w:eastAsia="Calibri" w:cstheme="minorHAnsi"/>
                <w:iCs/>
                <w:sz w:val="24"/>
                <w:szCs w:val="24"/>
              </w:rPr>
              <w:lastRenderedPageBreak/>
              <w:t>4.</w:t>
            </w:r>
            <w:r w:rsidRPr="009E2ED5">
              <w:rPr>
                <w:rFonts w:eastAsia="Calibri" w:cstheme="minorHAnsi"/>
                <w:iCs/>
                <w:sz w:val="24"/>
                <w:szCs w:val="24"/>
              </w:rPr>
              <w:t xml:space="preserve">Bieg terminów, o których mowa w ust. 2 i ust. 3 może zostać przerwany przez Instytucję Zarządzającą w przypadku gdy informacje przedstawione przez Beneficjenta nie pozwalają Instytucji Zarządzającej ustalić, czy kwota dofinansowania jest należna, </w:t>
            </w:r>
            <w:r w:rsidRPr="009E2ED5">
              <w:rPr>
                <w:rFonts w:eastAsia="Calibri" w:cstheme="minorHAnsi"/>
                <w:iCs/>
                <w:sz w:val="24"/>
                <w:szCs w:val="24"/>
              </w:rPr>
              <w:br/>
              <w:t xml:space="preserve">w szczególności np. gdy istnieje konieczność dalszych wyjaśnień w procesie weryfikacji wniosku o płatność, lub gdy z powodu wystąpienia błędów systemowych lub technicznych systemu CST 2021 nie jest możliwe prowadzenie formalnej weryfikacji wniosku o płatność. O przerwaniu biegu terminów, o których mowa w ust. 2 i ust. 3, </w:t>
            </w:r>
            <w:r w:rsidRPr="009E2ED5">
              <w:rPr>
                <w:rFonts w:eastAsia="Calibri" w:cstheme="minorHAnsi"/>
                <w:iCs/>
                <w:sz w:val="24"/>
                <w:szCs w:val="24"/>
              </w:rPr>
              <w:br/>
              <w:t xml:space="preserve">a także o jego przyczynach, Instytucja Zarządzająca każdorazowo informuje Beneficjenta na piśmie, wraz ze wskazaniem  przyczyny </w:t>
            </w:r>
            <w:r w:rsidRPr="009E2ED5">
              <w:rPr>
                <w:rFonts w:eastAsia="Calibri" w:cstheme="minorHAnsi"/>
                <w:iCs/>
                <w:sz w:val="24"/>
                <w:szCs w:val="24"/>
              </w:rPr>
              <w:lastRenderedPageBreak/>
              <w:t>przerwania biegu terminu weryfikacji wniosku. Bieg terminu rozpoczyna się na nowo po ustaniu przyczyny przerwania.</w:t>
            </w:r>
          </w:p>
          <w:p w14:paraId="3C631B8F" w14:textId="0B9B3A93" w:rsidR="00A62588" w:rsidRPr="00ED7664" w:rsidRDefault="00A62588" w:rsidP="009E2ED5">
            <w:pPr>
              <w:spacing w:afterLines="60" w:after="144"/>
              <w:rPr>
                <w:rFonts w:eastAsia="Calibri" w:cstheme="minorHAnsi"/>
                <w:iCs/>
                <w:sz w:val="24"/>
                <w:szCs w:val="24"/>
              </w:rPr>
            </w:pPr>
            <w:r>
              <w:rPr>
                <w:rFonts w:eastAsia="Calibri" w:cstheme="minorHAnsi"/>
                <w:iCs/>
                <w:sz w:val="24"/>
                <w:szCs w:val="24"/>
              </w:rPr>
              <w:t>5.</w:t>
            </w:r>
            <w:r w:rsidRPr="00ED7664">
              <w:rPr>
                <w:rFonts w:eastAsia="Calibri" w:cstheme="minorHAnsi"/>
                <w:iCs/>
                <w:sz w:val="24"/>
                <w:szCs w:val="24"/>
              </w:rPr>
              <w:t>Bieg terminów, o których mowa w ust. 2 i ust. 3 może zostać zawieszony przez Instytucję Zarządzającą w przypadku:</w:t>
            </w:r>
          </w:p>
          <w:p w14:paraId="41250315" w14:textId="77777777" w:rsidR="00A62588" w:rsidRPr="00ED7664" w:rsidRDefault="00A62588" w:rsidP="005D5189">
            <w:pPr>
              <w:numPr>
                <w:ilvl w:val="1"/>
                <w:numId w:val="24"/>
              </w:numPr>
              <w:spacing w:afterLines="60" w:after="144"/>
              <w:ind w:left="993" w:hanging="448"/>
              <w:rPr>
                <w:rFonts w:eastAsia="Calibri" w:cstheme="minorHAnsi"/>
                <w:iCs/>
                <w:sz w:val="24"/>
                <w:szCs w:val="24"/>
                <w:lang w:eastAsia="pl-PL"/>
              </w:rPr>
            </w:pPr>
            <w:r w:rsidRPr="00ED7664">
              <w:rPr>
                <w:rFonts w:eastAsia="Calibri" w:cstheme="minorHAnsi"/>
                <w:iCs/>
                <w:sz w:val="24"/>
                <w:szCs w:val="24"/>
                <w:lang w:eastAsia="pl-PL"/>
              </w:rPr>
              <w:t>akceptacja formularza zmian/sporządzenie zmiany umowy o dofinansowanie ma wpływ na możliwość zatwierdzenia wniosku o płatność,</w:t>
            </w:r>
          </w:p>
          <w:p w14:paraId="43F41711" w14:textId="77777777" w:rsidR="00A62588" w:rsidRPr="00ED7664" w:rsidRDefault="00A62588" w:rsidP="000C3A06">
            <w:pPr>
              <w:spacing w:afterLines="60" w:after="144"/>
              <w:ind w:left="993" w:hanging="448"/>
              <w:rPr>
                <w:rFonts w:eastAsia="Calibri" w:cstheme="minorHAnsi"/>
                <w:iCs/>
                <w:sz w:val="24"/>
                <w:szCs w:val="24"/>
              </w:rPr>
            </w:pPr>
            <w:r w:rsidRPr="00ED7664">
              <w:rPr>
                <w:rFonts w:eastAsia="Calibri" w:cstheme="minorHAnsi"/>
                <w:iCs/>
                <w:sz w:val="24"/>
                <w:szCs w:val="24"/>
              </w:rPr>
              <w:t>lub</w:t>
            </w:r>
          </w:p>
          <w:p w14:paraId="0625CA3C" w14:textId="77777777" w:rsidR="00A62588" w:rsidRPr="00ED7664" w:rsidRDefault="00A62588" w:rsidP="005D5189">
            <w:pPr>
              <w:numPr>
                <w:ilvl w:val="1"/>
                <w:numId w:val="24"/>
              </w:numPr>
              <w:spacing w:afterLines="60" w:after="144"/>
              <w:ind w:left="993" w:hanging="448"/>
              <w:rPr>
                <w:rFonts w:eastAsia="Calibri" w:cstheme="minorHAnsi"/>
                <w:iCs/>
                <w:sz w:val="24"/>
                <w:szCs w:val="24"/>
                <w:lang w:eastAsia="pl-PL"/>
              </w:rPr>
            </w:pPr>
            <w:r w:rsidRPr="00ED7664">
              <w:rPr>
                <w:rFonts w:eastAsia="Calibri" w:cstheme="minorHAnsi"/>
                <w:iCs/>
                <w:sz w:val="24"/>
                <w:szCs w:val="24"/>
                <w:lang w:eastAsia="pl-PL"/>
              </w:rPr>
              <w:t>w ramach Projektu jest dokonywana kontrola na miejscu</w:t>
            </w:r>
            <w:r w:rsidRPr="00ED7664">
              <w:rPr>
                <w:rFonts w:eastAsia="Calibri" w:cstheme="minorHAnsi"/>
                <w:iCs/>
                <w:sz w:val="24"/>
                <w:szCs w:val="24"/>
                <w:vertAlign w:val="superscript"/>
                <w:lang w:eastAsia="pl-PL"/>
              </w:rPr>
              <w:footnoteReference w:id="3"/>
            </w:r>
            <w:r w:rsidRPr="00ED7664">
              <w:rPr>
                <w:rFonts w:eastAsia="Calibri" w:cstheme="minorHAnsi"/>
                <w:iCs/>
                <w:sz w:val="24"/>
                <w:szCs w:val="24"/>
                <w:lang w:eastAsia="pl-PL"/>
              </w:rPr>
              <w:t xml:space="preserve"> i został złożony </w:t>
            </w:r>
            <w:r w:rsidRPr="00ED7664">
              <w:rPr>
                <w:rFonts w:eastAsia="Calibri" w:cstheme="minorHAnsi"/>
                <w:iCs/>
                <w:sz w:val="24"/>
                <w:szCs w:val="24"/>
                <w:lang w:eastAsia="pl-PL"/>
              </w:rPr>
              <w:lastRenderedPageBreak/>
              <w:t>końcowy wniosek o płatność,</w:t>
            </w:r>
          </w:p>
          <w:p w14:paraId="72CC1837" w14:textId="77777777" w:rsidR="00A62588" w:rsidRPr="00ED7664" w:rsidRDefault="00A62588" w:rsidP="000C3A06">
            <w:pPr>
              <w:spacing w:afterLines="60" w:after="144"/>
              <w:ind w:left="993" w:hanging="448"/>
              <w:rPr>
                <w:rFonts w:eastAsia="Calibri" w:cstheme="minorHAnsi"/>
                <w:iCs/>
                <w:sz w:val="24"/>
                <w:szCs w:val="24"/>
              </w:rPr>
            </w:pPr>
            <w:r w:rsidRPr="00ED7664">
              <w:rPr>
                <w:rFonts w:eastAsia="Calibri" w:cstheme="minorHAnsi"/>
                <w:iCs/>
                <w:sz w:val="24"/>
                <w:szCs w:val="24"/>
              </w:rPr>
              <w:t>lub</w:t>
            </w:r>
          </w:p>
          <w:p w14:paraId="1AC9ED92" w14:textId="77777777" w:rsidR="00A62588" w:rsidRPr="00ED7664" w:rsidRDefault="00A62588" w:rsidP="005D5189">
            <w:pPr>
              <w:numPr>
                <w:ilvl w:val="1"/>
                <w:numId w:val="24"/>
              </w:numPr>
              <w:spacing w:afterLines="60" w:after="144"/>
              <w:ind w:left="993" w:hanging="448"/>
              <w:rPr>
                <w:rFonts w:eastAsia="Calibri" w:cstheme="minorHAnsi"/>
                <w:iCs/>
                <w:sz w:val="24"/>
                <w:szCs w:val="24"/>
                <w:lang w:eastAsia="pl-PL"/>
              </w:rPr>
            </w:pPr>
            <w:r w:rsidRPr="00ED7664">
              <w:rPr>
                <w:rFonts w:eastAsia="Calibri" w:cstheme="minorHAnsi"/>
                <w:iCs/>
                <w:sz w:val="24"/>
                <w:szCs w:val="24"/>
                <w:lang w:eastAsia="pl-PL"/>
              </w:rPr>
              <w:t>Instytucja Zarządzająca zleciła kontrolę doraźną na miejscu w związku ze złożonym wnioskiem o płatność,</w:t>
            </w:r>
          </w:p>
          <w:p w14:paraId="4FABA99E" w14:textId="77777777" w:rsidR="00A62588" w:rsidRPr="00ED7664" w:rsidRDefault="00A62588" w:rsidP="000C3A06">
            <w:pPr>
              <w:spacing w:afterLines="60" w:after="144"/>
              <w:ind w:left="993" w:hanging="448"/>
              <w:rPr>
                <w:rFonts w:eastAsia="Calibri" w:cstheme="minorHAnsi"/>
                <w:iCs/>
                <w:sz w:val="24"/>
                <w:szCs w:val="24"/>
              </w:rPr>
            </w:pPr>
            <w:r w:rsidRPr="00ED7664">
              <w:rPr>
                <w:rFonts w:eastAsia="Calibri" w:cstheme="minorHAnsi"/>
                <w:iCs/>
                <w:sz w:val="24"/>
                <w:szCs w:val="24"/>
              </w:rPr>
              <w:t>lub</w:t>
            </w:r>
          </w:p>
          <w:p w14:paraId="0796F95B" w14:textId="77777777" w:rsidR="00A62588" w:rsidRPr="00ED7664" w:rsidRDefault="00A62588" w:rsidP="005D5189">
            <w:pPr>
              <w:numPr>
                <w:ilvl w:val="1"/>
                <w:numId w:val="24"/>
              </w:numPr>
              <w:spacing w:afterLines="60" w:after="144"/>
              <w:ind w:left="993" w:hanging="448"/>
              <w:rPr>
                <w:rFonts w:eastAsia="Calibri" w:cstheme="minorHAnsi"/>
                <w:iCs/>
                <w:sz w:val="24"/>
                <w:szCs w:val="24"/>
                <w:lang w:eastAsia="pl-PL"/>
              </w:rPr>
            </w:pPr>
            <w:r w:rsidRPr="00ED7664">
              <w:rPr>
                <w:rFonts w:eastAsia="Calibri" w:cstheme="minorHAnsi"/>
                <w:iCs/>
                <w:sz w:val="24"/>
                <w:szCs w:val="24"/>
                <w:lang w:eastAsia="pl-PL"/>
              </w:rPr>
              <w:t xml:space="preserve">w ramach prowadzonych czynności kontrolnych (innych niż weryfikacja wniosku o płatność) istnieje podejrzenie stwierdzenia wydatków niekwalifikowalnych w danym wniosku o płatność, gdy w ramach </w:t>
            </w:r>
            <w:r w:rsidRPr="00ED7664">
              <w:rPr>
                <w:rFonts w:eastAsia="Calibri" w:cstheme="minorHAnsi"/>
                <w:iCs/>
                <w:sz w:val="24"/>
                <w:szCs w:val="24"/>
                <w:lang w:eastAsia="pl-PL"/>
              </w:rPr>
              <w:lastRenderedPageBreak/>
              <w:t>projektu jest dokonywana kontrola planowa realizacji Projektu.</w:t>
            </w:r>
          </w:p>
          <w:p w14:paraId="45E8BB33" w14:textId="77777777" w:rsidR="00A62588" w:rsidRPr="00ED7664" w:rsidRDefault="00A62588" w:rsidP="000C3A06">
            <w:pPr>
              <w:spacing w:afterLines="60" w:after="144"/>
              <w:ind w:left="227"/>
              <w:rPr>
                <w:rFonts w:eastAsia="Calibri" w:cstheme="minorHAnsi"/>
                <w:iCs/>
                <w:sz w:val="24"/>
                <w:szCs w:val="24"/>
              </w:rPr>
            </w:pPr>
            <w:r w:rsidRPr="00ED7664">
              <w:rPr>
                <w:rFonts w:eastAsia="Calibri" w:cstheme="minorHAnsi"/>
                <w:iCs/>
                <w:sz w:val="24"/>
                <w:szCs w:val="24"/>
              </w:rPr>
              <w:t>O zawieszeniu biegu terminów, o których mowa w ust. 2 i ust. 3, a także o jego przyczynach z powodów wskazanych powyżej Instytucja Zarządzająca każdorazowo informuje Beneficjenta na piśmie, wraz ze wskazaniem daty zakończenia biegu terminu zawieszenia.</w:t>
            </w:r>
          </w:p>
          <w:p w14:paraId="3606DFC3" w14:textId="1CE97097" w:rsidR="00A62588" w:rsidRPr="000C3A06" w:rsidRDefault="00A62588" w:rsidP="009E2ED5">
            <w:pPr>
              <w:spacing w:afterLines="60" w:after="144"/>
              <w:rPr>
                <w:rFonts w:eastAsia="Calibri" w:cstheme="minorHAnsi"/>
                <w:iCs/>
                <w:sz w:val="24"/>
                <w:szCs w:val="24"/>
              </w:rPr>
            </w:pPr>
            <w:r>
              <w:rPr>
                <w:rFonts w:cstheme="minorHAnsi"/>
                <w:iCs/>
                <w:sz w:val="24"/>
                <w:szCs w:val="24"/>
              </w:rPr>
              <w:t>6.</w:t>
            </w:r>
            <w:r w:rsidRPr="000C3A06">
              <w:rPr>
                <w:rFonts w:cstheme="minorHAnsi"/>
                <w:iCs/>
                <w:sz w:val="24"/>
                <w:szCs w:val="24"/>
              </w:rPr>
              <w:t xml:space="preserve">Bieg terminów weryfikacji, o których mowa w ust. 2 i ust. 3, z powodów o których mowa  w ust. 5,  ulega zawieszeniu do dnia  przekazania przez Beneficjenta do Instytucji Zarządzającej informacji o wykonaniu lub zaniechaniu wykonania zaleceń pokontrolnych w przypadku ust. 5 pkt 2-4, chyba że wyniki kontroli nie wskazują na </w:t>
            </w:r>
            <w:r w:rsidRPr="000C3A06">
              <w:rPr>
                <w:rFonts w:cstheme="minorHAnsi"/>
                <w:iCs/>
                <w:sz w:val="24"/>
                <w:szCs w:val="24"/>
              </w:rPr>
              <w:lastRenderedPageBreak/>
              <w:t xml:space="preserve">wystąpienie wydatków niekwalifikowalnych w Projekcie lub nie mają wpływu na rozliczenie końcowe Projektu. </w:t>
            </w:r>
          </w:p>
          <w:p w14:paraId="760F8D56" w14:textId="545C74A4" w:rsidR="00A62588" w:rsidRPr="000C3A06" w:rsidRDefault="00A62588" w:rsidP="009E2ED5">
            <w:pPr>
              <w:spacing w:afterLines="60" w:after="144"/>
              <w:rPr>
                <w:rFonts w:eastAsia="Calibri" w:cstheme="minorHAnsi"/>
                <w:iCs/>
                <w:sz w:val="24"/>
                <w:szCs w:val="24"/>
              </w:rPr>
            </w:pPr>
            <w:r>
              <w:rPr>
                <w:rFonts w:eastAsia="Calibri" w:cstheme="minorHAnsi"/>
                <w:iCs/>
                <w:sz w:val="24"/>
                <w:szCs w:val="24"/>
              </w:rPr>
              <w:t>7.</w:t>
            </w:r>
            <w:r w:rsidRPr="000C3A06">
              <w:rPr>
                <w:rFonts w:eastAsia="Calibri" w:cstheme="minorHAnsi"/>
                <w:iCs/>
                <w:sz w:val="24"/>
                <w:szCs w:val="24"/>
              </w:rPr>
              <w:t>W przypadku stwierdzenia oczywistych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1B3FC903" w14:textId="77777777" w:rsidR="00A62588" w:rsidRPr="000C3A06" w:rsidRDefault="00A62588" w:rsidP="000C3A06">
            <w:pPr>
              <w:spacing w:afterLines="60" w:after="144"/>
              <w:rPr>
                <w:rFonts w:eastAsia="Times New Roman" w:cstheme="minorHAnsi"/>
                <w:sz w:val="24"/>
                <w:szCs w:val="24"/>
                <w:lang w:eastAsia="pl-PL"/>
              </w:rPr>
            </w:pPr>
          </w:p>
        </w:tc>
        <w:tc>
          <w:tcPr>
            <w:tcW w:w="2704" w:type="dxa"/>
          </w:tcPr>
          <w:p w14:paraId="790F347B" w14:textId="1466FFD5"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72221D14" w14:textId="77777777" w:rsidTr="00BF4968">
        <w:trPr>
          <w:trHeight w:val="134"/>
        </w:trPr>
        <w:tc>
          <w:tcPr>
            <w:tcW w:w="1833" w:type="dxa"/>
            <w:vMerge/>
          </w:tcPr>
          <w:p w14:paraId="24D0240F" w14:textId="77777777" w:rsidR="00A62588" w:rsidRPr="000C3A06" w:rsidRDefault="00A62588" w:rsidP="000C3A06">
            <w:pPr>
              <w:rPr>
                <w:rFonts w:cstheme="minorHAnsi"/>
                <w:sz w:val="24"/>
                <w:szCs w:val="24"/>
              </w:rPr>
            </w:pPr>
          </w:p>
        </w:tc>
        <w:tc>
          <w:tcPr>
            <w:tcW w:w="2126" w:type="dxa"/>
          </w:tcPr>
          <w:p w14:paraId="600414B6" w14:textId="5FD219B2"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13 ust. 10</w:t>
            </w:r>
          </w:p>
        </w:tc>
        <w:tc>
          <w:tcPr>
            <w:tcW w:w="4536" w:type="dxa"/>
          </w:tcPr>
          <w:p w14:paraId="44851A1C" w14:textId="77777777" w:rsidR="00A62588" w:rsidRPr="000C3A06" w:rsidRDefault="00A62588" w:rsidP="000C3A06">
            <w:pPr>
              <w:spacing w:afterLines="60" w:after="144"/>
              <w:rPr>
                <w:rFonts w:eastAsia="Calibri" w:cstheme="minorHAnsi"/>
                <w:sz w:val="24"/>
                <w:szCs w:val="24"/>
              </w:rPr>
            </w:pPr>
            <w:r w:rsidRPr="000C3A06">
              <w:rPr>
                <w:rFonts w:eastAsia="Calibri" w:cstheme="minorHAnsi"/>
                <w:sz w:val="24"/>
                <w:szCs w:val="24"/>
              </w:rPr>
              <w:t>Dofinansowanie, o którym mowa w § 2 ust. 4, będzie przekazywane na wskazane przez Beneficjenta rachunki bankowe w terminie nie dłuższym niż 80 dni licząc od dnia przedłożenia wniosku o płatność, z zastrzeżeniem zapisów ust. 4 - 6 w zakresie wstrzymania lub zawieszenia biegu terminu weryfikacji wniosku o płatność.</w:t>
            </w:r>
          </w:p>
          <w:p w14:paraId="179B6BFA"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21A2BF77" w14:textId="77777777" w:rsidR="00A62588" w:rsidRPr="000C3A06" w:rsidRDefault="00A62588" w:rsidP="000C3A06">
            <w:pPr>
              <w:spacing w:afterLines="60" w:after="144"/>
              <w:rPr>
                <w:rFonts w:eastAsia="Calibri" w:cstheme="minorHAnsi"/>
                <w:iCs/>
                <w:sz w:val="24"/>
                <w:szCs w:val="24"/>
              </w:rPr>
            </w:pPr>
            <w:r w:rsidRPr="000C3A06">
              <w:rPr>
                <w:rFonts w:eastAsia="Calibri" w:cstheme="minorHAnsi"/>
                <w:iCs/>
                <w:sz w:val="24"/>
                <w:szCs w:val="24"/>
              </w:rPr>
              <w:t xml:space="preserve">Dofinansowanie, o którym mowa w § 2 ust. 4, będzie przekazywane na wskazane przez Beneficjenta rachunki bankowe w terminie nie dłuższym niż 80 dni licząc od dnia przedłożenia wniosku o płatność. Bieg ww. terminu może zostać wstrzymany, jeśli informacje przedstawione przez Beneficjenta nie pozwalają Instytucji Zarządzającej ustalić, czy kwota dofinansowania jest należna, w tym gdy zaistnieją przesłanki wskazane w ust. 4 i ust. 5.  </w:t>
            </w:r>
          </w:p>
          <w:p w14:paraId="408A11D7"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0BDB2B8B" w14:textId="0288690C"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07C0754E" w14:textId="77777777" w:rsidTr="00BF4968">
        <w:trPr>
          <w:trHeight w:val="134"/>
        </w:trPr>
        <w:tc>
          <w:tcPr>
            <w:tcW w:w="1833" w:type="dxa"/>
            <w:vMerge/>
          </w:tcPr>
          <w:p w14:paraId="52BEC0E9" w14:textId="77777777" w:rsidR="00A62588" w:rsidRPr="000C3A06" w:rsidRDefault="00A62588" w:rsidP="000C3A06">
            <w:pPr>
              <w:rPr>
                <w:rFonts w:cstheme="minorHAnsi"/>
                <w:sz w:val="24"/>
                <w:szCs w:val="24"/>
              </w:rPr>
            </w:pPr>
          </w:p>
        </w:tc>
        <w:tc>
          <w:tcPr>
            <w:tcW w:w="2126" w:type="dxa"/>
          </w:tcPr>
          <w:p w14:paraId="7AFB92CB" w14:textId="7B11B465"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15</w:t>
            </w:r>
          </w:p>
        </w:tc>
        <w:tc>
          <w:tcPr>
            <w:tcW w:w="4536" w:type="dxa"/>
          </w:tcPr>
          <w:p w14:paraId="75EBA9D1" w14:textId="77777777" w:rsidR="00A62588" w:rsidRPr="000C3A06" w:rsidRDefault="00A62588" w:rsidP="005D5189">
            <w:pPr>
              <w:numPr>
                <w:ilvl w:val="4"/>
                <w:numId w:val="19"/>
              </w:numPr>
              <w:tabs>
                <w:tab w:val="left" w:pos="360"/>
              </w:tabs>
              <w:spacing w:afterLines="60" w:after="144"/>
              <w:ind w:left="360"/>
              <w:rPr>
                <w:rFonts w:eastAsia="Times New Roman" w:cstheme="minorHAnsi"/>
                <w:sz w:val="24"/>
                <w:szCs w:val="24"/>
                <w:lang w:eastAsia="pl-PL"/>
              </w:rPr>
            </w:pPr>
            <w:r w:rsidRPr="000C3A06">
              <w:rPr>
                <w:rFonts w:eastAsia="Times New Roman" w:cstheme="minorHAnsi"/>
                <w:sz w:val="24"/>
                <w:szCs w:val="24"/>
                <w:lang w:eastAsia="pl-PL"/>
              </w:rPr>
              <w:t>W przypadku gdy środki przeznaczone na realizację projektu są:</w:t>
            </w:r>
          </w:p>
          <w:p w14:paraId="6CDEB6FA" w14:textId="77777777" w:rsidR="00A62588" w:rsidRPr="000C3A06" w:rsidRDefault="00A62588" w:rsidP="005D5189">
            <w:pPr>
              <w:numPr>
                <w:ilvl w:val="5"/>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sz w:val="24"/>
                <w:szCs w:val="24"/>
                <w:lang w:eastAsia="pl-PL"/>
              </w:rPr>
              <w:t>wykorzystane niezgodnie z przeznaczeniem,</w:t>
            </w:r>
          </w:p>
          <w:p w14:paraId="371E7EFF" w14:textId="77777777" w:rsidR="00A62588" w:rsidRPr="000C3A06" w:rsidRDefault="00A62588" w:rsidP="005D5189">
            <w:pPr>
              <w:numPr>
                <w:ilvl w:val="5"/>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sz w:val="24"/>
                <w:szCs w:val="24"/>
                <w:lang w:eastAsia="pl-PL"/>
              </w:rPr>
              <w:lastRenderedPageBreak/>
              <w:t>wykorzystane z naruszeniem procedur, o których mowa w art. 184 ustawy o finansach publicznych,</w:t>
            </w:r>
          </w:p>
          <w:p w14:paraId="27FABEF3" w14:textId="77777777" w:rsidR="00A62588" w:rsidRPr="000C3A06" w:rsidRDefault="00A62588" w:rsidP="005D5189">
            <w:pPr>
              <w:numPr>
                <w:ilvl w:val="5"/>
                <w:numId w:val="19"/>
              </w:numPr>
              <w:tabs>
                <w:tab w:val="left" w:pos="900"/>
              </w:tabs>
              <w:spacing w:afterLines="60" w:after="144"/>
              <w:ind w:left="720"/>
              <w:rPr>
                <w:rFonts w:eastAsia="Times New Roman" w:cstheme="minorHAnsi"/>
                <w:sz w:val="24"/>
                <w:szCs w:val="24"/>
                <w:lang w:eastAsia="pl-PL"/>
              </w:rPr>
            </w:pPr>
            <w:r w:rsidRPr="000C3A06">
              <w:rPr>
                <w:rFonts w:eastAsia="Times New Roman" w:cstheme="minorHAnsi"/>
                <w:sz w:val="24"/>
                <w:szCs w:val="24"/>
                <w:lang w:eastAsia="pl-PL"/>
              </w:rPr>
              <w:t>pobrane nienależnie lub w nadmiernej wysokości,</w:t>
            </w:r>
          </w:p>
          <w:p w14:paraId="597C4099" w14:textId="77777777" w:rsidR="00A62588" w:rsidRPr="000C3A06" w:rsidRDefault="00A62588" w:rsidP="000C3A06">
            <w:pPr>
              <w:tabs>
                <w:tab w:val="left" w:pos="900"/>
              </w:tabs>
              <w:spacing w:afterLines="60" w:after="144"/>
              <w:rPr>
                <w:rFonts w:eastAsia="Times New Roman" w:cstheme="minorHAnsi"/>
                <w:sz w:val="24"/>
                <w:szCs w:val="24"/>
                <w:lang w:eastAsia="pl-PL"/>
              </w:rPr>
            </w:pPr>
            <w:r w:rsidRPr="000C3A06">
              <w:rPr>
                <w:rFonts w:eastAsia="Times New Roman" w:cstheme="minorHAnsi"/>
                <w:sz w:val="24"/>
                <w:szCs w:val="24"/>
                <w:lang w:eastAsia="pl-PL"/>
              </w:rPr>
              <w:t>Instytucja Zarządzająca wzywa Beneficjenta do zwrotu środków zgodnie z zapisami art. 207 ustawy o finansach publicznych.</w:t>
            </w:r>
          </w:p>
          <w:p w14:paraId="0EC722FF" w14:textId="77777777" w:rsidR="00A62588" w:rsidRPr="000C3A06" w:rsidRDefault="00A62588" w:rsidP="005D5189">
            <w:pPr>
              <w:numPr>
                <w:ilvl w:val="4"/>
                <w:numId w:val="19"/>
              </w:numPr>
              <w:tabs>
                <w:tab w:val="left" w:pos="360"/>
              </w:tabs>
              <w:spacing w:afterLines="60" w:after="144"/>
              <w:ind w:left="360"/>
              <w:rPr>
                <w:rFonts w:eastAsia="Times New Roman" w:cstheme="minorHAnsi"/>
                <w:sz w:val="24"/>
                <w:szCs w:val="24"/>
                <w:lang w:eastAsia="pl-PL"/>
              </w:rPr>
            </w:pPr>
            <w:r w:rsidRPr="000C3A06">
              <w:rPr>
                <w:rFonts w:eastAsia="Times New Roman" w:cstheme="minorHAnsi"/>
                <w:sz w:val="24"/>
                <w:szCs w:val="24"/>
                <w:lang w:eastAsia="pl-PL"/>
              </w:rPr>
              <w:t>Beneficjent w tytule przelewu dokonuje opisu zwracanych środków, o których mowa w ust. 1, poprzez wskazanie:</w:t>
            </w:r>
          </w:p>
          <w:p w14:paraId="08965C51" w14:textId="77777777" w:rsidR="00A62588" w:rsidRPr="000C3A06" w:rsidRDefault="00A62588" w:rsidP="005D5189">
            <w:pPr>
              <w:numPr>
                <w:ilvl w:val="0"/>
                <w:numId w:val="25"/>
              </w:numPr>
              <w:tabs>
                <w:tab w:val="left" w:pos="360"/>
              </w:tabs>
              <w:spacing w:afterLines="60" w:after="144"/>
              <w:rPr>
                <w:rFonts w:eastAsia="Times New Roman" w:cstheme="minorHAnsi"/>
                <w:sz w:val="24"/>
                <w:szCs w:val="24"/>
                <w:lang w:eastAsia="pl-PL"/>
              </w:rPr>
            </w:pPr>
            <w:r w:rsidRPr="000C3A06">
              <w:rPr>
                <w:rFonts w:eastAsia="Times New Roman" w:cstheme="minorHAnsi"/>
                <w:sz w:val="24"/>
                <w:szCs w:val="24"/>
                <w:lang w:eastAsia="pl-PL"/>
              </w:rPr>
              <w:t>numeru Projektu – element bezwzględnie obowiązkowy;</w:t>
            </w:r>
          </w:p>
          <w:p w14:paraId="0B605470" w14:textId="77777777" w:rsidR="00A62588" w:rsidRPr="000C3A06" w:rsidRDefault="00A62588" w:rsidP="005D5189">
            <w:pPr>
              <w:numPr>
                <w:ilvl w:val="0"/>
                <w:numId w:val="25"/>
              </w:numPr>
              <w:tabs>
                <w:tab w:val="left" w:pos="360"/>
              </w:tabs>
              <w:spacing w:afterLines="60" w:after="144"/>
              <w:rPr>
                <w:rFonts w:eastAsia="Times New Roman" w:cstheme="minorHAnsi"/>
                <w:sz w:val="24"/>
                <w:szCs w:val="24"/>
                <w:lang w:eastAsia="pl-PL"/>
              </w:rPr>
            </w:pPr>
            <w:r w:rsidRPr="000C3A06">
              <w:rPr>
                <w:rFonts w:eastAsia="Times New Roman" w:cstheme="minorHAnsi"/>
                <w:sz w:val="24"/>
                <w:szCs w:val="24"/>
                <w:lang w:eastAsia="pl-PL"/>
              </w:rPr>
              <w:t>informacji o kwocie głównej i kwocie odsetek;</w:t>
            </w:r>
          </w:p>
          <w:p w14:paraId="09940B55" w14:textId="77777777" w:rsidR="00A62588" w:rsidRPr="000C3A06" w:rsidRDefault="00A62588" w:rsidP="005D5189">
            <w:pPr>
              <w:numPr>
                <w:ilvl w:val="0"/>
                <w:numId w:val="25"/>
              </w:numPr>
              <w:tabs>
                <w:tab w:val="left" w:pos="360"/>
              </w:tabs>
              <w:spacing w:afterLines="60" w:after="144"/>
              <w:rPr>
                <w:rFonts w:eastAsia="Times New Roman" w:cstheme="minorHAnsi"/>
                <w:sz w:val="24"/>
                <w:szCs w:val="24"/>
                <w:lang w:eastAsia="pl-PL"/>
              </w:rPr>
            </w:pPr>
            <w:r w:rsidRPr="000C3A06">
              <w:rPr>
                <w:rFonts w:eastAsia="Times New Roman" w:cstheme="minorHAnsi"/>
                <w:sz w:val="24"/>
                <w:szCs w:val="24"/>
                <w:lang w:eastAsia="pl-PL"/>
              </w:rPr>
              <w:t xml:space="preserve">tytułu zwrotu (a w przypadku dokonania zwrotu środków na podstawie decyzji, o której mowa w </w:t>
            </w:r>
            <w:r w:rsidRPr="000C3A06">
              <w:rPr>
                <w:rFonts w:eastAsia="Times New Roman" w:cstheme="minorHAnsi"/>
                <w:sz w:val="24"/>
                <w:szCs w:val="24"/>
                <w:lang w:eastAsia="pl-PL"/>
              </w:rPr>
              <w:lastRenderedPageBreak/>
              <w:t>art. 207 ustawy o finansach publicznych, także numeru decyzji);</w:t>
            </w:r>
          </w:p>
          <w:p w14:paraId="0F8369AA" w14:textId="77777777" w:rsidR="00A62588" w:rsidRPr="000C3A06" w:rsidRDefault="00A62588" w:rsidP="005D5189">
            <w:pPr>
              <w:numPr>
                <w:ilvl w:val="0"/>
                <w:numId w:val="25"/>
              </w:numPr>
              <w:tabs>
                <w:tab w:val="left" w:pos="360"/>
              </w:tabs>
              <w:autoSpaceDE w:val="0"/>
              <w:autoSpaceDN w:val="0"/>
              <w:adjustRightInd w:val="0"/>
              <w:spacing w:afterLines="60" w:after="144"/>
              <w:rPr>
                <w:rFonts w:cstheme="minorHAnsi"/>
                <w:sz w:val="24"/>
                <w:szCs w:val="24"/>
              </w:rPr>
            </w:pPr>
            <w:r w:rsidRPr="000C3A06">
              <w:rPr>
                <w:rFonts w:eastAsia="Times New Roman" w:cstheme="minorHAnsi"/>
                <w:sz w:val="24"/>
                <w:szCs w:val="24"/>
                <w:lang w:eastAsia="pl-PL"/>
              </w:rPr>
              <w:t>daty otrzymania transzy dofinansowania, której dotyczy zwrot;</w:t>
            </w:r>
          </w:p>
          <w:p w14:paraId="3F79518F" w14:textId="77777777" w:rsidR="00A62588" w:rsidRPr="000C3A06" w:rsidRDefault="00A62588" w:rsidP="005D5189">
            <w:pPr>
              <w:numPr>
                <w:ilvl w:val="0"/>
                <w:numId w:val="25"/>
              </w:numPr>
              <w:tabs>
                <w:tab w:val="left" w:pos="360"/>
              </w:tabs>
              <w:autoSpaceDE w:val="0"/>
              <w:autoSpaceDN w:val="0"/>
              <w:adjustRightInd w:val="0"/>
              <w:spacing w:afterLines="60" w:after="144"/>
              <w:rPr>
                <w:rFonts w:cstheme="minorHAnsi"/>
                <w:sz w:val="24"/>
                <w:szCs w:val="24"/>
              </w:rPr>
            </w:pPr>
            <w:r w:rsidRPr="000C3A06">
              <w:rPr>
                <w:rFonts w:eastAsia="Times New Roman" w:cstheme="minorHAnsi"/>
                <w:sz w:val="24"/>
                <w:szCs w:val="24"/>
                <w:lang w:eastAsia="pl-PL"/>
              </w:rPr>
              <w:t>klasyfikacji budżetowej (</w:t>
            </w:r>
            <w:r w:rsidRPr="000C3A06">
              <w:rPr>
                <w:rFonts w:cstheme="minorHAnsi"/>
                <w:i/>
                <w:sz w:val="24"/>
                <w:szCs w:val="24"/>
              </w:rPr>
              <w:t>podstawą zakwalifikowania zwrotu do odpowiedniego paragrafu klasyfikacji budżetowej będzie ustalenie jego rodzaju oraz podstawy prawnej</w:t>
            </w:r>
            <w:r w:rsidRPr="000C3A06">
              <w:rPr>
                <w:rFonts w:cstheme="minorHAnsi"/>
                <w:sz w:val="24"/>
                <w:szCs w:val="24"/>
              </w:rPr>
              <w:t>).</w:t>
            </w:r>
          </w:p>
          <w:p w14:paraId="2C3ABAA2" w14:textId="77777777" w:rsidR="00A62588" w:rsidRPr="000C3A06" w:rsidRDefault="00A62588" w:rsidP="000C3A06">
            <w:pPr>
              <w:spacing w:afterLines="60" w:after="144"/>
              <w:rPr>
                <w:rFonts w:eastAsia="Times New Roman" w:cstheme="minorHAnsi"/>
                <w:sz w:val="24"/>
                <w:szCs w:val="24"/>
                <w:lang w:eastAsia="pl-PL"/>
              </w:rPr>
            </w:pPr>
            <w:r w:rsidRPr="000C3A06">
              <w:rPr>
                <w:rFonts w:eastAsia="Times New Roman" w:cstheme="minorHAnsi"/>
                <w:sz w:val="24"/>
                <w:szCs w:val="24"/>
                <w:lang w:eastAsia="pl-PL"/>
              </w:rPr>
              <w:t>Beneficjent ma obowiązek przekazać wszystkie niezbędne informacje dotyczące zwracanych środków w formie pisemnej do Instytucji Zarządzającej.</w:t>
            </w:r>
          </w:p>
          <w:p w14:paraId="6416B0F7" w14:textId="77777777" w:rsidR="00A62588" w:rsidRPr="000C3A06" w:rsidRDefault="00A62588" w:rsidP="005D5189">
            <w:pPr>
              <w:numPr>
                <w:ilvl w:val="4"/>
                <w:numId w:val="19"/>
              </w:numPr>
              <w:tabs>
                <w:tab w:val="left" w:pos="360"/>
              </w:tabs>
              <w:spacing w:afterLines="60" w:after="144"/>
              <w:ind w:left="360"/>
              <w:rPr>
                <w:rFonts w:eastAsia="Times New Roman" w:cstheme="minorHAnsi"/>
                <w:sz w:val="24"/>
                <w:szCs w:val="24"/>
                <w:lang w:eastAsia="pl-PL"/>
              </w:rPr>
            </w:pPr>
            <w:r w:rsidRPr="000C3A06">
              <w:rPr>
                <w:rFonts w:eastAsia="Times New Roman" w:cstheme="minorHAnsi"/>
                <w:sz w:val="24"/>
                <w:szCs w:val="24"/>
                <w:lang w:eastAsia="pl-PL"/>
              </w:rPr>
              <w:t xml:space="preserve">Wszelkich zwrotów środków związanych z realizowanym projektem Beneficjent dokonuje na rachunek bankowy Instytucji Zarządzającej, wyodrębniony dla zwrotów z projektów współfinansowanych ze środków EFRR </w:t>
            </w:r>
            <w:r w:rsidRPr="000C3A06">
              <w:rPr>
                <w:rFonts w:eastAsia="Times New Roman" w:cstheme="minorHAnsi"/>
                <w:sz w:val="24"/>
                <w:szCs w:val="24"/>
                <w:lang w:eastAsia="pl-PL"/>
              </w:rPr>
              <w:lastRenderedPageBreak/>
              <w:t xml:space="preserve">w ramach FEO 2021-2027 </w:t>
            </w:r>
            <w:r w:rsidRPr="000C3A06">
              <w:rPr>
                <w:rFonts w:eastAsia="Times New Roman" w:cstheme="minorHAnsi"/>
                <w:b/>
                <w:bCs/>
                <w:sz w:val="24"/>
                <w:szCs w:val="24"/>
                <w:lang w:eastAsia="pl-PL"/>
              </w:rPr>
              <w:t xml:space="preserve">nr 47 1160 2202 0000 0005 7496 3675 </w:t>
            </w:r>
            <w:r w:rsidRPr="000C3A06">
              <w:rPr>
                <w:rFonts w:eastAsia="Times New Roman" w:cstheme="minorHAnsi"/>
                <w:sz w:val="24"/>
                <w:szCs w:val="24"/>
                <w:lang w:eastAsia="pl-PL"/>
              </w:rPr>
              <w:t>prowadzony w Banku Millennium S.A.</w:t>
            </w:r>
          </w:p>
          <w:p w14:paraId="558FE4F2" w14:textId="77777777" w:rsidR="00A62588" w:rsidRPr="000C3A06" w:rsidRDefault="00A62588" w:rsidP="005D5189">
            <w:pPr>
              <w:pStyle w:val="pf0"/>
              <w:numPr>
                <w:ilvl w:val="4"/>
                <w:numId w:val="19"/>
              </w:numPr>
              <w:tabs>
                <w:tab w:val="clear" w:pos="3600"/>
              </w:tabs>
              <w:spacing w:before="0" w:beforeAutospacing="0" w:afterLines="60" w:after="144" w:afterAutospacing="0"/>
              <w:ind w:left="426" w:hanging="426"/>
              <w:rPr>
                <w:rFonts w:asciiTheme="minorHAnsi" w:hAnsiTheme="minorHAnsi" w:cstheme="minorHAnsi"/>
              </w:rPr>
            </w:pPr>
            <w:r w:rsidRPr="000C3A06">
              <w:rPr>
                <w:rStyle w:val="cf01"/>
                <w:rFonts w:asciiTheme="minorHAnsi" w:hAnsiTheme="minorHAnsi" w:cstheme="minorHAnsi"/>
                <w:sz w:val="24"/>
                <w:szCs w:val="24"/>
              </w:rPr>
              <w:t>W przypadku niedokonania przez Beneficjenta zwrotu środków zgodnie z ust. 1 Instytucja Zarządzająca, po przeprowadzeniu postępowania określonego przepisami ustawy z dnia 14 czerwca 1960 r. - Kodeks postępowania administracyjnego (t.j. Dz. U. z 2024 r. poz. 572), wydaje decyzję, o której mowa w art. 207 ust. 9  ustawy o finansach publicznych. Od ww. decyzji Beneficjentowi przysługuje wniosek o ponowne rozpatrzenie sprawy</w:t>
            </w:r>
            <w:r w:rsidRPr="000C3A06">
              <w:rPr>
                <w:rStyle w:val="cf11"/>
                <w:rFonts w:asciiTheme="minorHAnsi" w:hAnsiTheme="minorHAnsi" w:cstheme="minorHAnsi"/>
                <w:sz w:val="24"/>
                <w:szCs w:val="24"/>
              </w:rPr>
              <w:t>.</w:t>
            </w:r>
          </w:p>
          <w:p w14:paraId="0C4F035D" w14:textId="77777777" w:rsidR="00A62588" w:rsidRPr="000C3A06" w:rsidRDefault="00A62588" w:rsidP="005D5189">
            <w:pPr>
              <w:pStyle w:val="pf0"/>
              <w:numPr>
                <w:ilvl w:val="4"/>
                <w:numId w:val="19"/>
              </w:numPr>
              <w:tabs>
                <w:tab w:val="clear" w:pos="3600"/>
              </w:tabs>
              <w:spacing w:before="0" w:beforeAutospacing="0" w:afterLines="60" w:after="144" w:afterAutospacing="0"/>
              <w:ind w:left="426" w:hanging="426"/>
              <w:rPr>
                <w:rStyle w:val="cf01"/>
                <w:rFonts w:asciiTheme="minorHAnsi" w:hAnsiTheme="minorHAnsi" w:cstheme="minorHAnsi"/>
                <w:sz w:val="24"/>
                <w:szCs w:val="24"/>
              </w:rPr>
            </w:pPr>
            <w:r w:rsidRPr="000C3A06">
              <w:rPr>
                <w:rStyle w:val="cf01"/>
                <w:rFonts w:asciiTheme="minorHAnsi" w:hAnsiTheme="minorHAnsi" w:cstheme="minorHAnsi"/>
                <w:sz w:val="24"/>
                <w:szCs w:val="24"/>
              </w:rPr>
              <w:t>Decyzji, o której mowa w ust. 4, nie wydaje się, jeżeli Beneficjent dokonał zwrotu środków przed jej wydaniem.</w:t>
            </w:r>
          </w:p>
          <w:p w14:paraId="4E40CC65" w14:textId="77777777" w:rsidR="00A62588" w:rsidRPr="000C3A06" w:rsidRDefault="00A62588" w:rsidP="005D5189">
            <w:pPr>
              <w:pStyle w:val="pf0"/>
              <w:numPr>
                <w:ilvl w:val="2"/>
                <w:numId w:val="19"/>
              </w:numPr>
              <w:tabs>
                <w:tab w:val="clear" w:pos="2340"/>
              </w:tabs>
              <w:spacing w:before="0" w:beforeAutospacing="0" w:afterLines="60" w:after="144" w:afterAutospacing="0"/>
              <w:ind w:left="426" w:hanging="426"/>
              <w:rPr>
                <w:rFonts w:asciiTheme="minorHAnsi" w:eastAsia="Calibri" w:hAnsiTheme="minorHAnsi" w:cstheme="minorHAnsi"/>
                <w:b/>
              </w:rPr>
            </w:pPr>
            <w:r w:rsidRPr="000C3A06">
              <w:rPr>
                <w:rStyle w:val="cf01"/>
                <w:rFonts w:asciiTheme="minorHAnsi" w:hAnsiTheme="minorHAnsi" w:cstheme="minorHAnsi"/>
                <w:sz w:val="24"/>
                <w:szCs w:val="24"/>
              </w:rPr>
              <w:t xml:space="preserve">W przypadku braku zwrotu środków w terminie 14 dni kalendarzowych od </w:t>
            </w:r>
            <w:r w:rsidRPr="000C3A06">
              <w:rPr>
                <w:rStyle w:val="cf01"/>
                <w:rFonts w:asciiTheme="minorHAnsi" w:hAnsiTheme="minorHAnsi" w:cstheme="minorHAnsi"/>
                <w:sz w:val="24"/>
                <w:szCs w:val="24"/>
              </w:rPr>
              <w:lastRenderedPageBreak/>
              <w:t>dnia upływu terminu zwrotu określonego w ostatecznej decyzji, o której mowa w ust. 4, Beneficjent zostaje wykluczony z możliwości otrzymania środków zgodnie z art. 207 ust. 4 pkt 3 ustawy o finansach publicznych, z zastrzeżeniem art. 207 ust. 7 ustawy o finansach publicznych.</w:t>
            </w:r>
          </w:p>
          <w:p w14:paraId="203B6205"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5CB5D7DE" w14:textId="77777777" w:rsidR="00A62588" w:rsidRPr="000C3A06" w:rsidRDefault="00A62588" w:rsidP="005D5189">
            <w:pPr>
              <w:numPr>
                <w:ilvl w:val="4"/>
                <w:numId w:val="19"/>
              </w:numPr>
              <w:tabs>
                <w:tab w:val="left" w:pos="360"/>
              </w:tabs>
              <w:spacing w:afterLines="60" w:after="144"/>
              <w:ind w:left="360"/>
              <w:rPr>
                <w:rFonts w:eastAsia="Times New Roman" w:cstheme="minorHAnsi"/>
                <w:iCs/>
                <w:sz w:val="24"/>
                <w:szCs w:val="24"/>
                <w:lang w:eastAsia="pl-PL"/>
              </w:rPr>
            </w:pPr>
            <w:r w:rsidRPr="000C3A06">
              <w:rPr>
                <w:rFonts w:eastAsia="Times New Roman" w:cstheme="minorHAnsi"/>
                <w:iCs/>
                <w:sz w:val="24"/>
                <w:szCs w:val="24"/>
                <w:lang w:eastAsia="pl-PL"/>
              </w:rPr>
              <w:lastRenderedPageBreak/>
              <w:t>W przypadku gdy środki przeznaczone na realizację projektu są:</w:t>
            </w:r>
          </w:p>
          <w:p w14:paraId="47274BC5" w14:textId="77777777" w:rsidR="00A62588" w:rsidRPr="000C3A06" w:rsidRDefault="00A62588" w:rsidP="005D5189">
            <w:pPr>
              <w:numPr>
                <w:ilvl w:val="5"/>
                <w:numId w:val="19"/>
              </w:numPr>
              <w:tabs>
                <w:tab w:val="left" w:pos="900"/>
              </w:tabs>
              <w:spacing w:afterLines="60" w:after="144"/>
              <w:ind w:left="720"/>
              <w:rPr>
                <w:rFonts w:eastAsia="Times New Roman" w:cstheme="minorHAnsi"/>
                <w:iCs/>
                <w:sz w:val="24"/>
                <w:szCs w:val="24"/>
                <w:lang w:eastAsia="pl-PL"/>
              </w:rPr>
            </w:pPr>
            <w:r w:rsidRPr="000C3A06">
              <w:rPr>
                <w:rFonts w:eastAsia="Times New Roman" w:cstheme="minorHAnsi"/>
                <w:iCs/>
                <w:sz w:val="24"/>
                <w:szCs w:val="24"/>
                <w:lang w:eastAsia="pl-PL"/>
              </w:rPr>
              <w:t>wykorzystane niezgodnie z przeznaczeniem,</w:t>
            </w:r>
          </w:p>
          <w:p w14:paraId="4992A287" w14:textId="77777777" w:rsidR="00A62588" w:rsidRPr="000C3A06" w:rsidRDefault="00A62588" w:rsidP="005D5189">
            <w:pPr>
              <w:numPr>
                <w:ilvl w:val="5"/>
                <w:numId w:val="19"/>
              </w:numPr>
              <w:tabs>
                <w:tab w:val="left" w:pos="900"/>
              </w:tabs>
              <w:spacing w:afterLines="60" w:after="144"/>
              <w:ind w:left="720"/>
              <w:rPr>
                <w:rFonts w:eastAsia="Times New Roman" w:cstheme="minorHAnsi"/>
                <w:iCs/>
                <w:sz w:val="24"/>
                <w:szCs w:val="24"/>
                <w:lang w:eastAsia="pl-PL"/>
              </w:rPr>
            </w:pPr>
            <w:r w:rsidRPr="000C3A06">
              <w:rPr>
                <w:rFonts w:eastAsia="Times New Roman" w:cstheme="minorHAnsi"/>
                <w:iCs/>
                <w:sz w:val="24"/>
                <w:szCs w:val="24"/>
                <w:lang w:eastAsia="pl-PL"/>
              </w:rPr>
              <w:lastRenderedPageBreak/>
              <w:t>wykorzystane z naruszeniem procedur, o których mowa w art. 184 Ufp,</w:t>
            </w:r>
          </w:p>
          <w:p w14:paraId="1971E658" w14:textId="77777777" w:rsidR="00A62588" w:rsidRPr="000C3A06" w:rsidRDefault="00A62588" w:rsidP="005D5189">
            <w:pPr>
              <w:numPr>
                <w:ilvl w:val="5"/>
                <w:numId w:val="19"/>
              </w:numPr>
              <w:tabs>
                <w:tab w:val="left" w:pos="900"/>
              </w:tabs>
              <w:spacing w:afterLines="60" w:after="144"/>
              <w:ind w:left="720"/>
              <w:rPr>
                <w:rFonts w:eastAsia="Times New Roman" w:cstheme="minorHAnsi"/>
                <w:iCs/>
                <w:sz w:val="24"/>
                <w:szCs w:val="24"/>
                <w:lang w:eastAsia="pl-PL"/>
              </w:rPr>
            </w:pPr>
            <w:r w:rsidRPr="000C3A06">
              <w:rPr>
                <w:rFonts w:eastAsia="Times New Roman" w:cstheme="minorHAnsi"/>
                <w:iCs/>
                <w:sz w:val="24"/>
                <w:szCs w:val="24"/>
                <w:lang w:eastAsia="pl-PL"/>
              </w:rPr>
              <w:t>pobrane nienależnie lub w nadmiernej wysokości,</w:t>
            </w:r>
          </w:p>
          <w:p w14:paraId="419E7484" w14:textId="77777777" w:rsidR="00A62588" w:rsidRPr="000C3A06" w:rsidRDefault="00A62588" w:rsidP="000C3A06">
            <w:pPr>
              <w:tabs>
                <w:tab w:val="left" w:pos="900"/>
              </w:tabs>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Instytucja Zarządzająca wzywa Beneficjenta do zwrotu środków zgodnie z zapisami art. 207 Ufp.</w:t>
            </w:r>
          </w:p>
          <w:p w14:paraId="76E8CEC8" w14:textId="77777777" w:rsidR="00A62588" w:rsidRPr="000C3A06" w:rsidRDefault="00A62588" w:rsidP="005D5189">
            <w:pPr>
              <w:numPr>
                <w:ilvl w:val="4"/>
                <w:numId w:val="19"/>
              </w:numPr>
              <w:tabs>
                <w:tab w:val="left" w:pos="360"/>
              </w:tabs>
              <w:spacing w:afterLines="60" w:after="144"/>
              <w:ind w:left="360"/>
              <w:rPr>
                <w:rFonts w:eastAsia="Times New Roman" w:cstheme="minorHAnsi"/>
                <w:iCs/>
                <w:sz w:val="24"/>
                <w:szCs w:val="24"/>
                <w:lang w:eastAsia="pl-PL"/>
              </w:rPr>
            </w:pPr>
            <w:r w:rsidRPr="000C3A06">
              <w:rPr>
                <w:rFonts w:eastAsia="Times New Roman" w:cstheme="minorHAnsi"/>
                <w:iCs/>
                <w:sz w:val="24"/>
                <w:szCs w:val="24"/>
                <w:lang w:eastAsia="pl-PL"/>
              </w:rPr>
              <w:t xml:space="preserve">Beneficjent w tytule przelewu dokonuje opisu zwracanych środków, o których mowa </w:t>
            </w:r>
            <w:r w:rsidRPr="000C3A06">
              <w:rPr>
                <w:rFonts w:eastAsia="Times New Roman" w:cstheme="minorHAnsi"/>
                <w:iCs/>
                <w:sz w:val="24"/>
                <w:szCs w:val="24"/>
                <w:lang w:eastAsia="pl-PL"/>
              </w:rPr>
              <w:br/>
              <w:t>w ust. 1, poprzez wskazanie:</w:t>
            </w:r>
          </w:p>
          <w:p w14:paraId="5C51BEE6" w14:textId="4EC33488" w:rsidR="00A62588" w:rsidRPr="000C3A06" w:rsidRDefault="00A62588" w:rsidP="000C3A06">
            <w:pPr>
              <w:tabs>
                <w:tab w:val="left" w:pos="360"/>
              </w:tabs>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1) numeru Projektu – element bezwzględnie obowiązkowy;</w:t>
            </w:r>
          </w:p>
          <w:p w14:paraId="47155B4A" w14:textId="41B6149D" w:rsidR="00A62588" w:rsidRPr="000C3A06" w:rsidRDefault="00A62588" w:rsidP="000C3A06">
            <w:pPr>
              <w:tabs>
                <w:tab w:val="left" w:pos="360"/>
              </w:tabs>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2) informacji o kwocie głównej i kwocie odsetek;</w:t>
            </w:r>
          </w:p>
          <w:p w14:paraId="195C08A4" w14:textId="28D37B61" w:rsidR="00A62588" w:rsidRPr="000C3A06" w:rsidRDefault="00A62588" w:rsidP="000C3A06">
            <w:pPr>
              <w:tabs>
                <w:tab w:val="left" w:pos="360"/>
              </w:tabs>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 xml:space="preserve">3) tytułu zwrotu (a w przypadku dokonania zwrotu środków na podstawie decyzji, </w:t>
            </w:r>
            <w:r w:rsidRPr="000C3A06">
              <w:rPr>
                <w:rFonts w:eastAsia="Times New Roman" w:cstheme="minorHAnsi"/>
                <w:iCs/>
                <w:sz w:val="24"/>
                <w:szCs w:val="24"/>
                <w:lang w:eastAsia="pl-PL"/>
              </w:rPr>
              <w:br/>
            </w:r>
            <w:r w:rsidRPr="000C3A06">
              <w:rPr>
                <w:rFonts w:eastAsia="Times New Roman" w:cstheme="minorHAnsi"/>
                <w:iCs/>
                <w:sz w:val="24"/>
                <w:szCs w:val="24"/>
                <w:lang w:eastAsia="pl-PL"/>
              </w:rPr>
              <w:lastRenderedPageBreak/>
              <w:t>o której mowa w art. 207 Ufp także numeru decyzji);</w:t>
            </w:r>
          </w:p>
          <w:p w14:paraId="7AC43E7C" w14:textId="397A005E" w:rsidR="00A62588" w:rsidRPr="000C3A06" w:rsidRDefault="00A62588" w:rsidP="000C3A06">
            <w:pPr>
              <w:tabs>
                <w:tab w:val="left" w:pos="360"/>
              </w:tabs>
              <w:autoSpaceDE w:val="0"/>
              <w:autoSpaceDN w:val="0"/>
              <w:adjustRightInd w:val="0"/>
              <w:spacing w:afterLines="60" w:after="144"/>
              <w:rPr>
                <w:rFonts w:cstheme="minorHAnsi"/>
                <w:iCs/>
                <w:sz w:val="24"/>
                <w:szCs w:val="24"/>
              </w:rPr>
            </w:pPr>
            <w:r w:rsidRPr="000C3A06">
              <w:rPr>
                <w:rFonts w:eastAsia="Times New Roman" w:cstheme="minorHAnsi"/>
                <w:iCs/>
                <w:sz w:val="24"/>
                <w:szCs w:val="24"/>
                <w:lang w:eastAsia="pl-PL"/>
              </w:rPr>
              <w:t>4)daty otrzymania transzy dofinansowania, której dotyczy zwrot;</w:t>
            </w:r>
          </w:p>
          <w:p w14:paraId="559E231E" w14:textId="2445A558" w:rsidR="00A62588" w:rsidRPr="000C3A06" w:rsidRDefault="00A62588" w:rsidP="000C3A06">
            <w:pPr>
              <w:tabs>
                <w:tab w:val="left" w:pos="360"/>
              </w:tabs>
              <w:autoSpaceDE w:val="0"/>
              <w:autoSpaceDN w:val="0"/>
              <w:adjustRightInd w:val="0"/>
              <w:spacing w:afterLines="60" w:after="144"/>
              <w:rPr>
                <w:rFonts w:cstheme="minorHAnsi"/>
                <w:iCs/>
                <w:sz w:val="24"/>
                <w:szCs w:val="24"/>
              </w:rPr>
            </w:pPr>
            <w:r w:rsidRPr="000C3A06">
              <w:rPr>
                <w:rFonts w:eastAsia="Times New Roman" w:cstheme="minorHAnsi"/>
                <w:iCs/>
                <w:sz w:val="24"/>
                <w:szCs w:val="24"/>
                <w:lang w:eastAsia="pl-PL"/>
              </w:rPr>
              <w:t>5)klasyfikacji budżetowej (</w:t>
            </w:r>
            <w:r w:rsidRPr="000C3A06">
              <w:rPr>
                <w:rFonts w:cstheme="minorHAnsi"/>
                <w:iCs/>
                <w:sz w:val="24"/>
                <w:szCs w:val="24"/>
              </w:rPr>
              <w:t>podstawą zakwalifikowania zwrotu do odpowiedniego paragrafu klasyfikacji budżetowej będzie ustalenie jego rodzaju oraz podstawy prawnej).</w:t>
            </w:r>
          </w:p>
          <w:p w14:paraId="2EB60A58" w14:textId="77777777" w:rsidR="00A62588" w:rsidRPr="000C3A06" w:rsidRDefault="00A62588" w:rsidP="000C3A06">
            <w:pPr>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t>Beneficjent ma obowiązek przekazać wszystkie niezbędne informacje dotyczące zwracanych środków w formie pisemnej do Instytucji Zarządzającej.</w:t>
            </w:r>
          </w:p>
          <w:p w14:paraId="18B7A0A5" w14:textId="77777777" w:rsidR="00A62588" w:rsidRPr="000C3A06" w:rsidRDefault="00A62588" w:rsidP="005D5189">
            <w:pPr>
              <w:numPr>
                <w:ilvl w:val="4"/>
                <w:numId w:val="19"/>
              </w:numPr>
              <w:tabs>
                <w:tab w:val="left" w:pos="360"/>
              </w:tabs>
              <w:spacing w:afterLines="60" w:after="144"/>
              <w:ind w:left="360"/>
              <w:rPr>
                <w:rFonts w:eastAsia="Times New Roman" w:cstheme="minorHAnsi"/>
                <w:iCs/>
                <w:sz w:val="24"/>
                <w:szCs w:val="24"/>
                <w:lang w:eastAsia="pl-PL"/>
              </w:rPr>
            </w:pPr>
            <w:r w:rsidRPr="000C3A06">
              <w:rPr>
                <w:rFonts w:eastAsia="Times New Roman" w:cstheme="minorHAnsi"/>
                <w:iCs/>
                <w:sz w:val="24"/>
                <w:szCs w:val="24"/>
                <w:lang w:eastAsia="pl-PL"/>
              </w:rPr>
              <w:t xml:space="preserve">Wszelkich zwrotów środków związanych z realizowanym projektem Beneficjent dokonuje na rachunek bankowy Instytucji Zarządzającej, wyodrębniony dla </w:t>
            </w:r>
            <w:r w:rsidRPr="000C3A06">
              <w:rPr>
                <w:rFonts w:eastAsia="Times New Roman" w:cstheme="minorHAnsi"/>
                <w:iCs/>
                <w:sz w:val="24"/>
                <w:szCs w:val="24"/>
                <w:lang w:eastAsia="pl-PL"/>
              </w:rPr>
              <w:lastRenderedPageBreak/>
              <w:t xml:space="preserve">zwrotów z projektów współfinansowanych ze środków EFRR w ramach FEO 2021-2027                                                                   </w:t>
            </w:r>
            <w:r w:rsidRPr="000C3A06">
              <w:rPr>
                <w:rFonts w:eastAsia="Times New Roman" w:cstheme="minorHAnsi"/>
                <w:b/>
                <w:bCs/>
                <w:iCs/>
                <w:sz w:val="24"/>
                <w:szCs w:val="24"/>
                <w:lang w:eastAsia="pl-PL"/>
              </w:rPr>
              <w:t xml:space="preserve">nr 47 1160 2202 0000 0005 7496 3675 </w:t>
            </w:r>
            <w:r w:rsidRPr="000C3A06">
              <w:rPr>
                <w:rFonts w:eastAsia="Times New Roman" w:cstheme="minorHAnsi"/>
                <w:iCs/>
                <w:sz w:val="24"/>
                <w:szCs w:val="24"/>
                <w:lang w:eastAsia="pl-PL"/>
              </w:rPr>
              <w:t>prowadzony w Banku Millennium.</w:t>
            </w:r>
          </w:p>
          <w:p w14:paraId="579AA924" w14:textId="77777777" w:rsidR="00A62588" w:rsidRPr="000C3A06" w:rsidRDefault="00A62588" w:rsidP="005D5189">
            <w:pPr>
              <w:numPr>
                <w:ilvl w:val="4"/>
                <w:numId w:val="19"/>
              </w:numPr>
              <w:tabs>
                <w:tab w:val="clear" w:pos="3600"/>
                <w:tab w:val="num" w:pos="284"/>
                <w:tab w:val="left" w:pos="360"/>
              </w:tabs>
              <w:spacing w:afterLines="60" w:after="144"/>
              <w:ind w:left="284" w:hanging="284"/>
              <w:rPr>
                <w:rFonts w:eastAsia="Times New Roman" w:cstheme="minorHAnsi"/>
                <w:iCs/>
                <w:sz w:val="24"/>
                <w:szCs w:val="24"/>
                <w:lang w:eastAsia="pl-PL"/>
              </w:rPr>
            </w:pPr>
            <w:r w:rsidRPr="000C3A06">
              <w:rPr>
                <w:rFonts w:eastAsia="Times New Roman" w:cstheme="minorHAnsi"/>
                <w:iCs/>
                <w:sz w:val="24"/>
                <w:szCs w:val="24"/>
                <w:lang w:eastAsia="pl-PL"/>
              </w:rPr>
              <w:t xml:space="preserve"> W przypadku niedokonania przez Beneficjenta zwrotu środków zgodnie z ust. 1 i ust. 2 Instytucja Zarządzająca, po przeprowadzeniu postępowania określonego przepisami ustawy z dnia 14 czerwca 1960 r. - Kodeks postępowania administracyjnego (t.j. Dz. U. z 2024 r. poz. 572), wydaje decyzję, o której mowa w art. 207 ust. 9 Ufp. Od ww. decyzji Beneficjentowi przysługuje wniosek o ponowne rozpatrzenie sprawy.</w:t>
            </w:r>
          </w:p>
          <w:p w14:paraId="6357A3B1" w14:textId="77777777" w:rsidR="00A62588" w:rsidRPr="000C3A06" w:rsidRDefault="00A62588" w:rsidP="005D5189">
            <w:pPr>
              <w:numPr>
                <w:ilvl w:val="4"/>
                <w:numId w:val="19"/>
              </w:numPr>
              <w:tabs>
                <w:tab w:val="clear" w:pos="3600"/>
                <w:tab w:val="num" w:pos="284"/>
                <w:tab w:val="left" w:pos="360"/>
              </w:tabs>
              <w:spacing w:afterLines="60" w:after="144"/>
              <w:ind w:left="142" w:hanging="142"/>
              <w:rPr>
                <w:rFonts w:eastAsia="Times New Roman" w:cstheme="minorHAnsi"/>
                <w:iCs/>
                <w:sz w:val="24"/>
                <w:szCs w:val="24"/>
                <w:lang w:eastAsia="pl-PL"/>
              </w:rPr>
            </w:pPr>
            <w:r w:rsidRPr="000C3A06">
              <w:rPr>
                <w:rFonts w:eastAsia="Times New Roman" w:cstheme="minorHAnsi"/>
                <w:iCs/>
                <w:sz w:val="24"/>
                <w:szCs w:val="24"/>
                <w:lang w:eastAsia="pl-PL"/>
              </w:rPr>
              <w:lastRenderedPageBreak/>
              <w:t xml:space="preserve"> Decyzji, o której mowa w ust. 4, nie wydaje się, jeżeli Beneficjent dokonał zwrotu środków przed jej wydaniem.</w:t>
            </w:r>
          </w:p>
          <w:p w14:paraId="342FA06F" w14:textId="77777777" w:rsidR="00A62588" w:rsidRPr="000C3A06" w:rsidRDefault="00A62588" w:rsidP="005D5189">
            <w:pPr>
              <w:pStyle w:val="pf0"/>
              <w:numPr>
                <w:ilvl w:val="2"/>
                <w:numId w:val="19"/>
              </w:numPr>
              <w:tabs>
                <w:tab w:val="clear" w:pos="2340"/>
              </w:tabs>
              <w:spacing w:before="0" w:beforeAutospacing="0" w:afterLines="60" w:after="144" w:afterAutospacing="0"/>
              <w:ind w:left="284" w:hanging="284"/>
              <w:rPr>
                <w:rFonts w:asciiTheme="minorHAnsi" w:hAnsiTheme="minorHAnsi" w:cstheme="minorHAnsi"/>
                <w:iCs/>
              </w:rPr>
            </w:pPr>
            <w:r w:rsidRPr="000C3A06">
              <w:rPr>
                <w:rStyle w:val="cf01"/>
                <w:rFonts w:asciiTheme="minorHAnsi" w:hAnsiTheme="minorHAnsi" w:cstheme="minorHAnsi"/>
                <w:iCs/>
                <w:sz w:val="24"/>
                <w:szCs w:val="24"/>
              </w:rPr>
              <w:t xml:space="preserve">W przypadku braku zwrotu środków w terminie 14 dni kalendarzowych od dnia upływu terminu zwrotu określonego w ostatecznej decyzji, o której mowa w ust. 1, Beneficjent zostaje wykluczony z możliwości otrzymania środków zgodnie z art. 207 ust. 4 pkt 3 Ufp, </w:t>
            </w:r>
            <w:r w:rsidRPr="000C3A06">
              <w:rPr>
                <w:rStyle w:val="cf01"/>
                <w:rFonts w:asciiTheme="minorHAnsi" w:hAnsiTheme="minorHAnsi" w:cstheme="minorHAnsi"/>
                <w:iCs/>
                <w:sz w:val="24"/>
                <w:szCs w:val="24"/>
              </w:rPr>
              <w:br/>
              <w:t>z zastrzeżeniem art. 207 ust. 7 Ufp.</w:t>
            </w:r>
          </w:p>
          <w:p w14:paraId="212C1F6D"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34BE689F" w14:textId="4D025484"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5B2A4F55" w14:textId="77777777" w:rsidTr="00BF4968">
        <w:trPr>
          <w:trHeight w:val="134"/>
        </w:trPr>
        <w:tc>
          <w:tcPr>
            <w:tcW w:w="1833" w:type="dxa"/>
            <w:vMerge/>
          </w:tcPr>
          <w:p w14:paraId="61194CA5" w14:textId="77777777" w:rsidR="00A62588" w:rsidRPr="000C3A06" w:rsidRDefault="00A62588" w:rsidP="000C3A06">
            <w:pPr>
              <w:rPr>
                <w:rFonts w:cstheme="minorHAnsi"/>
                <w:sz w:val="24"/>
                <w:szCs w:val="24"/>
              </w:rPr>
            </w:pPr>
          </w:p>
        </w:tc>
        <w:tc>
          <w:tcPr>
            <w:tcW w:w="2126" w:type="dxa"/>
          </w:tcPr>
          <w:p w14:paraId="229E34BA" w14:textId="0621206D"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16 ust. 2</w:t>
            </w:r>
          </w:p>
        </w:tc>
        <w:tc>
          <w:tcPr>
            <w:tcW w:w="4536" w:type="dxa"/>
          </w:tcPr>
          <w:p w14:paraId="5031C9AC" w14:textId="77777777" w:rsidR="00A62588" w:rsidRPr="000C3A06" w:rsidRDefault="00A62588" w:rsidP="000C3A06">
            <w:pPr>
              <w:keepLines/>
              <w:suppressAutoHyphens/>
              <w:spacing w:afterLines="60" w:after="144"/>
              <w:rPr>
                <w:rFonts w:eastAsia="Times New Roman" w:cstheme="minorHAnsi"/>
                <w:sz w:val="24"/>
                <w:szCs w:val="24"/>
                <w:lang w:eastAsia="pl-PL"/>
              </w:rPr>
            </w:pPr>
            <w:r w:rsidRPr="000C3A06">
              <w:rPr>
                <w:rFonts w:eastAsia="Times New Roman" w:cstheme="minorHAnsi"/>
                <w:sz w:val="24"/>
                <w:szCs w:val="24"/>
                <w:lang w:eastAsia="pl-PL"/>
              </w:rPr>
              <w:t xml:space="preserve">W przypadku, gdy wartość przyznanego Dofinansowania, o którym mowa w § 2 ust. 4 nie przekracza </w:t>
            </w:r>
            <w:r w:rsidRPr="000C3A06">
              <w:rPr>
                <w:rFonts w:eastAsia="Times New Roman" w:cstheme="minorHAnsi"/>
                <w:b/>
                <w:sz w:val="24"/>
                <w:szCs w:val="24"/>
                <w:lang w:eastAsia="pl-PL"/>
              </w:rPr>
              <w:t>10 000 000,00</w:t>
            </w:r>
            <w:r w:rsidRPr="000C3A06">
              <w:rPr>
                <w:rFonts w:eastAsia="Times New Roman" w:cstheme="minorHAnsi"/>
                <w:sz w:val="24"/>
                <w:szCs w:val="24"/>
                <w:lang w:eastAsia="pl-PL"/>
              </w:rPr>
              <w:t xml:space="preserve"> zł, lub Beneficjent jest podmiotem świadczącym usługi publiczne lub usługi w ogólnym interesie gospodarczym, o których mowa w </w:t>
            </w:r>
            <w:r w:rsidRPr="000C3A06">
              <w:rPr>
                <w:rFonts w:eastAsia="Times New Roman" w:cstheme="minorHAnsi"/>
                <w:sz w:val="24"/>
                <w:szCs w:val="24"/>
                <w:lang w:eastAsia="pl-PL"/>
              </w:rPr>
              <w:lastRenderedPageBreak/>
              <w:t>art. 93 i art. 106 ust. 2 Traktatu o funkcjonowaniu Unii Europejskiej, lub jest instytutem badawczym w rozumieniu ustawy z dnia 30 kwietnia 2010 r. o instytutach badawczych (t.j. Dz.U.</w:t>
            </w:r>
            <w:r w:rsidRPr="000C3A06">
              <w:rPr>
                <w:rFonts w:cstheme="minorHAnsi"/>
                <w:sz w:val="24"/>
                <w:szCs w:val="24"/>
              </w:rPr>
              <w:t xml:space="preserve"> 2024 </w:t>
            </w:r>
            <w:r w:rsidRPr="000C3A06">
              <w:rPr>
                <w:rFonts w:eastAsia="Times New Roman" w:cstheme="minorHAnsi"/>
                <w:sz w:val="24"/>
                <w:szCs w:val="24"/>
                <w:lang w:eastAsia="pl-PL"/>
              </w:rPr>
              <w:t>r., poz. 534), zabezpieczenie o którym mowa w ust. 1, ustanawiane jest w formie weksla in blanco wraz z deklaracją wekslową.</w:t>
            </w:r>
          </w:p>
          <w:p w14:paraId="2A5994CB"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44E9EBA3" w14:textId="77777777" w:rsidR="00A62588" w:rsidRPr="000C3A06" w:rsidRDefault="00A62588" w:rsidP="000C3A06">
            <w:pPr>
              <w:keepLines/>
              <w:suppressAutoHyphens/>
              <w:spacing w:afterLines="60" w:after="144"/>
              <w:rPr>
                <w:rFonts w:eastAsia="Times New Roman" w:cstheme="minorHAnsi"/>
                <w:iCs/>
                <w:sz w:val="24"/>
                <w:szCs w:val="24"/>
                <w:lang w:eastAsia="pl-PL"/>
              </w:rPr>
            </w:pPr>
            <w:r w:rsidRPr="000C3A06">
              <w:rPr>
                <w:rFonts w:eastAsia="Times New Roman" w:cstheme="minorHAnsi"/>
                <w:iCs/>
                <w:sz w:val="24"/>
                <w:szCs w:val="24"/>
                <w:lang w:eastAsia="pl-PL"/>
              </w:rPr>
              <w:lastRenderedPageBreak/>
              <w:t xml:space="preserve">W przypadku, gdy wartość przyznanego Dofinansowania, o którym mowa w § 2 ust. 4 nie przekracza </w:t>
            </w:r>
            <w:r w:rsidRPr="000C3A06">
              <w:rPr>
                <w:rFonts w:eastAsia="Times New Roman" w:cstheme="minorHAnsi"/>
                <w:b/>
                <w:iCs/>
                <w:sz w:val="24"/>
                <w:szCs w:val="24"/>
                <w:lang w:eastAsia="pl-PL"/>
              </w:rPr>
              <w:t>10 000 000,00</w:t>
            </w:r>
            <w:r w:rsidRPr="000C3A06">
              <w:rPr>
                <w:rFonts w:eastAsia="Times New Roman" w:cstheme="minorHAnsi"/>
                <w:iCs/>
                <w:sz w:val="24"/>
                <w:szCs w:val="24"/>
                <w:lang w:eastAsia="pl-PL"/>
              </w:rPr>
              <w:t xml:space="preserve"> zł, lub Beneficjent jest podmiotem świadczącym usługi publiczne lub </w:t>
            </w:r>
            <w:r w:rsidRPr="000C3A06">
              <w:rPr>
                <w:rFonts w:eastAsia="Times New Roman" w:cstheme="minorHAnsi"/>
                <w:iCs/>
                <w:sz w:val="24"/>
                <w:szCs w:val="24"/>
                <w:lang w:eastAsia="pl-PL"/>
              </w:rPr>
              <w:lastRenderedPageBreak/>
              <w:t xml:space="preserve">usługi w ogólnym interesie gospodarczym, o których mowa w art. 93 i art. 106 ust. 2 Traktatu o funkcjonowaniu Unii Europejskiej, lub jest instytutem badawczym </w:t>
            </w:r>
            <w:r w:rsidRPr="000C3A06">
              <w:rPr>
                <w:rFonts w:eastAsia="Times New Roman" w:cstheme="minorHAnsi"/>
                <w:iCs/>
                <w:sz w:val="24"/>
                <w:szCs w:val="24"/>
                <w:lang w:eastAsia="pl-PL"/>
              </w:rPr>
              <w:br/>
              <w:t>w rozumieniu ustawy z dnia 30 kwietnia 2010 r. o instytutach badawczych (Dz.U.</w:t>
            </w:r>
            <w:r w:rsidRPr="000C3A06">
              <w:rPr>
                <w:rFonts w:cstheme="minorHAnsi"/>
                <w:iCs/>
                <w:sz w:val="24"/>
                <w:szCs w:val="24"/>
              </w:rPr>
              <w:t xml:space="preserve"> </w:t>
            </w:r>
            <w:r w:rsidRPr="000C3A06">
              <w:rPr>
                <w:rFonts w:eastAsia="Times New Roman" w:cstheme="minorHAnsi"/>
                <w:iCs/>
                <w:sz w:val="24"/>
                <w:szCs w:val="24"/>
                <w:lang w:eastAsia="pl-PL"/>
              </w:rPr>
              <w:t>2024 r., poz. 534), zabezpieczenie o którym mowa w ust. 1, ustanawiane jest w formie weksla in blanco wraz z deklaracją wekslową.</w:t>
            </w:r>
          </w:p>
          <w:p w14:paraId="49AE05B0"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341D17E4" w14:textId="68806468"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23802043" w14:textId="77777777" w:rsidTr="00BF4968">
        <w:trPr>
          <w:trHeight w:val="134"/>
        </w:trPr>
        <w:tc>
          <w:tcPr>
            <w:tcW w:w="1833" w:type="dxa"/>
            <w:vMerge/>
          </w:tcPr>
          <w:p w14:paraId="44A42421" w14:textId="77777777" w:rsidR="00A62588" w:rsidRPr="000C3A06" w:rsidRDefault="00A62588" w:rsidP="000C3A06">
            <w:pPr>
              <w:rPr>
                <w:rFonts w:cstheme="minorHAnsi"/>
                <w:sz w:val="24"/>
                <w:szCs w:val="24"/>
              </w:rPr>
            </w:pPr>
          </w:p>
        </w:tc>
        <w:tc>
          <w:tcPr>
            <w:tcW w:w="2126" w:type="dxa"/>
          </w:tcPr>
          <w:p w14:paraId="680AD9D5" w14:textId="7D6A5B30"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16 ust. 3 pkt 5)</w:t>
            </w:r>
          </w:p>
        </w:tc>
        <w:tc>
          <w:tcPr>
            <w:tcW w:w="4536" w:type="dxa"/>
          </w:tcPr>
          <w:p w14:paraId="01350211" w14:textId="77777777" w:rsidR="00A62588" w:rsidRPr="000C3A06" w:rsidRDefault="00A62588" w:rsidP="000C3A06">
            <w:pPr>
              <w:tabs>
                <w:tab w:val="left" w:pos="284"/>
              </w:tabs>
              <w:spacing w:afterLines="60" w:after="144"/>
              <w:rPr>
                <w:rFonts w:eastAsia="Calibri" w:cstheme="minorHAnsi"/>
                <w:sz w:val="24"/>
                <w:szCs w:val="24"/>
              </w:rPr>
            </w:pPr>
            <w:r w:rsidRPr="000C3A06">
              <w:rPr>
                <w:rFonts w:eastAsia="Calibri" w:cstheme="minorHAnsi"/>
                <w:sz w:val="24"/>
                <w:szCs w:val="24"/>
              </w:rPr>
              <w:t xml:space="preserve">poręczenia, o którym mowa w art. 6b ust. 5 pkt 2 ustawy z dnia 9 listopada 2000 r. </w:t>
            </w:r>
            <w:r w:rsidRPr="000C3A06">
              <w:rPr>
                <w:rFonts w:eastAsia="Calibri" w:cstheme="minorHAnsi"/>
                <w:sz w:val="24"/>
                <w:szCs w:val="24"/>
              </w:rPr>
              <w:br/>
              <w:t>o utworzeniu Polskiej Agencji Rozwoju Przedsiębiorczości (t.j. Dz. U z 2024 r., poz. 419);</w:t>
            </w:r>
          </w:p>
          <w:p w14:paraId="0353A40A"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7BE99097" w14:textId="77777777" w:rsidR="00A62588" w:rsidRPr="000C3A06" w:rsidRDefault="00A62588" w:rsidP="000C3A06">
            <w:pPr>
              <w:tabs>
                <w:tab w:val="left" w:pos="284"/>
              </w:tabs>
              <w:spacing w:afterLines="60" w:after="144"/>
              <w:rPr>
                <w:rFonts w:eastAsia="Calibri" w:cstheme="minorHAnsi"/>
                <w:iCs/>
                <w:sz w:val="24"/>
                <w:szCs w:val="24"/>
              </w:rPr>
            </w:pPr>
            <w:r w:rsidRPr="000C3A06">
              <w:rPr>
                <w:rFonts w:eastAsia="Calibri" w:cstheme="minorHAnsi"/>
                <w:iCs/>
                <w:sz w:val="24"/>
                <w:szCs w:val="24"/>
              </w:rPr>
              <w:t xml:space="preserve">poręczenia, o którym mowa w art. 6b ust. 5 pkt 2 ustawy z dnia 9 listopada 2000 r. </w:t>
            </w:r>
            <w:r w:rsidRPr="000C3A06">
              <w:rPr>
                <w:rFonts w:eastAsia="Calibri" w:cstheme="minorHAnsi"/>
                <w:iCs/>
                <w:sz w:val="24"/>
                <w:szCs w:val="24"/>
              </w:rPr>
              <w:br/>
              <w:t>o utworzeniu Polskiej Agencji Rozwoju Przedsiębiorczości (t.j. Dz. U. z 2025 r. poz. 98);</w:t>
            </w:r>
          </w:p>
          <w:p w14:paraId="3AC8B713"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41242A86" w14:textId="78018FBA" w:rsidR="00A62588" w:rsidRPr="000C3A06" w:rsidRDefault="00A62588" w:rsidP="000C3A06">
            <w:pPr>
              <w:rPr>
                <w:rFonts w:cstheme="minorHAnsi"/>
                <w:sz w:val="24"/>
                <w:szCs w:val="24"/>
              </w:rPr>
            </w:pPr>
            <w:r w:rsidRPr="000C3A06">
              <w:rPr>
                <w:rFonts w:cstheme="minorHAnsi"/>
                <w:sz w:val="24"/>
                <w:szCs w:val="24"/>
              </w:rPr>
              <w:t>Korekta zapisów</w:t>
            </w:r>
          </w:p>
        </w:tc>
      </w:tr>
      <w:tr w:rsidR="009C5FF9" w:rsidRPr="000C3A06" w14:paraId="63C55000" w14:textId="77777777" w:rsidTr="00BF4968">
        <w:trPr>
          <w:trHeight w:val="134"/>
        </w:trPr>
        <w:tc>
          <w:tcPr>
            <w:tcW w:w="1833" w:type="dxa"/>
            <w:vMerge/>
          </w:tcPr>
          <w:p w14:paraId="19FE30B9" w14:textId="77777777" w:rsidR="009C5FF9" w:rsidRPr="000C3A06" w:rsidRDefault="009C5FF9" w:rsidP="000C3A06">
            <w:pPr>
              <w:rPr>
                <w:rFonts w:cstheme="minorHAnsi"/>
                <w:sz w:val="24"/>
                <w:szCs w:val="24"/>
              </w:rPr>
            </w:pPr>
          </w:p>
        </w:tc>
        <w:tc>
          <w:tcPr>
            <w:tcW w:w="2126" w:type="dxa"/>
          </w:tcPr>
          <w:p w14:paraId="479FD74A" w14:textId="23472917" w:rsidR="009C5FF9" w:rsidRPr="000C3A06" w:rsidRDefault="009C5FF9"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16 ust. </w:t>
            </w:r>
            <w:r>
              <w:rPr>
                <w:rFonts w:eastAsia="Times New Roman" w:cstheme="minorHAnsi"/>
                <w:bCs/>
                <w:sz w:val="24"/>
                <w:szCs w:val="24"/>
                <w:lang w:eastAsia="pl-PL"/>
              </w:rPr>
              <w:t>4</w:t>
            </w:r>
          </w:p>
        </w:tc>
        <w:tc>
          <w:tcPr>
            <w:tcW w:w="4536" w:type="dxa"/>
          </w:tcPr>
          <w:p w14:paraId="6ABCF901" w14:textId="77777777" w:rsidR="009C5FF9" w:rsidRPr="002E38A7" w:rsidRDefault="009C5FF9" w:rsidP="009C5FF9">
            <w:pPr>
              <w:suppressAutoHyphens/>
              <w:spacing w:line="23" w:lineRule="atLeast"/>
              <w:rPr>
                <w:rFonts w:eastAsia="Calibri" w:cstheme="minorHAnsi"/>
                <w:sz w:val="24"/>
                <w:szCs w:val="24"/>
              </w:rPr>
            </w:pPr>
            <w:r>
              <w:rPr>
                <w:rFonts w:eastAsia="Calibri" w:cstheme="minorHAnsi"/>
                <w:sz w:val="24"/>
                <w:szCs w:val="24"/>
              </w:rPr>
              <w:t>4.</w:t>
            </w:r>
            <w:r w:rsidRPr="002E38A7">
              <w:rPr>
                <w:rFonts w:eastAsia="Calibri" w:cstheme="minorHAnsi"/>
                <w:sz w:val="24"/>
                <w:szCs w:val="24"/>
              </w:rPr>
              <w:t xml:space="preserve"> Zabezpieczenie, o którym mowa w ust. 1, ustanawiane jest na okres od dnia </w:t>
            </w:r>
            <w:r w:rsidRPr="002E38A7">
              <w:rPr>
                <w:rFonts w:eastAsia="Calibri" w:cstheme="minorHAnsi"/>
                <w:sz w:val="24"/>
                <w:szCs w:val="24"/>
              </w:rPr>
              <w:lastRenderedPageBreak/>
              <w:t xml:space="preserve">podpisania Umowy, do upływu okresu trwałości Projektu. Po upływie tego okresu Beneficjent, pod warunkiem niestwierdzenia przez Instytucję Zarządzającą nieprawidłowego zrealizowania Projektu, nieosiągnięcia celu Projektu, zostaje poinformowany </w:t>
            </w:r>
            <w:r w:rsidRPr="002E38A7">
              <w:rPr>
                <w:rFonts w:eastAsia="Calibri" w:cstheme="minorHAnsi"/>
                <w:sz w:val="24"/>
                <w:szCs w:val="24"/>
              </w:rPr>
              <w:br/>
              <w:t>o możliwości odbioru zabezpieczenia o ile jest ono w formie dokumentowej (np. weksel). Po terminie wyznaczonym do odbioru, zabezpieczenie zostanie anulowane i odesłane Beneficjentowi. W sytuacji prawidłowego wywiązania się przez Beneficjenta z obowiązków umownych, Instytucja Zarządzająca zobowiązana jest podjąć stosowne czynności w celu zwolnienia zabezpieczenia.</w:t>
            </w:r>
          </w:p>
          <w:p w14:paraId="424BD43F" w14:textId="6EA9902D" w:rsidR="009C5FF9" w:rsidRPr="002E38A7" w:rsidRDefault="009C5FF9" w:rsidP="009C5FF9">
            <w:pPr>
              <w:suppressAutoHyphens/>
              <w:spacing w:afterLines="60" w:after="144" w:line="23" w:lineRule="atLeast"/>
              <w:rPr>
                <w:rFonts w:eastAsia="Calibri" w:cstheme="minorHAnsi"/>
                <w:sz w:val="24"/>
                <w:szCs w:val="24"/>
              </w:rPr>
            </w:pPr>
          </w:p>
          <w:p w14:paraId="5A13008E" w14:textId="721A5132" w:rsidR="009C5FF9" w:rsidRPr="000C3A06" w:rsidRDefault="009C5FF9" w:rsidP="000C3A06">
            <w:pPr>
              <w:suppressAutoHyphens/>
              <w:spacing w:afterLines="60" w:after="144"/>
              <w:rPr>
                <w:rFonts w:eastAsia="Calibri" w:cstheme="minorHAnsi"/>
                <w:sz w:val="24"/>
                <w:szCs w:val="24"/>
              </w:rPr>
            </w:pPr>
          </w:p>
        </w:tc>
        <w:tc>
          <w:tcPr>
            <w:tcW w:w="3828" w:type="dxa"/>
          </w:tcPr>
          <w:p w14:paraId="49671F91" w14:textId="58036DEB" w:rsidR="009C5FF9" w:rsidRPr="002E38A7" w:rsidRDefault="009C5FF9" w:rsidP="009C5FF9">
            <w:pPr>
              <w:suppressAutoHyphens/>
              <w:spacing w:afterLines="60" w:after="144" w:line="23" w:lineRule="atLeast"/>
              <w:rPr>
                <w:rFonts w:eastAsia="Calibri" w:cstheme="minorHAnsi"/>
                <w:sz w:val="24"/>
                <w:szCs w:val="24"/>
              </w:rPr>
            </w:pPr>
            <w:r>
              <w:rPr>
                <w:rFonts w:eastAsia="Calibri" w:cstheme="minorHAnsi"/>
                <w:iCs/>
                <w:sz w:val="24"/>
                <w:szCs w:val="24"/>
              </w:rPr>
              <w:lastRenderedPageBreak/>
              <w:t>4.</w:t>
            </w:r>
            <w:r w:rsidRPr="002E38A7">
              <w:rPr>
                <w:rFonts w:eastAsia="Calibri" w:cstheme="minorHAnsi"/>
                <w:sz w:val="24"/>
                <w:szCs w:val="24"/>
              </w:rPr>
              <w:t xml:space="preserve"> Zabezpieczenie, o którym mowa w ust. 1, ustanawiane jest na okres od </w:t>
            </w:r>
            <w:r w:rsidRPr="002E38A7">
              <w:rPr>
                <w:rFonts w:eastAsia="Calibri" w:cstheme="minorHAnsi"/>
                <w:sz w:val="24"/>
                <w:szCs w:val="24"/>
              </w:rPr>
              <w:lastRenderedPageBreak/>
              <w:t xml:space="preserve">dnia podpisania Umowy, do upływu okresu trwałości Projektu. Po upływie tego okresu Beneficjent, pod warunkiem niestwierdzenia przez Instytucję Zarządzającą nieprawidłowego zrealizowania Projektu, nieosiągnięcia celu Projektu, </w:t>
            </w:r>
            <w:r w:rsidRPr="00167591">
              <w:rPr>
                <w:rFonts w:ascii="Calibri" w:eastAsia="Aptos" w:hAnsi="Calibri" w:cs="Calibri"/>
                <w:kern w:val="2"/>
                <w:sz w:val="24"/>
                <w:szCs w:val="24"/>
                <w14:ligatures w14:val="standardContextual"/>
              </w:rPr>
              <w:t>, ma możliwość wystąpienia z wnioskiem  zwrotu dokumentu zabezpieczającego</w:t>
            </w:r>
            <w:r w:rsidRPr="002E38A7">
              <w:rPr>
                <w:rFonts w:eastAsia="Calibri" w:cstheme="minorHAnsi"/>
                <w:sz w:val="24"/>
                <w:szCs w:val="24"/>
              </w:rPr>
              <w:t xml:space="preserve"> o ile jest ono w formie dokumentowej (np. weksel). Po terminie wyznaczonym do odbioru, zabezpieczenie zostanie anulowane i odesłane Beneficjentowi. W sytuacji prawidłowego wywiązania się przez Beneficjenta z obowiązków umownych, Instytucja Zarządzająca zobowiązana jest podjąć stosowne czynności w celu zwolnienia zabezpieczenia.</w:t>
            </w:r>
          </w:p>
          <w:p w14:paraId="26093D26" w14:textId="1432D1C0" w:rsidR="009C5FF9" w:rsidRPr="000C3A06" w:rsidRDefault="009C5FF9" w:rsidP="000C3A06">
            <w:pPr>
              <w:suppressAutoHyphens/>
              <w:spacing w:afterLines="60" w:after="144"/>
              <w:rPr>
                <w:rFonts w:eastAsia="Calibri" w:cstheme="minorHAnsi"/>
                <w:iCs/>
                <w:sz w:val="24"/>
                <w:szCs w:val="24"/>
              </w:rPr>
            </w:pPr>
          </w:p>
        </w:tc>
        <w:tc>
          <w:tcPr>
            <w:tcW w:w="2704" w:type="dxa"/>
          </w:tcPr>
          <w:p w14:paraId="4B7BB46B" w14:textId="77777777" w:rsidR="009C5FF9" w:rsidRPr="000C3A06" w:rsidRDefault="009C5FF9" w:rsidP="000C3A06">
            <w:pPr>
              <w:rPr>
                <w:rFonts w:cstheme="minorHAnsi"/>
                <w:sz w:val="24"/>
                <w:szCs w:val="24"/>
              </w:rPr>
            </w:pPr>
          </w:p>
        </w:tc>
      </w:tr>
      <w:tr w:rsidR="00A62588" w:rsidRPr="000C3A06" w14:paraId="243D37BA" w14:textId="77777777" w:rsidTr="00BF4968">
        <w:trPr>
          <w:trHeight w:val="134"/>
        </w:trPr>
        <w:tc>
          <w:tcPr>
            <w:tcW w:w="1833" w:type="dxa"/>
            <w:vMerge/>
          </w:tcPr>
          <w:p w14:paraId="2745F3B8" w14:textId="77777777" w:rsidR="00A62588" w:rsidRPr="000C3A06" w:rsidRDefault="00A62588" w:rsidP="000C3A06">
            <w:pPr>
              <w:rPr>
                <w:rFonts w:cstheme="minorHAnsi"/>
                <w:sz w:val="24"/>
                <w:szCs w:val="24"/>
              </w:rPr>
            </w:pPr>
          </w:p>
        </w:tc>
        <w:tc>
          <w:tcPr>
            <w:tcW w:w="2126" w:type="dxa"/>
          </w:tcPr>
          <w:p w14:paraId="41A39F01" w14:textId="77208A67"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17 ust. 1</w:t>
            </w:r>
          </w:p>
        </w:tc>
        <w:tc>
          <w:tcPr>
            <w:tcW w:w="4536" w:type="dxa"/>
          </w:tcPr>
          <w:p w14:paraId="527B33CB" w14:textId="52D56F82"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 (…)</w:t>
            </w:r>
          </w:p>
          <w:p w14:paraId="3D17B5F1"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0845789C" w14:textId="40A5F618"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 (…)</w:t>
            </w:r>
          </w:p>
          <w:p w14:paraId="51ABAA74"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41B6FE0E" w14:textId="384DA9D2"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1736296C" w14:textId="77777777" w:rsidTr="00BF4968">
        <w:trPr>
          <w:trHeight w:val="134"/>
        </w:trPr>
        <w:tc>
          <w:tcPr>
            <w:tcW w:w="1833" w:type="dxa"/>
            <w:vMerge/>
          </w:tcPr>
          <w:p w14:paraId="31E324EC" w14:textId="77777777" w:rsidR="00A62588" w:rsidRPr="000C3A06" w:rsidRDefault="00A62588" w:rsidP="000C3A06">
            <w:pPr>
              <w:rPr>
                <w:rFonts w:cstheme="minorHAnsi"/>
                <w:sz w:val="24"/>
                <w:szCs w:val="24"/>
              </w:rPr>
            </w:pPr>
          </w:p>
        </w:tc>
        <w:tc>
          <w:tcPr>
            <w:tcW w:w="2126" w:type="dxa"/>
          </w:tcPr>
          <w:p w14:paraId="720C2D13" w14:textId="1DFCC004"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17 ust. 3-13</w:t>
            </w:r>
          </w:p>
        </w:tc>
        <w:tc>
          <w:tcPr>
            <w:tcW w:w="4536" w:type="dxa"/>
          </w:tcPr>
          <w:p w14:paraId="01AAB33E" w14:textId="2FE9F23D"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 xml:space="preserve">3. Beneficjent i Instytucja Zarządzająca uznają za prawnie skuteczne przyjęte </w:t>
            </w:r>
            <w:r w:rsidRPr="000C3A06">
              <w:rPr>
                <w:rFonts w:eastAsia="Calibri" w:cstheme="minorHAnsi"/>
                <w:sz w:val="24"/>
                <w:szCs w:val="24"/>
              </w:rPr>
              <w:br/>
              <w:t>w umowie rozwiązania stosowane w zakresie komunikacji i wymiany danych w CST2021, bez możliwości kwestionowania skutków ich stosowania.</w:t>
            </w:r>
          </w:p>
          <w:p w14:paraId="0CAAFAE3" w14:textId="2A49F7A5"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 xml:space="preserve">4.Beneficjent </w:t>
            </w:r>
            <w:r w:rsidRPr="000C3A06">
              <w:rPr>
                <w:rFonts w:eastAsia="Calibri" w:cstheme="minorHAnsi"/>
                <w:iCs/>
                <w:sz w:val="24"/>
                <w:szCs w:val="24"/>
              </w:rPr>
              <w:t>wyznacza</w:t>
            </w:r>
            <w:r w:rsidRPr="000C3A06">
              <w:rPr>
                <w:rFonts w:eastAsia="Calibri" w:cstheme="minorHAnsi"/>
                <w:sz w:val="24"/>
                <w:szCs w:val="24"/>
              </w:rPr>
              <w:t xml:space="preserve"> osoby uprawnione do wykonywania w jego imieniu czynności związanych z realizacją projektu oraz które w jego imieniu będą zarządzać </w:t>
            </w:r>
            <w:r w:rsidRPr="000C3A06">
              <w:rPr>
                <w:rFonts w:eastAsia="Calibri" w:cstheme="minorHAnsi"/>
                <w:sz w:val="24"/>
                <w:szCs w:val="24"/>
              </w:rPr>
              <w:lastRenderedPageBreak/>
              <w:t>uprawnieniami użytkowników CST2021. Wniosek o dodanie osoby zarządzającej projektem dokonywany jest na podstawie załącznika nr 14 do niniejszej Umowy.</w:t>
            </w:r>
          </w:p>
          <w:p w14:paraId="16679423" w14:textId="2405A0D9" w:rsidR="00A62588" w:rsidRPr="000C3A06" w:rsidRDefault="00A62588" w:rsidP="000C3A06">
            <w:pPr>
              <w:suppressAutoHyphens/>
              <w:spacing w:afterLines="60" w:after="144"/>
              <w:rPr>
                <w:rFonts w:eastAsia="Calibri" w:cstheme="minorHAnsi"/>
                <w:sz w:val="24"/>
                <w:szCs w:val="24"/>
              </w:rPr>
            </w:pPr>
            <w:r w:rsidRPr="000C3A06">
              <w:rPr>
                <w:rFonts w:cstheme="minorHAnsi"/>
                <w:sz w:val="24"/>
                <w:szCs w:val="24"/>
              </w:rPr>
              <w:t>5.Beneficjent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p w14:paraId="1EAAB9A1" w14:textId="27D0C266"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6.Logowanie do CST2021 następuje poprzez wprowadzenie loginu i hasła.</w:t>
            </w:r>
          </w:p>
          <w:p w14:paraId="16A0258D" w14:textId="3ED86E6B"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7.Wszelkie działania w CST2021 osób uprawnionych przez Beneficjenta są traktowane w sensie prawnym jako działania Beneficjenta.</w:t>
            </w:r>
          </w:p>
          <w:p w14:paraId="18CD5C11" w14:textId="727BC298"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lastRenderedPageBreak/>
              <w:t>8.Beneficjent zapewnia, że wszystkie osoby korzystające w jego imieniu z CST2021  przestrzegają regulaminu bezpieczeństwa informacji przetwarzanych w CST2021.</w:t>
            </w:r>
          </w:p>
          <w:p w14:paraId="1951BF19" w14:textId="46399BE9"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 xml:space="preserve">9.Beneficjent zobowiązuje się do każdorazowego informowania Instytucji Zarządzającej </w:t>
            </w:r>
            <w:r w:rsidRPr="000C3A06">
              <w:rPr>
                <w:rFonts w:eastAsia="Calibri" w:cstheme="minorHAnsi"/>
                <w:sz w:val="24"/>
                <w:szCs w:val="24"/>
              </w:rPr>
              <w:br/>
              <w:t>o nieautoryzowanym dostępie do danych Beneficjenta w CST2021.</w:t>
            </w:r>
          </w:p>
          <w:p w14:paraId="701CE5C7" w14:textId="19AAF1FB"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 xml:space="preserve">10.Wsparciem technicznym i merytorycznym dla Beneficjenta w ramach CST2021 są 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awarii CST2021 przez pracownika Instytucji Zarządzającej proces rozliczania Projektu oraz komunikowania z Instytucją </w:t>
            </w:r>
            <w:r w:rsidRPr="000C3A06">
              <w:rPr>
                <w:rFonts w:eastAsia="Calibri" w:cstheme="minorHAnsi"/>
                <w:sz w:val="24"/>
                <w:szCs w:val="24"/>
              </w:rPr>
              <w:lastRenderedPageBreak/>
              <w:t>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dane w CST2021 w zakresie dokumentów przekazanych drogą pisemną.</w:t>
            </w:r>
          </w:p>
          <w:p w14:paraId="1FA7F4A0" w14:textId="29FE6E31"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iCs/>
                <w:sz w:val="24"/>
                <w:szCs w:val="24"/>
                <w:lang w:eastAsia="en-GB"/>
              </w:rPr>
              <w:t>11.Beneficjent zobowiązuje się do wprowadzania do CST2021 danych dotyczących angażowania personelu projektu zgodnie z zakresem określonym w załączniku nr 15 oraz danych dotyczących zamówień udzielonych w ramach Projektu.</w:t>
            </w:r>
          </w:p>
          <w:p w14:paraId="09605A99" w14:textId="0AF600B6" w:rsidR="00A62588" w:rsidRPr="000C3A06" w:rsidRDefault="00A62588" w:rsidP="000C3A06">
            <w:pPr>
              <w:suppressAutoHyphens/>
              <w:spacing w:afterLines="60" w:after="144"/>
              <w:rPr>
                <w:rFonts w:eastAsia="Calibri" w:cstheme="minorHAnsi"/>
                <w:sz w:val="24"/>
                <w:szCs w:val="24"/>
              </w:rPr>
            </w:pPr>
            <w:r w:rsidRPr="000C3A06">
              <w:rPr>
                <w:rFonts w:eastAsia="Calibri" w:cstheme="minorHAnsi"/>
                <w:sz w:val="24"/>
                <w:szCs w:val="24"/>
              </w:rPr>
              <w:t>12.Nie mogą być przedmiotem komunikacji wyłącznie przy wykorzystaniu CST2021:</w:t>
            </w:r>
          </w:p>
          <w:p w14:paraId="50804319" w14:textId="77777777" w:rsidR="00A62588" w:rsidRPr="000C3A06" w:rsidRDefault="00A62588" w:rsidP="000C3A06">
            <w:pPr>
              <w:numPr>
                <w:ilvl w:val="0"/>
                <w:numId w:val="4"/>
              </w:numPr>
              <w:tabs>
                <w:tab w:val="left" w:pos="357"/>
              </w:tabs>
              <w:suppressAutoHyphens/>
              <w:spacing w:afterLines="60" w:after="144"/>
              <w:ind w:left="720"/>
              <w:rPr>
                <w:rFonts w:eastAsia="Calibri" w:cstheme="minorHAnsi"/>
                <w:sz w:val="24"/>
                <w:szCs w:val="24"/>
              </w:rPr>
            </w:pPr>
            <w:r w:rsidRPr="000C3A06">
              <w:rPr>
                <w:rFonts w:eastAsia="Calibri" w:cstheme="minorHAnsi"/>
                <w:sz w:val="24"/>
                <w:szCs w:val="24"/>
              </w:rPr>
              <w:lastRenderedPageBreak/>
              <w:t>zmiany treści Umowy;</w:t>
            </w:r>
          </w:p>
          <w:p w14:paraId="639AF3AA" w14:textId="77777777" w:rsidR="00A62588" w:rsidRPr="000C3A06" w:rsidRDefault="00A62588" w:rsidP="000C3A06">
            <w:pPr>
              <w:numPr>
                <w:ilvl w:val="0"/>
                <w:numId w:val="4"/>
              </w:numPr>
              <w:tabs>
                <w:tab w:val="left" w:pos="357"/>
              </w:tabs>
              <w:suppressAutoHyphens/>
              <w:spacing w:afterLines="60" w:after="144"/>
              <w:ind w:left="720"/>
              <w:rPr>
                <w:rFonts w:eastAsia="Calibri" w:cstheme="minorHAnsi"/>
                <w:sz w:val="24"/>
                <w:szCs w:val="24"/>
              </w:rPr>
            </w:pPr>
            <w:r w:rsidRPr="000C3A06">
              <w:rPr>
                <w:rFonts w:eastAsia="Calibri" w:cstheme="minorHAnsi"/>
                <w:sz w:val="24"/>
                <w:szCs w:val="24"/>
              </w:rPr>
              <w:t>kontrole na miejscu przeprowadzane w ramach Projektu;</w:t>
            </w:r>
          </w:p>
          <w:p w14:paraId="4A82BBF1" w14:textId="77777777" w:rsidR="00A62588" w:rsidRPr="000C3A06" w:rsidRDefault="00A62588" w:rsidP="000C3A06">
            <w:pPr>
              <w:numPr>
                <w:ilvl w:val="0"/>
                <w:numId w:val="4"/>
              </w:numPr>
              <w:tabs>
                <w:tab w:val="left" w:pos="357"/>
              </w:tabs>
              <w:suppressAutoHyphens/>
              <w:spacing w:afterLines="60" w:after="144"/>
              <w:ind w:left="720"/>
              <w:rPr>
                <w:rFonts w:eastAsia="Calibri" w:cstheme="minorHAnsi"/>
                <w:sz w:val="24"/>
                <w:szCs w:val="24"/>
              </w:rPr>
            </w:pPr>
            <w:r w:rsidRPr="000C3A06">
              <w:rPr>
                <w:rFonts w:eastAsia="Calibri" w:cstheme="minorHAnsi"/>
                <w:sz w:val="24"/>
                <w:szCs w:val="24"/>
              </w:rPr>
              <w:t>dochodzenie zwrotu środków od Beneficjenta, o których mowa w § 15, w tym prowadzenie postępowania administracyjnego w celu wydania decyzji o zwrocie środków;</w:t>
            </w:r>
          </w:p>
          <w:p w14:paraId="1470D7B5" w14:textId="77777777" w:rsidR="00A62588" w:rsidRPr="000C3A06" w:rsidRDefault="00A62588" w:rsidP="000C3A06">
            <w:pPr>
              <w:numPr>
                <w:ilvl w:val="0"/>
                <w:numId w:val="4"/>
              </w:numPr>
              <w:tabs>
                <w:tab w:val="left" w:pos="357"/>
              </w:tabs>
              <w:suppressAutoHyphens/>
              <w:spacing w:afterLines="60" w:after="144"/>
              <w:ind w:left="720"/>
              <w:rPr>
                <w:rFonts w:eastAsia="Calibri" w:cstheme="minorHAnsi"/>
                <w:sz w:val="24"/>
                <w:szCs w:val="24"/>
              </w:rPr>
            </w:pPr>
            <w:r w:rsidRPr="000C3A06">
              <w:rPr>
                <w:rFonts w:eastAsia="Calibri" w:cstheme="minorHAnsi"/>
                <w:sz w:val="24"/>
                <w:szCs w:val="24"/>
              </w:rPr>
              <w:t>wniesienie zabezpieczenia prawidłowej realizacji Umowy, o którym mowa w § 16.</w:t>
            </w:r>
          </w:p>
          <w:p w14:paraId="582A2CB5"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3CD32E4A" w14:textId="6B072293"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3.Beneficjent i Instytucja Zarządzająca uznają za prawnie skuteczne przyjęte w Umowie rozwiązania stosowane w zakresie komunikacji i wymiany danych w CST2021, bez możliwości kwestionowania skutków ich stosowania.</w:t>
            </w:r>
          </w:p>
          <w:p w14:paraId="0CA392DF" w14:textId="4DE221FE"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 xml:space="preserve">4.Podczas tworzenia wniosku o dofinansowanie Beneficjent </w:t>
            </w:r>
            <w:r w:rsidRPr="000C3A06">
              <w:rPr>
                <w:rFonts w:eastAsia="Calibri" w:cstheme="minorHAnsi"/>
                <w:iCs/>
                <w:sz w:val="24"/>
                <w:szCs w:val="24"/>
              </w:rPr>
              <w:lastRenderedPageBreak/>
              <w:t>decyduje, czy Projekt, w którym występują Partnerzy będzie rozliczany wnioskami częściowymi.</w:t>
            </w:r>
          </w:p>
          <w:p w14:paraId="7A461B26" w14:textId="426BDE43"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5.Beneficjent/Partnerzy  wyznacza/ją osoby uprawnione do wykonywania w CST2021 oraz w jego/ich imieniu czynności związanych z realizacją Projektu oraz, które w jego imieniu będą zarządzać uprawnieniami użytkowników CST2021 po stronie Beneficjenta/Partnerów</w:t>
            </w:r>
            <w:r w:rsidRPr="000C3A06">
              <w:rPr>
                <w:rStyle w:val="Odwoanieprzypisudolnego"/>
                <w:rFonts w:eastAsia="Calibri" w:cstheme="minorHAnsi"/>
                <w:iCs/>
                <w:sz w:val="24"/>
                <w:szCs w:val="24"/>
              </w:rPr>
              <w:footnoteReference w:id="4"/>
            </w:r>
            <w:r w:rsidRPr="000C3A06">
              <w:rPr>
                <w:rFonts w:eastAsia="Calibri" w:cstheme="minorHAnsi"/>
                <w:iCs/>
                <w:sz w:val="24"/>
                <w:szCs w:val="24"/>
              </w:rPr>
              <w:t xml:space="preserve">.  Wniosek o dodanie osoby zarządzającej projektem dokonywany jest na podstawie </w:t>
            </w:r>
            <w:r w:rsidRPr="000C3A06">
              <w:rPr>
                <w:rFonts w:eastAsia="Calibri" w:cstheme="minorHAnsi"/>
                <w:b/>
                <w:bCs/>
                <w:iCs/>
                <w:sz w:val="24"/>
                <w:szCs w:val="24"/>
              </w:rPr>
              <w:t>Załącznika nr 14</w:t>
            </w:r>
            <w:r w:rsidRPr="000C3A06">
              <w:rPr>
                <w:rFonts w:eastAsia="Calibri" w:cstheme="minorHAnsi"/>
                <w:iCs/>
                <w:sz w:val="24"/>
                <w:szCs w:val="24"/>
              </w:rPr>
              <w:t xml:space="preserve"> do niniejszej Umowy. Zmiana wniosku o dodanie osoby zarządzającej Projektem, stanowiącego </w:t>
            </w:r>
            <w:r w:rsidRPr="000C3A06">
              <w:rPr>
                <w:rFonts w:eastAsia="Calibri" w:cstheme="minorHAnsi"/>
                <w:b/>
                <w:bCs/>
                <w:iCs/>
                <w:sz w:val="24"/>
                <w:szCs w:val="24"/>
              </w:rPr>
              <w:t>Załącznik nr 14</w:t>
            </w:r>
            <w:r w:rsidRPr="000C3A06">
              <w:rPr>
                <w:rFonts w:eastAsia="Calibri" w:cstheme="minorHAnsi"/>
                <w:iCs/>
                <w:sz w:val="24"/>
                <w:szCs w:val="24"/>
              </w:rPr>
              <w:t xml:space="preserve"> do Umowy, nie wymaga aneksowania. </w:t>
            </w:r>
          </w:p>
          <w:p w14:paraId="6E8C6C19" w14:textId="40FF78F9" w:rsidR="00A62588" w:rsidRPr="000C3A06" w:rsidRDefault="00A62588" w:rsidP="000C3A06">
            <w:pPr>
              <w:suppressAutoHyphens/>
              <w:spacing w:afterLines="60" w:after="144"/>
              <w:rPr>
                <w:rFonts w:eastAsia="Calibri" w:cstheme="minorHAnsi"/>
                <w:iCs/>
                <w:sz w:val="24"/>
                <w:szCs w:val="24"/>
              </w:rPr>
            </w:pPr>
            <w:r w:rsidRPr="000C3A06">
              <w:rPr>
                <w:rFonts w:cstheme="minorHAnsi"/>
                <w:iCs/>
                <w:sz w:val="24"/>
                <w:szCs w:val="24"/>
              </w:rPr>
              <w:lastRenderedPageBreak/>
              <w:t>6.Beneficjent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p w14:paraId="1C1BFF7C" w14:textId="1B10EB67"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7.Logowanie do CST2021 następuje poprzez wprowadzenie loginu i hasła.</w:t>
            </w:r>
          </w:p>
          <w:p w14:paraId="7924EA05" w14:textId="38A1CD2B"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 xml:space="preserve">8.Wszelkie działania w CST2021 osób uprawnionych przez Beneficjenta są traktowane </w:t>
            </w:r>
            <w:r w:rsidRPr="000C3A06">
              <w:rPr>
                <w:rFonts w:eastAsia="Calibri" w:cstheme="minorHAnsi"/>
                <w:iCs/>
                <w:sz w:val="24"/>
                <w:szCs w:val="24"/>
              </w:rPr>
              <w:br/>
              <w:t>w sensie prawnym jako działania Beneficjenta.</w:t>
            </w:r>
          </w:p>
          <w:p w14:paraId="1832C7F1" w14:textId="2BF93C4D"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 xml:space="preserve">9.Beneficjent zapewnia, że wszystkie osoby korzystające w jego imieniu z CST2021  przestrzegają regulaminu </w:t>
            </w:r>
            <w:r w:rsidRPr="000C3A06">
              <w:rPr>
                <w:rFonts w:eastAsia="Calibri" w:cstheme="minorHAnsi"/>
                <w:iCs/>
                <w:sz w:val="24"/>
                <w:szCs w:val="24"/>
              </w:rPr>
              <w:lastRenderedPageBreak/>
              <w:t>bezpieczeństwa informacji przetwarzanych w CST2021.</w:t>
            </w:r>
          </w:p>
          <w:p w14:paraId="6F2D216B" w14:textId="40D5B2E5"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 xml:space="preserve">10.Beneficjent zobowiązuje się do każdorazowego informowania Instytucji Zarządzającej </w:t>
            </w:r>
            <w:r w:rsidRPr="000C3A06">
              <w:rPr>
                <w:rFonts w:eastAsia="Calibri" w:cstheme="minorHAnsi"/>
                <w:iCs/>
                <w:sz w:val="24"/>
                <w:szCs w:val="24"/>
              </w:rPr>
              <w:br/>
              <w:t>o nieautoryzowanym dostępie do danych Beneficjenta w CST2021.</w:t>
            </w:r>
          </w:p>
          <w:p w14:paraId="316800E8" w14:textId="74FF0E80"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 xml:space="preserve">11.Wsparciem technicznym i merytorycznym dla Beneficjenta w ramach CST2021 są 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awarii CST2021 przez pracownika Instytucji Zarządzającej proces rozliczania Projektu oraz </w:t>
            </w:r>
            <w:r w:rsidRPr="000C3A06">
              <w:rPr>
                <w:rFonts w:eastAsia="Calibri" w:cstheme="minorHAnsi"/>
                <w:iCs/>
                <w:sz w:val="24"/>
                <w:szCs w:val="24"/>
              </w:rPr>
              <w:lastRenderedPageBreak/>
              <w:t xml:space="preserve">komunikowania </w:t>
            </w:r>
            <w:r w:rsidRPr="000C3A06">
              <w:rPr>
                <w:rFonts w:eastAsia="Calibri" w:cstheme="minorHAnsi"/>
                <w:iCs/>
                <w:sz w:val="24"/>
                <w:szCs w:val="24"/>
              </w:rPr>
              <w:br/>
              <w:t>z Instytucją 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dane w CST2021 w zakresie dokumentów przekazanych drogą pisemną.</w:t>
            </w:r>
          </w:p>
          <w:p w14:paraId="7DF781A5" w14:textId="54D206C4"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lang w:eastAsia="en-GB"/>
              </w:rPr>
              <w:t>12.Beneficjent zobowiązuje się do wprowadzania do CST2021 danych dotyczących angażowania personelu Projektu zgodnie z zakresem określonym w załączniku nr 15.</w:t>
            </w:r>
          </w:p>
          <w:p w14:paraId="1B358E14" w14:textId="5F01E4BC" w:rsidR="00A62588" w:rsidRPr="000C3A06"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13.Nie mogą być przedmiotem komunikacji wyłącznie przy wykorzystaniu CST2021:</w:t>
            </w:r>
          </w:p>
          <w:p w14:paraId="709867E9" w14:textId="77777777" w:rsidR="00A62588" w:rsidRPr="000C3A06" w:rsidRDefault="00A62588" w:rsidP="005D5189">
            <w:pPr>
              <w:numPr>
                <w:ilvl w:val="0"/>
                <w:numId w:val="26"/>
              </w:numPr>
              <w:tabs>
                <w:tab w:val="clear" w:pos="1080"/>
                <w:tab w:val="left" w:pos="357"/>
                <w:tab w:val="num" w:pos="740"/>
              </w:tabs>
              <w:suppressAutoHyphens/>
              <w:spacing w:afterLines="60" w:after="144"/>
              <w:ind w:hanging="765"/>
              <w:rPr>
                <w:rFonts w:eastAsia="Calibri" w:cstheme="minorHAnsi"/>
                <w:iCs/>
                <w:sz w:val="24"/>
                <w:szCs w:val="24"/>
              </w:rPr>
            </w:pPr>
            <w:r w:rsidRPr="000C3A06">
              <w:rPr>
                <w:rFonts w:eastAsia="Calibri" w:cstheme="minorHAnsi"/>
                <w:iCs/>
                <w:sz w:val="24"/>
                <w:szCs w:val="24"/>
              </w:rPr>
              <w:t>zmiany treści Umowy;</w:t>
            </w:r>
          </w:p>
          <w:p w14:paraId="21D73CE6" w14:textId="77777777" w:rsidR="00A62588" w:rsidRPr="000C3A06" w:rsidRDefault="00A62588" w:rsidP="005D5189">
            <w:pPr>
              <w:numPr>
                <w:ilvl w:val="0"/>
                <w:numId w:val="26"/>
              </w:numPr>
              <w:tabs>
                <w:tab w:val="left" w:pos="357"/>
              </w:tabs>
              <w:suppressAutoHyphens/>
              <w:spacing w:afterLines="60" w:after="144"/>
              <w:ind w:left="720"/>
              <w:rPr>
                <w:rFonts w:eastAsia="Calibri" w:cstheme="minorHAnsi"/>
                <w:iCs/>
                <w:sz w:val="24"/>
                <w:szCs w:val="24"/>
              </w:rPr>
            </w:pPr>
            <w:r w:rsidRPr="000C3A06">
              <w:rPr>
                <w:rFonts w:eastAsia="Calibri" w:cstheme="minorHAnsi"/>
                <w:iCs/>
                <w:sz w:val="24"/>
                <w:szCs w:val="24"/>
              </w:rPr>
              <w:t>kontrole na miejscu przeprowadzane w ramach Projektu;</w:t>
            </w:r>
          </w:p>
          <w:p w14:paraId="594802B8" w14:textId="77777777" w:rsidR="00A62588" w:rsidRPr="000C3A06" w:rsidRDefault="00A62588" w:rsidP="005D5189">
            <w:pPr>
              <w:numPr>
                <w:ilvl w:val="0"/>
                <w:numId w:val="26"/>
              </w:numPr>
              <w:tabs>
                <w:tab w:val="left" w:pos="357"/>
              </w:tabs>
              <w:suppressAutoHyphens/>
              <w:spacing w:afterLines="60" w:after="144"/>
              <w:ind w:left="720"/>
              <w:rPr>
                <w:rFonts w:eastAsia="Calibri" w:cstheme="minorHAnsi"/>
                <w:iCs/>
                <w:sz w:val="24"/>
                <w:szCs w:val="24"/>
              </w:rPr>
            </w:pPr>
            <w:r w:rsidRPr="000C3A06">
              <w:rPr>
                <w:rFonts w:eastAsia="Calibri" w:cstheme="minorHAnsi"/>
                <w:iCs/>
                <w:sz w:val="24"/>
                <w:szCs w:val="24"/>
              </w:rPr>
              <w:t>dochodzenie zwrotu środków od Beneficjenta, o których mowa w § 14, w tym prowadzenie postępowania administracyjnego w celu wydania decyzji o zwrocie środków;</w:t>
            </w:r>
          </w:p>
          <w:p w14:paraId="3A9D2B67" w14:textId="77777777" w:rsidR="00A62588" w:rsidRPr="000C3A06" w:rsidRDefault="00A62588" w:rsidP="005D5189">
            <w:pPr>
              <w:numPr>
                <w:ilvl w:val="0"/>
                <w:numId w:val="26"/>
              </w:numPr>
              <w:tabs>
                <w:tab w:val="left" w:pos="357"/>
              </w:tabs>
              <w:suppressAutoHyphens/>
              <w:spacing w:afterLines="60" w:after="144"/>
              <w:ind w:left="720"/>
              <w:rPr>
                <w:rFonts w:eastAsia="Calibri" w:cstheme="minorHAnsi"/>
                <w:iCs/>
                <w:sz w:val="24"/>
                <w:szCs w:val="24"/>
              </w:rPr>
            </w:pPr>
            <w:r w:rsidRPr="000C3A06">
              <w:rPr>
                <w:rFonts w:eastAsia="Calibri" w:cstheme="minorHAnsi"/>
                <w:iCs/>
                <w:sz w:val="24"/>
                <w:szCs w:val="24"/>
              </w:rPr>
              <w:t>wniesienie zabezpieczenia prawidłowej realizacji Umowy, o którym mowa w § 15.</w:t>
            </w:r>
          </w:p>
          <w:p w14:paraId="650210DD"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1B4DEAD2" w14:textId="36603B12"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5CEDD05A" w14:textId="77777777" w:rsidTr="00BF4968">
        <w:trPr>
          <w:trHeight w:val="134"/>
        </w:trPr>
        <w:tc>
          <w:tcPr>
            <w:tcW w:w="1833" w:type="dxa"/>
            <w:vMerge/>
          </w:tcPr>
          <w:p w14:paraId="096D376E" w14:textId="77777777" w:rsidR="00A62588" w:rsidRPr="000C3A06" w:rsidRDefault="00A62588" w:rsidP="000C3A06">
            <w:pPr>
              <w:rPr>
                <w:rFonts w:cstheme="minorHAnsi"/>
                <w:sz w:val="24"/>
                <w:szCs w:val="24"/>
              </w:rPr>
            </w:pPr>
          </w:p>
        </w:tc>
        <w:tc>
          <w:tcPr>
            <w:tcW w:w="2126" w:type="dxa"/>
          </w:tcPr>
          <w:p w14:paraId="3DF43CF2" w14:textId="2D26F405"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19</w:t>
            </w:r>
          </w:p>
        </w:tc>
        <w:tc>
          <w:tcPr>
            <w:tcW w:w="4536" w:type="dxa"/>
          </w:tcPr>
          <w:p w14:paraId="42A8B05D"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Beneficjent zobowiązuje się poddać kontroli dokonywanej przez Instytucję Zarządzającą oraz inne uprawnione podmioty w zakresie prawidłowości realizacji Projektu.</w:t>
            </w:r>
          </w:p>
          <w:p w14:paraId="5C82C922"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Kontrola może zostać przeprowadzona w siedzibie instytucji kontrolującej lub w innym miejscu świadczenia przez osoby kontrolujące pracy lub usług na rzecz instytucji kontrolującej, w siedzibie Beneficjenta lub w każdym miejscu związanym z realizacją projektu.</w:t>
            </w:r>
          </w:p>
          <w:p w14:paraId="206B0607"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 xml:space="preserve">Beneficjent zapewnia podmiotom, o których mowa w ust. 1, prawo wglądu we wszystkie dokumenty związane, jak i niezwiązane z realizacją Projektu, o ile jest to konieczne </w:t>
            </w:r>
            <w:r w:rsidRPr="000C3A06">
              <w:rPr>
                <w:rFonts w:eastAsia="Calibri" w:cstheme="minorHAnsi"/>
                <w:sz w:val="24"/>
                <w:szCs w:val="24"/>
              </w:rPr>
              <w:br/>
              <w:t xml:space="preserve">do stwierdzenia kwalifikowalności wydatków w Projekcie, w tym dokumenty elektroniczne, przez cały </w:t>
            </w:r>
            <w:r w:rsidRPr="000C3A06">
              <w:rPr>
                <w:rFonts w:eastAsia="Calibri" w:cstheme="minorHAnsi"/>
                <w:sz w:val="24"/>
                <w:szCs w:val="24"/>
              </w:rPr>
              <w:lastRenderedPageBreak/>
              <w:t>okres ich przechowywania określony w § 18 ust. 1 i 4.</w:t>
            </w:r>
          </w:p>
          <w:p w14:paraId="44D30ADE"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Ustalenia podmiotów, o których mowa w ust. 1, mogą prowadzić do korekty wydatków kwalifikowalnych rozliczonych w ramach Projektu.</w:t>
            </w:r>
          </w:p>
          <w:p w14:paraId="6F54B5B2"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W wyniku kontroli wydawane są zalecenia pokontrolne, a Beneficjent jest zobowiązany do podjęcia w określonym w nich terminie wskazanych w zaleceniach działań naprawczych.</w:t>
            </w:r>
          </w:p>
          <w:p w14:paraId="1FCB5FB5"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 xml:space="preserve">Beneficjent jest zobowiązany do przekazywania Instytucji Zarządzającej informacji </w:t>
            </w:r>
            <w:r w:rsidRPr="000C3A06">
              <w:rPr>
                <w:rFonts w:eastAsia="Calibri" w:cstheme="minorHAnsi"/>
                <w:sz w:val="24"/>
                <w:szCs w:val="24"/>
              </w:rPr>
              <w:br/>
              <w:t xml:space="preserve">o kontrolach i audytach przeprowadzonych w ramach realizacji Projektu przez uprawnione instytucje, w terminie 7 dni od daty otrzymania zawiadomienia o kontroli lub audycie oraz o ich wynikach w terminie 7 dni od daty otrzymania dokumentu </w:t>
            </w:r>
            <w:r w:rsidRPr="000C3A06">
              <w:rPr>
                <w:rFonts w:eastAsia="Calibri" w:cstheme="minorHAnsi"/>
                <w:sz w:val="24"/>
                <w:szCs w:val="24"/>
              </w:rPr>
              <w:lastRenderedPageBreak/>
              <w:t>stwierdzającego ustalenia kontroli i audytu.</w:t>
            </w:r>
          </w:p>
          <w:p w14:paraId="582367E9" w14:textId="77777777" w:rsidR="00A62588" w:rsidRPr="000C3A06" w:rsidRDefault="00A62588" w:rsidP="005D5189">
            <w:pPr>
              <w:numPr>
                <w:ilvl w:val="0"/>
                <w:numId w:val="27"/>
              </w:numPr>
              <w:suppressAutoHyphens/>
              <w:spacing w:afterLines="60" w:after="144"/>
              <w:ind w:left="360"/>
              <w:rPr>
                <w:rFonts w:eastAsia="Calibri" w:cstheme="minorHAnsi"/>
                <w:sz w:val="24"/>
                <w:szCs w:val="24"/>
              </w:rPr>
            </w:pPr>
            <w:r w:rsidRPr="000C3A06">
              <w:rPr>
                <w:rFonts w:eastAsia="Calibri" w:cstheme="minorHAnsi"/>
                <w:sz w:val="24"/>
                <w:szCs w:val="24"/>
              </w:rPr>
              <w:t>Beneficjent jest zobowiązany do niezwłocznego przekazywania do Instytucji Zarządzającej powziętych przez siebie informacji o postępowaniach prowadzonych przez organy ścigania oraz Urząd Ochrony Konkurencji i Konsumentów.</w:t>
            </w:r>
          </w:p>
          <w:p w14:paraId="61564895" w14:textId="77777777" w:rsidR="00A62588" w:rsidRPr="000C3A06" w:rsidRDefault="00A62588" w:rsidP="005D5189">
            <w:pPr>
              <w:numPr>
                <w:ilvl w:val="0"/>
                <w:numId w:val="27"/>
              </w:numPr>
              <w:suppressAutoHyphens/>
              <w:spacing w:afterLines="60" w:after="144"/>
              <w:ind w:left="360"/>
              <w:rPr>
                <w:rFonts w:eastAsia="Calibri" w:cstheme="minorHAnsi"/>
                <w:i/>
                <w:sz w:val="24"/>
                <w:szCs w:val="24"/>
              </w:rPr>
            </w:pPr>
            <w:r w:rsidRPr="000C3A06">
              <w:rPr>
                <w:rFonts w:eastAsia="Calibri" w:cstheme="minorHAnsi"/>
                <w:sz w:val="24"/>
                <w:szCs w:val="24"/>
              </w:rPr>
              <w:t xml:space="preserve">Szczegółowe zasady dotyczące kontroli określają </w:t>
            </w:r>
            <w:r w:rsidRPr="000C3A06">
              <w:rPr>
                <w:rFonts w:eastAsia="Calibri" w:cstheme="minorHAnsi"/>
                <w:i/>
                <w:sz w:val="24"/>
                <w:szCs w:val="24"/>
              </w:rPr>
              <w:t>Wytyczne dotyczące kontroli realizacji programów polityki spójności na lata 2021-2027.</w:t>
            </w:r>
          </w:p>
          <w:p w14:paraId="462B6E65" w14:textId="77777777" w:rsidR="00A62588" w:rsidRPr="000C3A06" w:rsidRDefault="00A62588" w:rsidP="005D5189">
            <w:pPr>
              <w:numPr>
                <w:ilvl w:val="0"/>
                <w:numId w:val="27"/>
              </w:numPr>
              <w:tabs>
                <w:tab w:val="clear" w:pos="1440"/>
                <w:tab w:val="num" w:pos="426"/>
              </w:tabs>
              <w:suppressAutoHyphens/>
              <w:spacing w:afterLines="60" w:after="144"/>
              <w:ind w:left="360"/>
              <w:rPr>
                <w:rFonts w:eastAsia="Calibri" w:cstheme="minorHAnsi"/>
                <w:iCs/>
                <w:sz w:val="24"/>
                <w:szCs w:val="24"/>
              </w:rPr>
            </w:pPr>
            <w:r w:rsidRPr="000C3A06">
              <w:rPr>
                <w:rFonts w:eastAsia="Calibri" w:cstheme="minorHAnsi"/>
                <w:iCs/>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Pr="000C3A06">
              <w:rPr>
                <w:rFonts w:eastAsia="Calibri" w:cstheme="minorHAnsi"/>
                <w:iCs/>
                <w:sz w:val="24"/>
                <w:szCs w:val="24"/>
              </w:rPr>
              <w:lastRenderedPageBreak/>
              <w:t xml:space="preserve">zgodnie </w:t>
            </w:r>
            <w:r w:rsidRPr="000C3A06">
              <w:rPr>
                <w:rFonts w:eastAsia="Calibri" w:cstheme="minorHAnsi"/>
                <w:iCs/>
                <w:sz w:val="24"/>
                <w:szCs w:val="24"/>
              </w:rPr>
              <w:br/>
              <w:t>z wytycznymi dotyczącymi korygowania.</w:t>
            </w:r>
          </w:p>
          <w:p w14:paraId="5DD2DC6A" w14:textId="77777777" w:rsidR="00A62588" w:rsidRPr="000C3A06" w:rsidRDefault="00A62588" w:rsidP="000C3A06">
            <w:pPr>
              <w:suppressAutoHyphens/>
              <w:spacing w:afterLines="60" w:after="144"/>
              <w:rPr>
                <w:rFonts w:eastAsia="Calibri" w:cstheme="minorHAnsi"/>
                <w:iCs/>
                <w:sz w:val="24"/>
                <w:szCs w:val="24"/>
              </w:rPr>
            </w:pPr>
          </w:p>
        </w:tc>
        <w:tc>
          <w:tcPr>
            <w:tcW w:w="3828" w:type="dxa"/>
          </w:tcPr>
          <w:p w14:paraId="529B2CEB" w14:textId="36A06879"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 xml:space="preserve">1. </w:t>
            </w:r>
            <w:r w:rsidRPr="00F37E44">
              <w:rPr>
                <w:rFonts w:eastAsia="Calibri" w:cstheme="minorHAnsi"/>
                <w:iCs/>
                <w:sz w:val="24"/>
                <w:szCs w:val="24"/>
              </w:rPr>
              <w:t>Beneficjent jest  zobowiązany  poddać się audytom lub kontrolom, zgodnie z art. 25 ust. 1-3 ustawy wdrożeniowej wykonywanym lub zleconym przez Instytucję Zarządzającą, Instytucję Audytową, Komisję Europejską, Europejski Urząd ds. Zwalczania Nadużyć Finansowych (OLAF), Europejski Trybunał Obrachunkowy  oraz inne podmioty do tego uprawnione na podstawie przepisów odrębnych lub na zlecenie tych instytucji.</w:t>
            </w:r>
          </w:p>
          <w:p w14:paraId="261719CD" w14:textId="77D452A2"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2.</w:t>
            </w:r>
            <w:r w:rsidRPr="00F37E44">
              <w:rPr>
                <w:rFonts w:eastAsia="Calibri" w:cstheme="minorHAnsi"/>
                <w:iCs/>
                <w:sz w:val="24"/>
                <w:szCs w:val="24"/>
              </w:rPr>
              <w:t>Kontrola może zostać przeprowadzona w siedzibie instytucji kontrolującej lub w innym miejscu świadczenia przez osoby kontrolujące pracy lub usług na rzecz instytucji kontrolującej, w siedzibie Beneficjenta lub w każdym miejscu związanym z realizacją Projektu.</w:t>
            </w:r>
          </w:p>
          <w:p w14:paraId="5F458C90" w14:textId="46FF877F"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3.</w:t>
            </w:r>
            <w:r w:rsidRPr="00F37E44">
              <w:rPr>
                <w:rFonts w:eastAsia="Calibri" w:cstheme="minorHAnsi"/>
                <w:iCs/>
                <w:sz w:val="24"/>
                <w:szCs w:val="24"/>
              </w:rPr>
              <w:t>Beneficjent jest zobowiązany do zapewnienia podmiotom, o których mowa w ust. 1 niniejszego paragrafu, przez cały okres ich przechowywania określony w § 1</w:t>
            </w:r>
            <w:r w:rsidRPr="000C3A06">
              <w:rPr>
                <w:rFonts w:eastAsia="Calibri" w:cstheme="minorHAnsi"/>
                <w:iCs/>
                <w:sz w:val="24"/>
                <w:szCs w:val="24"/>
              </w:rPr>
              <w:t>8</w:t>
            </w:r>
            <w:r w:rsidRPr="00F37E44">
              <w:rPr>
                <w:rFonts w:eastAsia="Calibri" w:cstheme="minorHAnsi"/>
                <w:iCs/>
                <w:sz w:val="24"/>
                <w:szCs w:val="24"/>
              </w:rPr>
              <w:t xml:space="preserve"> ust. 1 i 4, między innymi:</w:t>
            </w:r>
          </w:p>
          <w:p w14:paraId="0A2E47E8" w14:textId="77777777" w:rsidR="00A62588" w:rsidRPr="00F37E44" w:rsidRDefault="00A62588" w:rsidP="005D5189">
            <w:pPr>
              <w:numPr>
                <w:ilvl w:val="0"/>
                <w:numId w:val="28"/>
              </w:numPr>
              <w:suppressAutoHyphens/>
              <w:spacing w:afterLines="60" w:after="144"/>
              <w:ind w:left="851"/>
              <w:rPr>
                <w:rFonts w:eastAsia="Calibri" w:cstheme="minorHAnsi"/>
                <w:iCs/>
                <w:sz w:val="24"/>
                <w:szCs w:val="24"/>
                <w:lang w:eastAsia="pl-PL"/>
              </w:rPr>
            </w:pPr>
            <w:r w:rsidRPr="00F37E44">
              <w:rPr>
                <w:rFonts w:eastAsia="Calibri" w:cstheme="minorHAnsi"/>
                <w:iCs/>
                <w:sz w:val="24"/>
                <w:szCs w:val="24"/>
                <w:lang w:eastAsia="pl-PL"/>
              </w:rPr>
              <w:t>wglądu we wszystkie dokumenty związane, jak i niezwiązane bezpośrednio z realizacją Projektu, o ile jest to konieczne do stwierdzenia kwalifikowalności wydatków w Projekcie;</w:t>
            </w:r>
          </w:p>
          <w:p w14:paraId="2C894FB9" w14:textId="77777777" w:rsidR="00A62588" w:rsidRPr="00F37E44" w:rsidRDefault="00A62588" w:rsidP="005D5189">
            <w:pPr>
              <w:numPr>
                <w:ilvl w:val="0"/>
                <w:numId w:val="28"/>
              </w:numPr>
              <w:suppressAutoHyphens/>
              <w:spacing w:afterLines="60" w:after="144"/>
              <w:ind w:left="851"/>
              <w:rPr>
                <w:rFonts w:eastAsia="Calibri" w:cstheme="minorHAnsi"/>
                <w:iCs/>
                <w:sz w:val="24"/>
                <w:szCs w:val="24"/>
                <w:lang w:eastAsia="pl-PL"/>
              </w:rPr>
            </w:pPr>
            <w:r w:rsidRPr="00F37E44">
              <w:rPr>
                <w:rFonts w:eastAsia="Calibri" w:cstheme="minorHAnsi"/>
                <w:iCs/>
                <w:sz w:val="24"/>
                <w:szCs w:val="24"/>
                <w:lang w:eastAsia="pl-PL"/>
              </w:rPr>
              <w:t xml:space="preserve">umożliwienia sporządzenia, a na żądanie osoby kontrolującej sporządzenia kopii, odpisów lub wyciągów z dokumentów oraz sporządzenia zestawień lub obliczeń, na podstawie dokumentów </w:t>
            </w:r>
            <w:r w:rsidRPr="00F37E44">
              <w:rPr>
                <w:rFonts w:eastAsia="Calibri" w:cstheme="minorHAnsi"/>
                <w:iCs/>
                <w:sz w:val="24"/>
                <w:szCs w:val="24"/>
                <w:lang w:eastAsia="pl-PL"/>
              </w:rPr>
              <w:lastRenderedPageBreak/>
              <w:t xml:space="preserve">związanych z realizacją Projektu; </w:t>
            </w:r>
          </w:p>
          <w:p w14:paraId="2AC427C7" w14:textId="77777777" w:rsidR="00A62588" w:rsidRPr="00F37E44" w:rsidRDefault="00A62588" w:rsidP="005D5189">
            <w:pPr>
              <w:numPr>
                <w:ilvl w:val="0"/>
                <w:numId w:val="28"/>
              </w:numPr>
              <w:suppressAutoHyphens/>
              <w:spacing w:afterLines="60" w:after="144"/>
              <w:ind w:left="851"/>
              <w:rPr>
                <w:rFonts w:eastAsia="Calibri" w:cstheme="minorHAnsi"/>
                <w:iCs/>
                <w:sz w:val="24"/>
                <w:szCs w:val="24"/>
                <w:lang w:eastAsia="pl-PL"/>
              </w:rPr>
            </w:pPr>
            <w:r w:rsidRPr="00F37E44">
              <w:rPr>
                <w:rFonts w:eastAsia="Calibri" w:cstheme="minorHAnsi"/>
                <w:iCs/>
                <w:sz w:val="24"/>
                <w:szCs w:val="24"/>
                <w:lang w:eastAsia="pl-PL"/>
              </w:rPr>
              <w:t xml:space="preserve">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 </w:t>
            </w:r>
          </w:p>
          <w:p w14:paraId="4236C047" w14:textId="77777777" w:rsidR="00A62588" w:rsidRPr="00F37E44" w:rsidRDefault="00A62588" w:rsidP="005D5189">
            <w:pPr>
              <w:numPr>
                <w:ilvl w:val="0"/>
                <w:numId w:val="28"/>
              </w:numPr>
              <w:suppressAutoHyphens/>
              <w:spacing w:afterLines="60" w:after="144"/>
              <w:ind w:left="360"/>
              <w:rPr>
                <w:rFonts w:eastAsia="Calibri" w:cstheme="minorHAnsi"/>
                <w:iCs/>
                <w:sz w:val="24"/>
                <w:szCs w:val="24"/>
                <w:lang w:eastAsia="pl-PL"/>
              </w:rPr>
            </w:pPr>
            <w:r w:rsidRPr="00F37E44">
              <w:rPr>
                <w:rFonts w:eastAsia="Calibri" w:cstheme="minorHAnsi"/>
                <w:iCs/>
                <w:sz w:val="24"/>
                <w:szCs w:val="24"/>
                <w:lang w:eastAsia="pl-PL"/>
              </w:rPr>
              <w:t xml:space="preserve">udzielenia, na żądanie kontrolujących, wyjaśnień na </w:t>
            </w:r>
            <w:r w:rsidRPr="00F37E44">
              <w:rPr>
                <w:rFonts w:eastAsia="Calibri" w:cstheme="minorHAnsi"/>
                <w:iCs/>
                <w:sz w:val="24"/>
                <w:szCs w:val="24"/>
                <w:lang w:eastAsia="pl-PL"/>
              </w:rPr>
              <w:lastRenderedPageBreak/>
              <w:t xml:space="preserve">temat realizacji Projektu oraz innej niezbędnej pomocy.  </w:t>
            </w:r>
          </w:p>
          <w:p w14:paraId="497B4C78" w14:textId="6623F87D"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4.</w:t>
            </w:r>
            <w:r w:rsidRPr="00F37E44">
              <w:rPr>
                <w:rFonts w:eastAsia="Calibri" w:cstheme="minorHAnsi"/>
                <w:iCs/>
                <w:sz w:val="24"/>
                <w:szCs w:val="24"/>
              </w:rPr>
              <w:t>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1A3167EB" w14:textId="78899D96"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5.</w:t>
            </w:r>
            <w:r w:rsidRPr="00F37E44">
              <w:rPr>
                <w:rFonts w:eastAsia="Calibri" w:cstheme="minorHAnsi"/>
                <w:iCs/>
                <w:sz w:val="24"/>
                <w:szCs w:val="24"/>
              </w:rPr>
              <w:t xml:space="preserve">W wyniku stwierdzenia nieprawidłowości w realizacji Projektu, podczas kontroli podmiotów o których mowa w ust. 1, Instytucja Zarządzająca może nałożyć korektę finansową lub uznać nieprawidłowy wydatek za niekwalifikowalny. </w:t>
            </w:r>
          </w:p>
          <w:p w14:paraId="746C716B" w14:textId="36CA09E7"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6.</w:t>
            </w:r>
            <w:r w:rsidRPr="00F37E44">
              <w:rPr>
                <w:rFonts w:eastAsia="Calibri" w:cstheme="minorHAnsi"/>
                <w:iCs/>
                <w:sz w:val="24"/>
                <w:szCs w:val="24"/>
              </w:rPr>
              <w:t>W wyniku kontroli wydawane są zalecenia pokontrolne, a Beneficjent jest zobowiązany do poinformowania Instytucji Zarządzającej w wyznaczonym terminie o działaniach podjętych w celu wykonania zaleceń pokontrolnych. W sytuacji, gdy Beneficjent nie przekaże w wymaganym terminie informacji o działaniach podjętych w celu wykonania zaleceń pokontrolnych, Instytucja Zarządzająca może wstrzymać płatności na rzecz Beneficjenta do czasu przekazania żądanych informacji.</w:t>
            </w:r>
          </w:p>
          <w:p w14:paraId="7F4807E9" w14:textId="6130CF0B" w:rsidR="00A62588" w:rsidRPr="00F37E44" w:rsidRDefault="00A62588" w:rsidP="000C3A06">
            <w:pPr>
              <w:spacing w:afterLines="60" w:after="144"/>
              <w:rPr>
                <w:rFonts w:eastAsia="Calibri" w:cstheme="minorHAnsi"/>
                <w:iCs/>
                <w:sz w:val="24"/>
                <w:szCs w:val="24"/>
                <w:lang w:eastAsia="pl-PL"/>
              </w:rPr>
            </w:pPr>
            <w:r w:rsidRPr="000C3A06">
              <w:rPr>
                <w:rFonts w:eastAsia="Calibri" w:cstheme="minorHAnsi"/>
                <w:iCs/>
                <w:sz w:val="24"/>
                <w:szCs w:val="24"/>
              </w:rPr>
              <w:t>7.</w:t>
            </w:r>
            <w:r w:rsidRPr="00F37E44">
              <w:rPr>
                <w:rFonts w:eastAsia="Calibri" w:cstheme="minorHAnsi"/>
                <w:iCs/>
                <w:sz w:val="24"/>
                <w:szCs w:val="24"/>
              </w:rPr>
              <w:t xml:space="preserve">Beneficjent jest zobowiązany do przekazywania Instytucji Zarządzającej informacji o kontrolach i audytach przeprowadzonych w ramach realizacji Projektu przez uprawnione </w:t>
            </w:r>
            <w:r w:rsidRPr="00F37E44">
              <w:rPr>
                <w:rFonts w:eastAsia="Calibri" w:cstheme="minorHAnsi"/>
                <w:iCs/>
                <w:sz w:val="24"/>
                <w:szCs w:val="24"/>
              </w:rPr>
              <w:lastRenderedPageBreak/>
              <w:t>instytucje, w terminie 7 dni od daty otrzymania zawiadomienia o kontroli lub audycie oraz o ich wynikach w terminie 7 dni od daty otrzymania dokumentu stwierdzającego ustalenia kontroli i audytu.</w:t>
            </w:r>
          </w:p>
          <w:p w14:paraId="0964612C" w14:textId="602E44E0"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8.</w:t>
            </w:r>
            <w:r w:rsidRPr="00F37E44">
              <w:rPr>
                <w:rFonts w:eastAsia="Calibri" w:cstheme="minorHAnsi"/>
                <w:iCs/>
                <w:sz w:val="24"/>
                <w:szCs w:val="24"/>
              </w:rPr>
              <w:t>Beneficjent jest zobowiązany do niezwłocznego przekazywania do Instytucji Zarządzającej powziętych przez siebie informacji o postępowaniach prowadzonych przez organy ścigania oraz Urząd Ochrony Konkurencji i Konsumentów.</w:t>
            </w:r>
          </w:p>
          <w:p w14:paraId="6AF07B45" w14:textId="4C859729"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t>9.</w:t>
            </w:r>
            <w:r w:rsidRPr="00F37E44">
              <w:rPr>
                <w:rFonts w:eastAsia="Calibri" w:cstheme="minorHAnsi"/>
                <w:iCs/>
                <w:sz w:val="24"/>
                <w:szCs w:val="24"/>
              </w:rPr>
              <w:t>Szczegółowe zasady dotyczące kontroli określają Wytyczne dotyczące kontroli realizacji programów polityki spójności na lata 2021-2027.</w:t>
            </w:r>
          </w:p>
          <w:p w14:paraId="26B5FF4D" w14:textId="3C2ADE34" w:rsidR="00A62588" w:rsidRPr="00F37E44" w:rsidRDefault="00A62588" w:rsidP="000C3A06">
            <w:pPr>
              <w:suppressAutoHyphens/>
              <w:spacing w:afterLines="60" w:after="144"/>
              <w:rPr>
                <w:rFonts w:eastAsia="Calibri" w:cstheme="minorHAnsi"/>
                <w:iCs/>
                <w:sz w:val="24"/>
                <w:szCs w:val="24"/>
              </w:rPr>
            </w:pPr>
            <w:r w:rsidRPr="000C3A06">
              <w:rPr>
                <w:rFonts w:eastAsia="Calibri" w:cstheme="minorHAnsi"/>
                <w:iCs/>
                <w:sz w:val="24"/>
                <w:szCs w:val="24"/>
              </w:rPr>
              <w:lastRenderedPageBreak/>
              <w:t>10.</w:t>
            </w:r>
            <w:r w:rsidRPr="00F37E44">
              <w:rPr>
                <w:rFonts w:eastAsia="Calibri" w:cstheme="minorHAnsi"/>
                <w:iCs/>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zgodnie </w:t>
            </w:r>
            <w:r w:rsidRPr="00F37E44">
              <w:rPr>
                <w:rFonts w:eastAsia="Calibri" w:cstheme="minorHAnsi"/>
                <w:iCs/>
                <w:sz w:val="24"/>
                <w:szCs w:val="24"/>
              </w:rPr>
              <w:br/>
              <w:t>z wytycznymi dotyczącymi korygowania.</w:t>
            </w:r>
          </w:p>
          <w:p w14:paraId="7D5EB9CD"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360AF1DF" w14:textId="6C7597D7"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29AF19FF" w14:textId="77777777" w:rsidTr="00BF4968">
        <w:trPr>
          <w:trHeight w:val="134"/>
        </w:trPr>
        <w:tc>
          <w:tcPr>
            <w:tcW w:w="1833" w:type="dxa"/>
            <w:vMerge/>
          </w:tcPr>
          <w:p w14:paraId="751051D0" w14:textId="77777777" w:rsidR="00A62588" w:rsidRPr="000C3A06" w:rsidRDefault="00A62588" w:rsidP="000C3A06">
            <w:pPr>
              <w:rPr>
                <w:rFonts w:cstheme="minorHAnsi"/>
                <w:sz w:val="24"/>
                <w:szCs w:val="24"/>
              </w:rPr>
            </w:pPr>
          </w:p>
        </w:tc>
        <w:tc>
          <w:tcPr>
            <w:tcW w:w="2126" w:type="dxa"/>
          </w:tcPr>
          <w:p w14:paraId="0E1F8E6E" w14:textId="5F1DE712"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21</w:t>
            </w:r>
          </w:p>
        </w:tc>
        <w:tc>
          <w:tcPr>
            <w:tcW w:w="4536" w:type="dxa"/>
          </w:tcPr>
          <w:p w14:paraId="1369B1BC" w14:textId="77777777" w:rsidR="00A62588" w:rsidRPr="000C3A06" w:rsidRDefault="00A62588" w:rsidP="005D5189">
            <w:pPr>
              <w:numPr>
                <w:ilvl w:val="0"/>
                <w:numId w:val="29"/>
              </w:numPr>
              <w:suppressAutoHyphens/>
              <w:spacing w:afterLines="60" w:after="144"/>
              <w:rPr>
                <w:rFonts w:eastAsia="Calibri" w:cstheme="minorHAnsi"/>
                <w:sz w:val="24"/>
                <w:szCs w:val="24"/>
              </w:rPr>
            </w:pPr>
            <w:r w:rsidRPr="000C3A06">
              <w:rPr>
                <w:rFonts w:eastAsia="Calibri" w:cstheme="minorHAnsi"/>
                <w:sz w:val="24"/>
                <w:szCs w:val="24"/>
              </w:rPr>
              <w:t>Beneficjent udziela zamówień w ramach Projektu na warunkach określonych w wersji wytycznych dotyczących kwalifikowalności obowiązującej na dzień poniesienia wydatku lub na dzień wszczęcia postępowania, które zakończyło się zawarciem umowy albo ustawy Pzp.</w:t>
            </w:r>
          </w:p>
          <w:p w14:paraId="58D4359D" w14:textId="77777777" w:rsidR="00A62588" w:rsidRPr="000C3A06" w:rsidRDefault="00A62588" w:rsidP="005D5189">
            <w:pPr>
              <w:numPr>
                <w:ilvl w:val="0"/>
                <w:numId w:val="29"/>
              </w:numPr>
              <w:suppressAutoHyphens/>
              <w:spacing w:afterLines="60" w:after="144"/>
              <w:ind w:left="426" w:hanging="284"/>
              <w:rPr>
                <w:rFonts w:eastAsia="Calibri" w:cstheme="minorHAnsi"/>
                <w:sz w:val="24"/>
                <w:szCs w:val="24"/>
              </w:rPr>
            </w:pPr>
            <w:r w:rsidRPr="000C3A06">
              <w:rPr>
                <w:rFonts w:eastAsia="Calibri" w:cstheme="minorHAnsi"/>
                <w:sz w:val="24"/>
                <w:szCs w:val="24"/>
              </w:rPr>
              <w:t xml:space="preserve">W przypadku wydatków o wartości poniżej 50 tys. zł netto Beneficjent zapewnia, że wydatek został poniesiony </w:t>
            </w:r>
            <w:r w:rsidRPr="000C3A06">
              <w:rPr>
                <w:rFonts w:eastAsia="Calibri" w:cstheme="minorHAnsi"/>
                <w:sz w:val="24"/>
                <w:szCs w:val="24"/>
              </w:rPr>
              <w:lastRenderedPageBreak/>
              <w:t>w sposób przejrzysty, racjonalny i efektywny z zachowaniem zasad uzyskiwania najlepszych efektów z danych nakładów.</w:t>
            </w:r>
          </w:p>
          <w:p w14:paraId="6019AA57" w14:textId="77777777" w:rsidR="00A62588" w:rsidRPr="000C3A06" w:rsidRDefault="00A62588" w:rsidP="005D5189">
            <w:pPr>
              <w:numPr>
                <w:ilvl w:val="0"/>
                <w:numId w:val="29"/>
              </w:numPr>
              <w:suppressAutoHyphens/>
              <w:spacing w:afterLines="60" w:after="144"/>
              <w:ind w:left="426" w:hanging="284"/>
              <w:rPr>
                <w:rFonts w:eastAsia="Calibri" w:cstheme="minorHAnsi"/>
                <w:sz w:val="24"/>
                <w:szCs w:val="24"/>
              </w:rPr>
            </w:pPr>
            <w:r w:rsidRPr="000C3A06">
              <w:rPr>
                <w:rFonts w:eastAsia="Calibri" w:cstheme="minorHAnsi"/>
                <w:sz w:val="24"/>
                <w:szCs w:val="24"/>
              </w:rPr>
              <w:t xml:space="preserve">Instytucja Zarządzająca w przypadku stwierdzenia naruszenia przez Beneficjenta zasad określonych w </w:t>
            </w:r>
            <w:r w:rsidRPr="000C3A06">
              <w:rPr>
                <w:rFonts w:eastAsia="Calibri" w:cstheme="minorHAnsi"/>
                <w:i/>
                <w:sz w:val="24"/>
                <w:szCs w:val="24"/>
              </w:rPr>
              <w:t xml:space="preserve">wytycznych </w:t>
            </w:r>
            <w:r w:rsidRPr="000C3A06">
              <w:rPr>
                <w:rFonts w:eastAsia="Calibri" w:cstheme="minorHAnsi"/>
                <w:sz w:val="24"/>
                <w:szCs w:val="24"/>
              </w:rPr>
              <w:t>dotyczących kwalifikowalności, dokonuje korekt finansowych, zgodnie z wytycznymi dotyczącymi korygowania. Korekty obejmują całość wydatku poniesionego z naruszeniem ww. zasad w części odpowiadającej kwocie współfinansowania UE, jak i krajowego.</w:t>
            </w:r>
          </w:p>
          <w:p w14:paraId="53A8B16F" w14:textId="77777777" w:rsidR="00A62588" w:rsidRPr="000C3A06" w:rsidRDefault="00A62588" w:rsidP="005D5189">
            <w:pPr>
              <w:numPr>
                <w:ilvl w:val="0"/>
                <w:numId w:val="29"/>
              </w:numPr>
              <w:suppressAutoHyphens/>
              <w:spacing w:afterLines="60" w:after="144"/>
              <w:ind w:left="426" w:hanging="284"/>
              <w:rPr>
                <w:rFonts w:eastAsia="Calibri" w:cstheme="minorHAnsi"/>
                <w:sz w:val="24"/>
                <w:szCs w:val="24"/>
              </w:rPr>
            </w:pPr>
            <w:r w:rsidRPr="000C3A06">
              <w:rPr>
                <w:rFonts w:eastAsia="Calibri" w:cstheme="minorHAnsi"/>
                <w:sz w:val="24"/>
                <w:szCs w:val="24"/>
              </w:rPr>
              <w:t>Instytucja Zarządzająca, w przypadku stwierdzenia naruszenia przez Beneficjenta zasad określonych w ust 1- 2, może uznać wydatki związane z udzielonym zamówieniem w całości lub części za niekwalifikowalne.</w:t>
            </w:r>
          </w:p>
          <w:p w14:paraId="09ABC366" w14:textId="77777777" w:rsidR="00A62588" w:rsidRPr="000C3A06" w:rsidRDefault="00A62588" w:rsidP="005D5189">
            <w:pPr>
              <w:numPr>
                <w:ilvl w:val="0"/>
                <w:numId w:val="29"/>
              </w:numPr>
              <w:suppressAutoHyphens/>
              <w:spacing w:afterLines="60" w:after="144"/>
              <w:ind w:left="426" w:hanging="284"/>
              <w:rPr>
                <w:rFonts w:eastAsia="Calibri" w:cstheme="minorHAnsi"/>
                <w:sz w:val="24"/>
                <w:szCs w:val="24"/>
              </w:rPr>
            </w:pPr>
            <w:r w:rsidRPr="000C3A06">
              <w:rPr>
                <w:rFonts w:eastAsia="Calibri" w:cstheme="minorHAnsi"/>
                <w:sz w:val="24"/>
                <w:szCs w:val="24"/>
              </w:rPr>
              <w:lastRenderedPageBreak/>
              <w:t xml:space="preserve">Zobowiązuje się Beneficjenta do zamieszczania w CST 2021 informacji, o których mowa w </w:t>
            </w:r>
            <w:r w:rsidRPr="000C3A06">
              <w:rPr>
                <w:rFonts w:eastAsia="Calibri" w:cstheme="minorHAnsi"/>
                <w:bCs/>
                <w:sz w:val="24"/>
                <w:szCs w:val="24"/>
              </w:rPr>
              <w:t>§ 17 ust. 1 pkt. 6 umowy.</w:t>
            </w:r>
          </w:p>
          <w:p w14:paraId="6BA7BACB"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645B2596" w14:textId="77777777" w:rsidR="00A62588" w:rsidRPr="000C3A06" w:rsidRDefault="00A62588" w:rsidP="005D5189">
            <w:pPr>
              <w:numPr>
                <w:ilvl w:val="0"/>
                <w:numId w:val="30"/>
              </w:numPr>
              <w:tabs>
                <w:tab w:val="clear" w:pos="587"/>
              </w:tabs>
              <w:suppressAutoHyphens/>
              <w:spacing w:afterLines="60" w:after="144"/>
              <w:rPr>
                <w:rFonts w:eastAsia="Calibri" w:cstheme="minorHAnsi"/>
                <w:iCs/>
                <w:sz w:val="24"/>
                <w:szCs w:val="24"/>
              </w:rPr>
            </w:pPr>
            <w:r w:rsidRPr="000C3A06">
              <w:rPr>
                <w:rFonts w:eastAsia="Calibri" w:cstheme="minorHAnsi"/>
                <w:iCs/>
                <w:sz w:val="24"/>
                <w:szCs w:val="24"/>
              </w:rPr>
              <w:lastRenderedPageBreak/>
              <w:t xml:space="preserve">Beneficjent zobowiązany jest do przygotowania  i przeprowadzenia postępowania o udzielenie zamówienia zgodnie z  ustawą Pzp albo w sposób zapewniający zachowanie uczciwej konkurencji oraz równego traktowania wykonawców, a także do działania w sposób przejrzysty </w:t>
            </w:r>
            <w:r w:rsidRPr="000C3A06">
              <w:rPr>
                <w:rFonts w:eastAsia="Calibri" w:cstheme="minorHAnsi"/>
                <w:iCs/>
                <w:sz w:val="24"/>
                <w:szCs w:val="24"/>
              </w:rPr>
              <w:lastRenderedPageBreak/>
              <w:t>i proporcjonalny – zgodnie z zasadą konkurencyjności  określoną w wytycznych dotyczących kwalifikowalności.</w:t>
            </w:r>
          </w:p>
          <w:p w14:paraId="17BDE4CE" w14:textId="77777777" w:rsidR="00A62588" w:rsidRPr="000C3A06" w:rsidRDefault="00A62588" w:rsidP="005D5189">
            <w:pPr>
              <w:numPr>
                <w:ilvl w:val="0"/>
                <w:numId w:val="30"/>
              </w:numPr>
              <w:tabs>
                <w:tab w:val="clear" w:pos="587"/>
                <w:tab w:val="num" w:pos="1440"/>
              </w:tabs>
              <w:suppressAutoHyphens/>
              <w:spacing w:afterLines="60" w:after="144"/>
              <w:ind w:left="426" w:hanging="284"/>
              <w:rPr>
                <w:rFonts w:eastAsia="Calibri" w:cstheme="minorHAnsi"/>
                <w:iCs/>
                <w:sz w:val="24"/>
                <w:szCs w:val="24"/>
              </w:rPr>
            </w:pPr>
            <w:r w:rsidRPr="000C3A06">
              <w:rPr>
                <w:rFonts w:eastAsia="Calibri" w:cstheme="minorHAnsi"/>
                <w:iCs/>
                <w:sz w:val="24"/>
                <w:szCs w:val="24"/>
              </w:rPr>
              <w:t>W przypadku wydatków o wartości poniżej 80 tys. zł netto Beneficjent zapewnia, że wydatek został poniesiony w sposób przejrzysty, racjonalny i efektywny z zachowaniem zasad uzyskiwania najlepszych efektów z danych nakładów.</w:t>
            </w:r>
          </w:p>
          <w:p w14:paraId="6AFF693B" w14:textId="77777777" w:rsidR="00A62588" w:rsidRPr="000C3A06" w:rsidRDefault="00A62588" w:rsidP="005D5189">
            <w:pPr>
              <w:numPr>
                <w:ilvl w:val="0"/>
                <w:numId w:val="30"/>
              </w:numPr>
              <w:tabs>
                <w:tab w:val="clear" w:pos="587"/>
                <w:tab w:val="num" w:pos="1440"/>
              </w:tabs>
              <w:suppressAutoHyphens/>
              <w:spacing w:afterLines="60" w:after="144"/>
              <w:ind w:left="426" w:hanging="284"/>
              <w:rPr>
                <w:rFonts w:eastAsia="Calibri" w:cstheme="minorHAnsi"/>
                <w:iCs/>
                <w:sz w:val="24"/>
                <w:szCs w:val="24"/>
              </w:rPr>
            </w:pPr>
            <w:r w:rsidRPr="000C3A06">
              <w:rPr>
                <w:rFonts w:eastAsia="Calibri" w:cstheme="minorHAnsi"/>
                <w:iCs/>
                <w:sz w:val="24"/>
                <w:szCs w:val="24"/>
              </w:rPr>
              <w:t xml:space="preserve">Instytucja Zarządzająca w przypadku stwierdzenia naruszenia przez Beneficjenta zasad określonych w wytycznych dotyczących kwalifikowalności, dokonuje korekt finansowych, zgodnie z wytycznymi dotyczącymi korygowania. Korekty obejmują całość wydatku poniesionego z </w:t>
            </w:r>
            <w:r w:rsidRPr="000C3A06">
              <w:rPr>
                <w:rFonts w:eastAsia="Calibri" w:cstheme="minorHAnsi"/>
                <w:iCs/>
                <w:sz w:val="24"/>
                <w:szCs w:val="24"/>
              </w:rPr>
              <w:lastRenderedPageBreak/>
              <w:t>naruszeniem ww. zasad w części odpowiadającej kwocie współfinansowania ze środków UE, jak i krajowego.</w:t>
            </w:r>
          </w:p>
          <w:p w14:paraId="6374F7B0" w14:textId="77777777" w:rsidR="00A62588" w:rsidRPr="000C3A06" w:rsidRDefault="00A62588" w:rsidP="005D5189">
            <w:pPr>
              <w:numPr>
                <w:ilvl w:val="0"/>
                <w:numId w:val="30"/>
              </w:numPr>
              <w:tabs>
                <w:tab w:val="clear" w:pos="587"/>
                <w:tab w:val="num" w:pos="1440"/>
              </w:tabs>
              <w:suppressAutoHyphens/>
              <w:spacing w:afterLines="60" w:after="144"/>
              <w:ind w:left="426" w:hanging="284"/>
              <w:rPr>
                <w:rFonts w:eastAsia="Calibri" w:cstheme="minorHAnsi"/>
                <w:iCs/>
                <w:sz w:val="24"/>
                <w:szCs w:val="24"/>
              </w:rPr>
            </w:pPr>
            <w:r w:rsidRPr="000C3A06">
              <w:rPr>
                <w:rFonts w:eastAsia="Calibri" w:cstheme="minorHAnsi"/>
                <w:iCs/>
                <w:sz w:val="24"/>
                <w:szCs w:val="24"/>
              </w:rPr>
              <w:t xml:space="preserve">Instytucja Zarządzająca, w przypadku stwierdzenia naruszenia przez Beneficjenta zasad określonych w ust. 1- 2, może uznać wydatki związane z udzielonym zamówieniem </w:t>
            </w:r>
            <w:r w:rsidRPr="000C3A06">
              <w:rPr>
                <w:rFonts w:eastAsia="Calibri" w:cstheme="minorHAnsi"/>
                <w:iCs/>
                <w:sz w:val="24"/>
                <w:szCs w:val="24"/>
              </w:rPr>
              <w:br/>
              <w:t>w całości lub części za niekwalifikowalne.</w:t>
            </w:r>
          </w:p>
          <w:p w14:paraId="194F1380" w14:textId="437A2581" w:rsidR="00A62588" w:rsidRPr="000C3A06" w:rsidRDefault="00A62588" w:rsidP="005D5189">
            <w:pPr>
              <w:numPr>
                <w:ilvl w:val="0"/>
                <w:numId w:val="30"/>
              </w:numPr>
              <w:suppressAutoHyphens/>
              <w:spacing w:afterLines="60" w:after="144"/>
              <w:ind w:left="426" w:hanging="284"/>
              <w:rPr>
                <w:rFonts w:eastAsia="Calibri" w:cstheme="minorHAnsi"/>
                <w:iCs/>
                <w:sz w:val="24"/>
                <w:szCs w:val="24"/>
              </w:rPr>
            </w:pPr>
            <w:r w:rsidRPr="000C3A06">
              <w:rPr>
                <w:rFonts w:eastAsia="Calibri" w:cstheme="minorHAnsi"/>
                <w:iCs/>
                <w:sz w:val="24"/>
                <w:szCs w:val="24"/>
              </w:rPr>
              <w:t xml:space="preserve">Zobowiązuje się Beneficjenta do zamieszczania w CST 2021 informacji, o których mowa w </w:t>
            </w:r>
            <w:r w:rsidRPr="000C3A06">
              <w:rPr>
                <w:rFonts w:eastAsia="Calibri" w:cstheme="minorHAnsi"/>
                <w:bCs/>
                <w:iCs/>
                <w:sz w:val="24"/>
                <w:szCs w:val="24"/>
              </w:rPr>
              <w:t>§ 17 ust. 1 pkt. 6) Umowy.</w:t>
            </w:r>
          </w:p>
          <w:p w14:paraId="1CB5FDBA"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0CD38557" w14:textId="04A230FD"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318F9FBD" w14:textId="77777777" w:rsidTr="00BF4968">
        <w:trPr>
          <w:trHeight w:val="134"/>
        </w:trPr>
        <w:tc>
          <w:tcPr>
            <w:tcW w:w="1833" w:type="dxa"/>
            <w:vMerge/>
          </w:tcPr>
          <w:p w14:paraId="7828D0ED" w14:textId="77777777" w:rsidR="00A62588" w:rsidRPr="000C3A06" w:rsidRDefault="00A62588" w:rsidP="000C3A06">
            <w:pPr>
              <w:rPr>
                <w:rFonts w:cstheme="minorHAnsi"/>
                <w:sz w:val="24"/>
                <w:szCs w:val="24"/>
              </w:rPr>
            </w:pPr>
          </w:p>
        </w:tc>
        <w:tc>
          <w:tcPr>
            <w:tcW w:w="2126" w:type="dxa"/>
          </w:tcPr>
          <w:p w14:paraId="50E416C6" w14:textId="0CF4629F"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22</w:t>
            </w:r>
            <w:r>
              <w:rPr>
                <w:rFonts w:eastAsia="Times New Roman" w:cstheme="minorHAnsi"/>
                <w:bCs/>
                <w:sz w:val="24"/>
                <w:szCs w:val="24"/>
                <w:lang w:eastAsia="pl-PL"/>
              </w:rPr>
              <w:t xml:space="preserve"> ust. 4</w:t>
            </w:r>
          </w:p>
        </w:tc>
        <w:tc>
          <w:tcPr>
            <w:tcW w:w="4536" w:type="dxa"/>
          </w:tcPr>
          <w:p w14:paraId="7CC854B1" w14:textId="77777777"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 xml:space="preserve">Naruszenie zasady trwałości oznacza konieczność zwrotu przez Beneficjenta środków otrzymanych na realizację Projektu, wraz z odsetkami liczonymi jak dla </w:t>
            </w:r>
            <w:r w:rsidRPr="000C3A06">
              <w:rPr>
                <w:rFonts w:eastAsia="Calibri" w:cstheme="minorHAnsi"/>
                <w:sz w:val="24"/>
                <w:szCs w:val="24"/>
              </w:rPr>
              <w:lastRenderedPageBreak/>
              <w:t>zaległości podatkowych, proporcjonalnie do okresu niezachowania obowiązku trwałości – w trybie określonym w art. 207 ustawy o finansach.</w:t>
            </w:r>
          </w:p>
          <w:p w14:paraId="594A7B60"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4321CFCA" w14:textId="77777777"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lastRenderedPageBreak/>
              <w:t xml:space="preserve">Naruszenie zasady trwałości oznacza konieczność zwrotu przez Beneficjenta środków otrzymanych na realizację Projektu, wraz z </w:t>
            </w:r>
            <w:r w:rsidRPr="000C3A06">
              <w:rPr>
                <w:rFonts w:eastAsia="Calibri" w:cstheme="minorHAnsi"/>
                <w:iCs/>
                <w:sz w:val="24"/>
                <w:szCs w:val="24"/>
              </w:rPr>
              <w:lastRenderedPageBreak/>
              <w:t>odsetkami liczonymi jak dla zaległości podatkowych, proporcjonalnie do okresu niezachowania obowiązku trwałości – w trybie określonym w art. 207 Ufp.</w:t>
            </w:r>
          </w:p>
          <w:p w14:paraId="196BFCBA"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5ECB1FCB" w14:textId="61ED628F"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5C4985A9" w14:textId="77777777" w:rsidTr="00BF4968">
        <w:trPr>
          <w:trHeight w:val="134"/>
        </w:trPr>
        <w:tc>
          <w:tcPr>
            <w:tcW w:w="1833" w:type="dxa"/>
            <w:vMerge/>
          </w:tcPr>
          <w:p w14:paraId="3663CF07" w14:textId="77777777" w:rsidR="00A62588" w:rsidRPr="000C3A06" w:rsidRDefault="00A62588" w:rsidP="000C3A06">
            <w:pPr>
              <w:rPr>
                <w:rFonts w:cstheme="minorHAnsi"/>
                <w:sz w:val="24"/>
                <w:szCs w:val="24"/>
              </w:rPr>
            </w:pPr>
          </w:p>
        </w:tc>
        <w:tc>
          <w:tcPr>
            <w:tcW w:w="2126" w:type="dxa"/>
          </w:tcPr>
          <w:p w14:paraId="2E0A13B0" w14:textId="4BC2DF65"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23</w:t>
            </w:r>
          </w:p>
        </w:tc>
        <w:tc>
          <w:tcPr>
            <w:tcW w:w="4536" w:type="dxa"/>
          </w:tcPr>
          <w:p w14:paraId="60645019" w14:textId="77777777" w:rsidR="00A62588" w:rsidRPr="000C3A06" w:rsidRDefault="00A62588" w:rsidP="005D5189">
            <w:pPr>
              <w:numPr>
                <w:ilvl w:val="0"/>
                <w:numId w:val="33"/>
              </w:numPr>
              <w:spacing w:afterLines="60" w:after="144"/>
              <w:rPr>
                <w:rFonts w:eastAsia="Calibri" w:cstheme="minorHAnsi"/>
                <w:sz w:val="24"/>
                <w:szCs w:val="24"/>
              </w:rPr>
            </w:pPr>
            <w:r w:rsidRPr="000C3A06">
              <w:rPr>
                <w:rFonts w:eastAsia="Calibri" w:cstheme="minorHAnsi"/>
                <w:sz w:val="24"/>
                <w:szCs w:val="24"/>
              </w:rPr>
              <w:t>W związku z art. 28 RODO, Instytucja Zarządzająca powierza Beneficjentowi przetwarzanie danych osobowych, na warunkach opisanych w niniejszym paragrafie.</w:t>
            </w:r>
          </w:p>
          <w:p w14:paraId="0361B357" w14:textId="77777777" w:rsidR="00A62588" w:rsidRPr="000C3A06" w:rsidRDefault="00A62588" w:rsidP="005D5189">
            <w:pPr>
              <w:numPr>
                <w:ilvl w:val="0"/>
                <w:numId w:val="31"/>
              </w:numPr>
              <w:suppressAutoHyphens/>
              <w:autoSpaceDE w:val="0"/>
              <w:spacing w:afterLines="60" w:after="144"/>
              <w:rPr>
                <w:rFonts w:eastAsia="Calibri" w:cstheme="minorHAnsi"/>
                <w:sz w:val="24"/>
                <w:szCs w:val="24"/>
              </w:rPr>
            </w:pPr>
            <w:r w:rsidRPr="000C3A06">
              <w:rPr>
                <w:rFonts w:eastAsia="Calibri" w:cstheme="minorHAnsi"/>
                <w:sz w:val="24"/>
                <w:szCs w:val="24"/>
              </w:rPr>
              <w:t>Przetwarzanie danych osobowych w odniesieniu do zbioru FEO 2021-2027 jest dopuszczalne na podstawie:</w:t>
            </w:r>
          </w:p>
          <w:p w14:paraId="5629C56E" w14:textId="77777777" w:rsidR="00A62588" w:rsidRPr="000C3A06" w:rsidRDefault="00A62588" w:rsidP="005D5189">
            <w:pPr>
              <w:numPr>
                <w:ilvl w:val="0"/>
                <w:numId w:val="32"/>
              </w:numPr>
              <w:suppressAutoHyphens/>
              <w:spacing w:afterLines="60" w:after="144"/>
              <w:ind w:left="993" w:hanging="284"/>
              <w:rPr>
                <w:rFonts w:eastAsia="Calibri" w:cstheme="minorHAnsi"/>
                <w:sz w:val="24"/>
                <w:szCs w:val="24"/>
              </w:rPr>
            </w:pPr>
            <w:r w:rsidRPr="000C3A06">
              <w:rPr>
                <w:rFonts w:eastAsia="Calibri" w:cstheme="minorHAnsi"/>
                <w:sz w:val="24"/>
                <w:szCs w:val="24"/>
              </w:rPr>
              <w:t>rozporządzenia ogólnego;</w:t>
            </w:r>
          </w:p>
          <w:p w14:paraId="1B87E8FA" w14:textId="77777777" w:rsidR="00A62588" w:rsidRPr="000C3A06" w:rsidRDefault="00A62588" w:rsidP="005D5189">
            <w:pPr>
              <w:numPr>
                <w:ilvl w:val="0"/>
                <w:numId w:val="32"/>
              </w:numPr>
              <w:suppressAutoHyphens/>
              <w:spacing w:afterLines="60" w:after="144"/>
              <w:ind w:left="993" w:hanging="284"/>
              <w:rPr>
                <w:rFonts w:eastAsia="Calibri" w:cstheme="minorHAnsi"/>
                <w:sz w:val="24"/>
                <w:szCs w:val="24"/>
              </w:rPr>
            </w:pPr>
            <w:r w:rsidRPr="000C3A06">
              <w:rPr>
                <w:rFonts w:eastAsia="Calibri" w:cstheme="minorHAnsi"/>
                <w:sz w:val="24"/>
                <w:szCs w:val="24"/>
              </w:rPr>
              <w:t xml:space="preserve">Rozporządzenia Parlamentu Europejskiego i Rady (UE) nr 2021/1058 z dnia 24 czerwca 2021 r. w Europejskiego Funduszu Rozwoju Regionalnego i Funduszu </w:t>
            </w:r>
            <w:r w:rsidRPr="000C3A06">
              <w:rPr>
                <w:rFonts w:eastAsia="Calibri" w:cstheme="minorHAnsi"/>
                <w:sz w:val="24"/>
                <w:szCs w:val="24"/>
              </w:rPr>
              <w:lastRenderedPageBreak/>
              <w:t>Spójności zwanego dalej „rozporządzeniem nr 2021/1058”;</w:t>
            </w:r>
          </w:p>
          <w:p w14:paraId="48017465" w14:textId="77777777" w:rsidR="00A62588" w:rsidRPr="000C3A06" w:rsidRDefault="00A62588" w:rsidP="005D5189">
            <w:pPr>
              <w:numPr>
                <w:ilvl w:val="0"/>
                <w:numId w:val="32"/>
              </w:numPr>
              <w:suppressAutoHyphens/>
              <w:spacing w:afterLines="60" w:after="144"/>
              <w:ind w:left="993" w:hanging="284"/>
              <w:rPr>
                <w:rFonts w:eastAsia="Calibri" w:cstheme="minorHAnsi"/>
                <w:sz w:val="24"/>
                <w:szCs w:val="24"/>
              </w:rPr>
            </w:pPr>
            <w:r w:rsidRPr="000C3A06">
              <w:rPr>
                <w:rFonts w:eastAsia="Calibri" w:cstheme="minorHAnsi"/>
                <w:sz w:val="24"/>
                <w:szCs w:val="24"/>
              </w:rPr>
              <w:t>ustawy wdrożeniowej.</w:t>
            </w:r>
          </w:p>
          <w:p w14:paraId="7ADB1BA8"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w:t>
            </w:r>
          </w:p>
          <w:p w14:paraId="42C0FB7C"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zapewnia gwarancje wdrożenia odpowiednich środków technicznych i organizacyjnych, by przetwarzanie spełniało wymogi RODO i chroniło prawa osób, których dane dotyczą.</w:t>
            </w:r>
          </w:p>
          <w:p w14:paraId="007C9CD7"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lastRenderedPageBreak/>
              <w:t>Powierzone dane osobowe mogą być przetworzone wyłącznie zgodnie z zapisami Umowy albo udokumentowanym poleceniem Instytucji Zarządzającej lub Powierzającego przekazywanym elektronicznie lub pisemnie.</w:t>
            </w:r>
          </w:p>
          <w:p w14:paraId="4799A0F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BC050A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Powierzone dane osobowe mogą być przetwarzane przez Beneficjenta wyłącznie w celu aplikowania o środki unijne i realizacji Projektów, w </w:t>
            </w:r>
            <w:r w:rsidRPr="000C3A06">
              <w:rPr>
                <w:rFonts w:cstheme="minorHAnsi"/>
                <w:sz w:val="24"/>
                <w:szCs w:val="24"/>
              </w:rPr>
              <w:lastRenderedPageBreak/>
              <w:t>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4BE251A9"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Przy przetwarzaniu danych osobowych Beneficjent zobowiązany jest do przestrzegania zasad wskazanych w niniejszym paragrafie, w RODO, w ustawie o ochronie danych osobowych oraz innych przepisach prawa powszechnie obowiązującego dotyczącego ochrony danych osobowych.</w:t>
            </w:r>
          </w:p>
          <w:p w14:paraId="44638F25"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nie decyduje o celach i środkach przetwarzania powierzonych danych osobowych.</w:t>
            </w:r>
          </w:p>
          <w:p w14:paraId="3A77549C" w14:textId="77777777" w:rsidR="00A62588" w:rsidRPr="000C3A06" w:rsidRDefault="00A62588" w:rsidP="005D5189">
            <w:pPr>
              <w:numPr>
                <w:ilvl w:val="0"/>
                <w:numId w:val="31"/>
              </w:numPr>
              <w:tabs>
                <w:tab w:val="left" w:pos="1440"/>
              </w:tabs>
              <w:suppressAutoHyphens/>
              <w:spacing w:afterLines="60" w:after="144"/>
              <w:rPr>
                <w:rFonts w:cstheme="minorHAnsi"/>
                <w:sz w:val="24"/>
                <w:szCs w:val="24"/>
              </w:rPr>
            </w:pPr>
            <w:r w:rsidRPr="000C3A06">
              <w:rPr>
                <w:rFonts w:cstheme="minorHAnsi"/>
                <w:sz w:val="24"/>
                <w:szCs w:val="24"/>
              </w:rPr>
              <w:lastRenderedPageBreak/>
              <w:t>Beneficjent, w przypadku przetwarzania powierzonych danych osobowych w systemie informatycznym, zobowiązany jest do przetwarzania ich w LSI 2021-2027 i w CST2021.</w:t>
            </w:r>
          </w:p>
          <w:p w14:paraId="0EF5BA2B"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prowadzi rejestr wszystkich kategorii czynności przetwarzania, o którym mowa w art. 30 ust. 2 RODO.</w:t>
            </w:r>
          </w:p>
          <w:p w14:paraId="03F3C0C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w:t>
            </w:r>
            <w:r w:rsidRPr="000C3A06">
              <w:rPr>
                <w:rFonts w:cstheme="minorHAnsi"/>
                <w:sz w:val="24"/>
                <w:szCs w:val="24"/>
              </w:rPr>
              <w:lastRenderedPageBreak/>
              <w:t>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powierzenia przetwarzania danych osobowych w kształcie zasadniczo zgodnym z postanowieniami niniejszego paragrafu.</w:t>
            </w:r>
          </w:p>
          <w:p w14:paraId="3936DB1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w:t>
            </w:r>
            <w:r w:rsidRPr="000C3A06">
              <w:rPr>
                <w:rFonts w:cstheme="minorHAnsi"/>
                <w:sz w:val="24"/>
                <w:szCs w:val="24"/>
              </w:rPr>
              <w:lastRenderedPageBreak/>
              <w:t>osobowych, o których mowa w art. 32-34 RODO, żeby przetwarzanie spełniało wymogi RODO i chroniło prawa osób, których dane dotyczą.</w:t>
            </w:r>
          </w:p>
          <w:p w14:paraId="087F2067"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00AC140"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lastRenderedPageBreak/>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07A45FB6"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47F88A1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Beneficjent przed rozpoczęciem przetwarzania danych osobowych </w:t>
            </w:r>
            <w:r w:rsidRPr="000C3A06">
              <w:rPr>
                <w:rFonts w:cstheme="minorHAnsi"/>
                <w:sz w:val="24"/>
                <w:szCs w:val="24"/>
              </w:rPr>
              <w:lastRenderedPageBreak/>
              <w:t>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w:t>
            </w:r>
          </w:p>
          <w:p w14:paraId="24D60D9D"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42D50C89"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Do przetwarzania danych osobowych mogą być dopuszczone jedynie osoby </w:t>
            </w:r>
            <w:r w:rsidRPr="000C3A06">
              <w:rPr>
                <w:rFonts w:cstheme="minorHAnsi"/>
                <w:sz w:val="24"/>
                <w:szCs w:val="24"/>
              </w:rPr>
              <w:lastRenderedPageBreak/>
              <w:t>upoważnione przez Beneficjenta oraz przez podmioty, o których mowa w ust. 12, posiadające imienne upoważnienie do przetwarzania danych osobowych.</w:t>
            </w:r>
          </w:p>
          <w:p w14:paraId="024ECF1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Instytucja Zarządzająca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46A9D36"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umocowuje Beneficjenta do wydawania oraz odwoływania osobom, o których mowa </w:t>
            </w:r>
            <w:r w:rsidRPr="000C3A06">
              <w:rPr>
                <w:rFonts w:cstheme="minorHAnsi"/>
                <w:sz w:val="24"/>
                <w:szCs w:val="24"/>
              </w:rPr>
              <w:lastRenderedPageBreak/>
              <w:t xml:space="preserve">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umowy, o ile zawierają one wszystkie elementy wskazane we wzorach określonych w tych załącznikach. </w:t>
            </w:r>
          </w:p>
          <w:p w14:paraId="291DF8E3"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Imienne upoważnienia, o których mowa w ust. 21 są ważne do dnia odwołania, nie dłużej jednak niż do dnia, o którym mowa w § 18 ust. 1. Upoważnienie wygasa z chwilą ustania zatrudnienia </w:t>
            </w:r>
            <w:r w:rsidRPr="000C3A06">
              <w:rPr>
                <w:rFonts w:cstheme="minorHAnsi"/>
                <w:sz w:val="24"/>
                <w:szCs w:val="24"/>
              </w:rPr>
              <w:lastRenderedPageBreak/>
              <w:t>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7DE1E5E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prowadzi ewidencję osób upoważnionych do przetwarzania danych osobowych w związku z wykonywaniem umowy.</w:t>
            </w:r>
          </w:p>
          <w:p w14:paraId="5E3D5C5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umocowuje Beneficjenta do dalszego umocowywania podmiotów, o których mowa w ust. 12, do wydawania oraz odwoływania osobom, o których mowa w ust. 19, upoważnień do przetwarzania </w:t>
            </w:r>
            <w:r w:rsidRPr="000C3A06">
              <w:rPr>
                <w:rFonts w:cstheme="minorHAnsi"/>
                <w:sz w:val="24"/>
                <w:szCs w:val="24"/>
              </w:rPr>
              <w:lastRenderedPageBreak/>
              <w:t xml:space="preserve">danych osobowych w zbiorze, o którym mowa w ust. 2. W takim wypadku stosuje się odpowiednie postanowienia dotyczące Beneficjentów w tym zakresie. </w:t>
            </w:r>
          </w:p>
          <w:p w14:paraId="730BF02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 załączniku nr 8 i 9 do </w:t>
            </w:r>
            <w:r w:rsidRPr="000C3A06">
              <w:rPr>
                <w:rFonts w:cstheme="minorHAnsi"/>
                <w:sz w:val="24"/>
                <w:szCs w:val="24"/>
              </w:rPr>
              <w:lastRenderedPageBreak/>
              <w:t>Umowy, o ile zawierają one wszystkie elementy wskazane we wzorach określonych w tych załącznikach.</w:t>
            </w:r>
          </w:p>
          <w:p w14:paraId="2C083E97"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Instytucja Zarządzająca, w imieniu własnym i Powierzającego, zobowiązuje Beneficjenta do wykonywania wobec osób, których dane dotyczą, obowiązków informacyjnych wynikających z art. 13 i art. 14 RODO.</w:t>
            </w:r>
          </w:p>
          <w:p w14:paraId="5355F29B" w14:textId="77777777" w:rsidR="00A62588" w:rsidRPr="000C3A06" w:rsidRDefault="00A62588" w:rsidP="005D5189">
            <w:pPr>
              <w:numPr>
                <w:ilvl w:val="0"/>
                <w:numId w:val="31"/>
              </w:numPr>
              <w:tabs>
                <w:tab w:val="left" w:pos="1080"/>
              </w:tabs>
              <w:suppressAutoHyphens/>
              <w:spacing w:afterLines="60" w:after="144"/>
              <w:rPr>
                <w:rFonts w:cstheme="minorHAnsi"/>
                <w:sz w:val="24"/>
                <w:szCs w:val="24"/>
              </w:rPr>
            </w:pPr>
            <w:r w:rsidRPr="000C3A06">
              <w:rPr>
                <w:rFonts w:cstheme="minorHAnsi"/>
                <w:sz w:val="24"/>
                <w:szCs w:val="24"/>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234916A7" w14:textId="77777777" w:rsidR="00A62588" w:rsidRPr="000C3A06" w:rsidRDefault="00A62588" w:rsidP="005D5189">
            <w:pPr>
              <w:numPr>
                <w:ilvl w:val="0"/>
                <w:numId w:val="31"/>
              </w:numPr>
              <w:tabs>
                <w:tab w:val="left" w:pos="1080"/>
              </w:tabs>
              <w:suppressAutoHyphens/>
              <w:spacing w:afterLines="60" w:after="144"/>
              <w:rPr>
                <w:rFonts w:cstheme="minorHAnsi"/>
                <w:sz w:val="24"/>
                <w:szCs w:val="24"/>
              </w:rPr>
            </w:pPr>
            <w:r w:rsidRPr="000C3A06">
              <w:rPr>
                <w:rFonts w:cstheme="minorHAnsi"/>
                <w:sz w:val="24"/>
                <w:szCs w:val="24"/>
              </w:rPr>
              <w:t xml:space="preserve">Instytucja Zarządzająca, w imieniu własnym i Powierzającego, umocowuje Beneficjenta do takiego formułowania </w:t>
            </w:r>
            <w:r w:rsidRPr="000C3A06">
              <w:rPr>
                <w:rFonts w:cstheme="minorHAnsi"/>
                <w:sz w:val="24"/>
                <w:szCs w:val="24"/>
              </w:rPr>
              <w:lastRenderedPageBreak/>
              <w:t>umów zawieranych przez Beneficjenta z podmiotami, o których mowa w ust. 12, by podmioty te były zobowiązane do wykonywania wobec osób, których dane dotyczą, obowiązków informacyjnych wynikających z art. 13 i art. 14 RODO.</w:t>
            </w:r>
          </w:p>
          <w:p w14:paraId="45F6BF30"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zobowiązany jest do podjęcia wszelkich kroków służących zachowaniu tajemnicy danych osobowych przetwarzanych przez mające do nich dostęp osoby upoważnione do przetwarzania danych osobowych oraz sposobu ich zabezpieczenia.</w:t>
            </w:r>
          </w:p>
          <w:p w14:paraId="261168F5"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niezwłocznie informuje Instytucję Zarządzającą o:</w:t>
            </w:r>
          </w:p>
          <w:p w14:paraId="04F454A7" w14:textId="77777777" w:rsidR="00A62588" w:rsidRPr="000C3A06" w:rsidRDefault="00A62588" w:rsidP="005D5189">
            <w:pPr>
              <w:numPr>
                <w:ilvl w:val="0"/>
                <w:numId w:val="34"/>
              </w:numPr>
              <w:spacing w:afterLines="60" w:after="144"/>
              <w:ind w:left="709" w:hanging="283"/>
              <w:rPr>
                <w:rFonts w:cstheme="minorHAnsi"/>
                <w:sz w:val="24"/>
                <w:szCs w:val="24"/>
              </w:rPr>
            </w:pPr>
            <w:r w:rsidRPr="000C3A06">
              <w:rPr>
                <w:rFonts w:cstheme="minorHAnsi"/>
                <w:sz w:val="24"/>
                <w:szCs w:val="24"/>
              </w:rPr>
              <w:t xml:space="preserve">wszelkich przypadkach naruszenia tajemnicy danych osobowych lub o ich niewłaściwym użyciu oraz naruszeniu obowiązków dotyczących ochrony powierzonych do </w:t>
            </w:r>
            <w:r w:rsidRPr="000C3A06">
              <w:rPr>
                <w:rFonts w:cstheme="minorHAnsi"/>
                <w:sz w:val="24"/>
                <w:szCs w:val="24"/>
              </w:rPr>
              <w:lastRenderedPageBreak/>
              <w:t>przetwarzania danych osobowych, z zastrzeżeniem ust. 32;</w:t>
            </w:r>
          </w:p>
          <w:p w14:paraId="2C602F62" w14:textId="77777777" w:rsidR="00A62588" w:rsidRPr="000C3A06" w:rsidRDefault="00A62588" w:rsidP="005D5189">
            <w:pPr>
              <w:numPr>
                <w:ilvl w:val="0"/>
                <w:numId w:val="34"/>
              </w:numPr>
              <w:spacing w:afterLines="60" w:after="144"/>
              <w:ind w:left="709" w:hanging="283"/>
              <w:rPr>
                <w:rFonts w:cstheme="minorHAnsi"/>
                <w:sz w:val="24"/>
                <w:szCs w:val="24"/>
              </w:rPr>
            </w:pPr>
            <w:r w:rsidRPr="000C3A06">
              <w:rPr>
                <w:rFonts w:cstheme="minorHAnsi"/>
                <w:sz w:val="24"/>
                <w:szCs w:val="24"/>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01069C98" w14:textId="77777777" w:rsidR="00A62588" w:rsidRPr="000C3A06" w:rsidRDefault="00A62588" w:rsidP="005D5189">
            <w:pPr>
              <w:numPr>
                <w:ilvl w:val="0"/>
                <w:numId w:val="34"/>
              </w:numPr>
              <w:spacing w:afterLines="60" w:after="144"/>
              <w:ind w:left="709" w:hanging="283"/>
              <w:rPr>
                <w:rFonts w:cstheme="minorHAnsi"/>
                <w:sz w:val="24"/>
                <w:szCs w:val="24"/>
              </w:rPr>
            </w:pPr>
            <w:r w:rsidRPr="000C3A06">
              <w:rPr>
                <w:rFonts w:cstheme="minorHAnsi"/>
                <w:sz w:val="24"/>
                <w:szCs w:val="24"/>
              </w:rPr>
              <w:t>o wynikach kontroli prowadzonych przez podmioty uprawnione w zakresie przetwarzania danych osobowych wraz z informacją na temat zastosowania się do wydanych zaleceń, o których mowa w ust. 43;</w:t>
            </w:r>
          </w:p>
          <w:p w14:paraId="75B22C76" w14:textId="77777777" w:rsidR="00A62588" w:rsidRPr="000C3A06" w:rsidRDefault="00A62588" w:rsidP="005D5189">
            <w:pPr>
              <w:numPr>
                <w:ilvl w:val="0"/>
                <w:numId w:val="34"/>
              </w:numPr>
              <w:spacing w:afterLines="60" w:after="144"/>
              <w:ind w:left="709" w:hanging="283"/>
              <w:rPr>
                <w:rFonts w:cstheme="minorHAnsi"/>
                <w:sz w:val="24"/>
                <w:szCs w:val="24"/>
              </w:rPr>
            </w:pPr>
            <w:r w:rsidRPr="000C3A06">
              <w:rPr>
                <w:rFonts w:cstheme="minorHAnsi"/>
                <w:sz w:val="24"/>
                <w:szCs w:val="24"/>
              </w:rPr>
              <w:t xml:space="preserve">sytuacji, gdy jego zdaniem wydane mu polecenie stanowi naruszenie </w:t>
            </w:r>
            <w:r w:rsidRPr="000C3A06">
              <w:rPr>
                <w:rFonts w:cstheme="minorHAnsi"/>
                <w:sz w:val="24"/>
                <w:szCs w:val="24"/>
              </w:rPr>
              <w:lastRenderedPageBreak/>
              <w:t>RODO lub innych przepisów o ochronie danych osobowych.</w:t>
            </w:r>
          </w:p>
          <w:p w14:paraId="4F60A261"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9423DD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Beneficjent, bez zbędnej zwłoki, nie później jednak niż w ciągu 24 godzin po stwierdzeniu naruszenia, zgłosi Instytucji Zarządzającej każde naruszenie ochrony danych osobowych. Zgłoszenie powinno oprócz elementów określonych w art. 33 ust. 3 RODO </w:t>
            </w:r>
            <w:r w:rsidRPr="000C3A06">
              <w:rPr>
                <w:rFonts w:cstheme="minorHAnsi"/>
                <w:sz w:val="24"/>
                <w:szCs w:val="24"/>
              </w:rPr>
              <w:lastRenderedPageBreak/>
              <w:t>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D4AB8A6"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W przypadku wystąpienia naruszenia ochrony danych osobowych, mogącego powodować w ocenie Powierzającego 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069A687D"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Beneficjent pomaga Instytucji Zarządzającej i Powierzającemu </w:t>
            </w:r>
            <w:r w:rsidRPr="000C3A06">
              <w:rPr>
                <w:rFonts w:cstheme="minorHAnsi"/>
                <w:sz w:val="24"/>
                <w:szCs w:val="24"/>
              </w:rPr>
              <w:lastRenderedPageBreak/>
              <w:t>wywiązać się z obowiązków określonych w art. 32 - 36 RODO.</w:t>
            </w:r>
          </w:p>
          <w:p w14:paraId="6CA72F0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pomaga Instytucji Zarządzającej i Powierzającemu wywiązać się z obowiązku odpowiadania na żądania osoby, której dane dotyczą, w zakresie wykonywania jej praw określonych w rozdziale III RODO.</w:t>
            </w:r>
          </w:p>
          <w:p w14:paraId="64C3A1B7"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umożliwi Instytucji Zarządzającej, Powierzającemu lub podmiotom przez nie upoważnionym, w miejscach, w których są przetwarzane powierzone dane osobowe, dokonanie kontroli lub audytu zgodności przetwarzania powierzonych danych osobowych z RODO, ustawą o ochronie danych osobowych, przepisami prawa powszechnie obowiązującego dotyczącymi ochrony danych osobowych z umową.</w:t>
            </w:r>
            <w:r w:rsidRPr="000C3A06">
              <w:rPr>
                <w:rFonts w:cstheme="minorHAnsi"/>
                <w:bCs/>
                <w:sz w:val="24"/>
                <w:szCs w:val="24"/>
              </w:rPr>
              <w:t xml:space="preserve"> Zawiadomienie o zamiarze przeprowadzenia kontroli powinno być przekazane podmiotowi </w:t>
            </w:r>
            <w:r w:rsidRPr="000C3A06">
              <w:rPr>
                <w:rFonts w:cstheme="minorHAnsi"/>
                <w:bCs/>
                <w:sz w:val="24"/>
                <w:szCs w:val="24"/>
              </w:rPr>
              <w:lastRenderedPageBreak/>
              <w:t>kontrolowanemu co najmniej 5 dni przed rozpoczęciem kontroli lub audytu</w:t>
            </w:r>
            <w:r w:rsidRPr="000C3A06">
              <w:rPr>
                <w:rFonts w:cstheme="minorHAnsi"/>
                <w:sz w:val="24"/>
                <w:szCs w:val="24"/>
              </w:rPr>
              <w:t>.</w:t>
            </w:r>
          </w:p>
          <w:p w14:paraId="401FCDA9"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Podmioty, o których mowa w ust. 12 powinny spełniać te same gwarancje i obowiązki, jakie zostały nałożone w niniejszej Umowy na Beneficjenta.</w:t>
            </w:r>
          </w:p>
          <w:p w14:paraId="1F21A09E"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ponosi pełną odpowiedzialność wobec Instytucji Zarządzającej i Powierzającego za niewywiązywanie się z obowiązków spoczywających na Podmiotach, o których mowa w ust. 12 wynikających z niniejszej Umowy.</w:t>
            </w:r>
          </w:p>
          <w:p w14:paraId="681B872B"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W przypadku powzięcia przez Instytucję Zarządzającej lub Powierzającego wiadomości o rażącym naruszeniu przez Beneficjenta obowiązków wynikających z RODO, ustawy o ochronie danych osobowych, przepisów prawa powszechnie obowiązującego dotyczących ochrony danych </w:t>
            </w:r>
            <w:r w:rsidRPr="000C3A06">
              <w:rPr>
                <w:rFonts w:cstheme="minorHAnsi"/>
                <w:sz w:val="24"/>
                <w:szCs w:val="24"/>
              </w:rPr>
              <w:lastRenderedPageBreak/>
              <w:t>osobowych lub z umowie, Beneficjent umożliwi Instytucji Zarządzającej, Powierzającemu lub podmiotom przez nie upoważnionym dokonanie niezapowiedzianej kontroli, w celu, o którym mowa w ust. 36.</w:t>
            </w:r>
          </w:p>
          <w:p w14:paraId="031D5830" w14:textId="77777777" w:rsidR="00A62588" w:rsidRPr="000C3A06" w:rsidRDefault="00A62588" w:rsidP="005D5189">
            <w:pPr>
              <w:numPr>
                <w:ilvl w:val="0"/>
                <w:numId w:val="31"/>
              </w:numPr>
              <w:suppressAutoHyphens/>
              <w:spacing w:afterLines="60" w:after="144"/>
              <w:rPr>
                <w:rFonts w:cstheme="minorHAnsi"/>
                <w:iCs/>
                <w:sz w:val="24"/>
                <w:szCs w:val="24"/>
              </w:rPr>
            </w:pPr>
            <w:r w:rsidRPr="000C3A06">
              <w:rPr>
                <w:rFonts w:cstheme="minorHAnsi"/>
                <w:iCs/>
                <w:sz w:val="24"/>
                <w:szCs w:val="24"/>
              </w:rPr>
              <w:t xml:space="preserve">Kontrolerzy Instytucji </w:t>
            </w:r>
            <w:r w:rsidRPr="000C3A06">
              <w:rPr>
                <w:rFonts w:cstheme="minorHAnsi"/>
                <w:sz w:val="24"/>
                <w:szCs w:val="24"/>
              </w:rPr>
              <w:t>Zarządzającej, Powierzającego</w:t>
            </w:r>
            <w:r w:rsidRPr="000C3A06">
              <w:rPr>
                <w:rFonts w:cstheme="minorHAnsi"/>
                <w:iCs/>
                <w:sz w:val="24"/>
                <w:szCs w:val="24"/>
              </w:rPr>
              <w:t xml:space="preserve"> lub podmiotów przez nich upoważnionych, mają w szczególności prawo:</w:t>
            </w:r>
          </w:p>
          <w:p w14:paraId="17CCDB91" w14:textId="77777777" w:rsidR="00A62588" w:rsidRPr="000C3A06" w:rsidRDefault="00A62588" w:rsidP="005D5189">
            <w:pPr>
              <w:numPr>
                <w:ilvl w:val="0"/>
                <w:numId w:val="35"/>
              </w:numPr>
              <w:spacing w:afterLines="60" w:after="144"/>
              <w:ind w:left="709" w:hanging="283"/>
              <w:rPr>
                <w:rFonts w:cstheme="minorHAnsi"/>
                <w:sz w:val="24"/>
                <w:szCs w:val="24"/>
              </w:rPr>
            </w:pPr>
            <w:r w:rsidRPr="000C3A06">
              <w:rPr>
                <w:rFonts w:cstheme="minorHAnsi"/>
                <w:sz w:val="24"/>
                <w:szCs w:val="24"/>
              </w:rPr>
              <w:t xml:space="preserve">wstępu, w godzinach pracy Beneficjenta, za okazaniem imiennego upoważnienia, </w:t>
            </w:r>
            <w:r w:rsidRPr="000C3A06">
              <w:rPr>
                <w:rFonts w:cstheme="minorHAnsi"/>
                <w:sz w:val="24"/>
                <w:szCs w:val="24"/>
              </w:rPr>
              <w:br/>
              <w:t xml:space="preserve">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w:t>
            </w:r>
            <w:r w:rsidRPr="000C3A06">
              <w:rPr>
                <w:rFonts w:cstheme="minorHAnsi"/>
                <w:sz w:val="24"/>
                <w:szCs w:val="24"/>
              </w:rPr>
              <w:lastRenderedPageBreak/>
              <w:t>osobowych z RODO, ustawą o ochronie danych osobowych, przepisami prawa powszechnie obowiązującego dotyczącymi ochrony danych osobowych oraz Umową;</w:t>
            </w:r>
          </w:p>
          <w:p w14:paraId="29101103" w14:textId="77777777" w:rsidR="00A62588" w:rsidRPr="000C3A06" w:rsidRDefault="00A62588" w:rsidP="005D5189">
            <w:pPr>
              <w:numPr>
                <w:ilvl w:val="0"/>
                <w:numId w:val="35"/>
              </w:numPr>
              <w:spacing w:afterLines="60" w:after="144"/>
              <w:ind w:left="709" w:hanging="283"/>
              <w:rPr>
                <w:rFonts w:cstheme="minorHAnsi"/>
                <w:sz w:val="24"/>
                <w:szCs w:val="24"/>
              </w:rPr>
            </w:pPr>
            <w:r w:rsidRPr="000C3A06">
              <w:rPr>
                <w:rFonts w:cstheme="minorHAnsi"/>
                <w:sz w:val="24"/>
                <w:szCs w:val="24"/>
              </w:rPr>
              <w:t>żądać złożenia pisemnych lub ustnych wyjaśnień przez osoby upoważnione do przetwarzania danych osobowych, przedstawiciela Beneficjenta oraz pracowników w zakresie niezbędnym do ustalenia stanu faktycznego;</w:t>
            </w:r>
          </w:p>
          <w:p w14:paraId="68696792" w14:textId="77777777" w:rsidR="00A62588" w:rsidRPr="000C3A06" w:rsidRDefault="00A62588" w:rsidP="005D5189">
            <w:pPr>
              <w:numPr>
                <w:ilvl w:val="0"/>
                <w:numId w:val="35"/>
              </w:numPr>
              <w:spacing w:afterLines="60" w:after="144"/>
              <w:ind w:left="709" w:hanging="283"/>
              <w:rPr>
                <w:rFonts w:cstheme="minorHAnsi"/>
                <w:sz w:val="24"/>
                <w:szCs w:val="24"/>
              </w:rPr>
            </w:pPr>
            <w:r w:rsidRPr="000C3A06">
              <w:rPr>
                <w:rFonts w:cstheme="minorHAnsi"/>
                <w:sz w:val="24"/>
                <w:szCs w:val="24"/>
              </w:rPr>
              <w:t>wglądu do wszelkich dokumentów i wszelkich danych mających bezpośredni związek z przedmiotem kontroli oraz sporządzania ich kopii;</w:t>
            </w:r>
          </w:p>
          <w:p w14:paraId="2EB730D2" w14:textId="77777777" w:rsidR="00A62588" w:rsidRPr="000C3A06" w:rsidRDefault="00A62588" w:rsidP="005D5189">
            <w:pPr>
              <w:numPr>
                <w:ilvl w:val="0"/>
                <w:numId w:val="35"/>
              </w:numPr>
              <w:spacing w:afterLines="60" w:after="144"/>
              <w:ind w:left="709" w:hanging="283"/>
              <w:rPr>
                <w:rFonts w:cstheme="minorHAnsi"/>
                <w:sz w:val="24"/>
                <w:szCs w:val="24"/>
              </w:rPr>
            </w:pPr>
            <w:r w:rsidRPr="000C3A06">
              <w:rPr>
                <w:rFonts w:cstheme="minorHAnsi"/>
                <w:sz w:val="24"/>
                <w:szCs w:val="24"/>
              </w:rPr>
              <w:t>przeprowadzania oględzin urządzeń, nośników oraz systemu informatycznego służącego do przetwarzania danych osobowych.</w:t>
            </w:r>
          </w:p>
          <w:p w14:paraId="44D8A787"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lastRenderedPageBreak/>
              <w:t>Uprawnienia kontrolerów Instytucji Zarządzającej, Powierzającego lub podmiotu przez nich upoważnionego, o których mowa w ust. 40, nie wyłączają uprawnień wynikających z wytycznych w zakresie kontroli wydanych na podstawie art. 5 ust. 1 ustawy wdrożeniowej.</w:t>
            </w:r>
          </w:p>
          <w:p w14:paraId="469FCB92"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7B517E98"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 xml:space="preserve">Beneficjent zobowiązuje się zastosować zalecenia dotyczące poprawy jakości </w:t>
            </w:r>
            <w:r w:rsidRPr="000C3A06">
              <w:rPr>
                <w:rFonts w:cstheme="minorHAnsi"/>
                <w:sz w:val="24"/>
                <w:szCs w:val="24"/>
              </w:rPr>
              <w:lastRenderedPageBreak/>
              <w:t>zabezpieczenia danych osobowych oraz sposobu ich przetwarzania sporządzonych w wyniku kontroli przeprowadzonych przez Instytucję Zarządzającą, Powierzającego lub przez podmioty przez nie upoważnione albo przez inne instytucje upoważnione do kontroli na podstawie odrębnych przepisów.</w:t>
            </w:r>
          </w:p>
          <w:p w14:paraId="00729644" w14:textId="77777777" w:rsidR="00A62588" w:rsidRPr="000C3A06" w:rsidRDefault="00A62588" w:rsidP="005D5189">
            <w:pPr>
              <w:numPr>
                <w:ilvl w:val="0"/>
                <w:numId w:val="31"/>
              </w:numPr>
              <w:suppressAutoHyphens/>
              <w:spacing w:afterLines="60" w:after="144"/>
              <w:rPr>
                <w:rFonts w:cstheme="minorHAnsi"/>
                <w:sz w:val="24"/>
                <w:szCs w:val="24"/>
              </w:rPr>
            </w:pPr>
            <w:r w:rsidRPr="000C3A06">
              <w:rPr>
                <w:rFonts w:cstheme="minorHAnsi"/>
                <w:sz w:val="24"/>
                <w:szCs w:val="24"/>
              </w:rPr>
              <w:t>Instytucja Zarządzająca w imieniu Powierzającego zobowiązuje Beneficjenta, do zastosowania odpowiednio ustępów 36-43 w stosunku do podmiotów świadczących usługi na jego rzecz, którym powierzył przetwarzanie danych osobowych w drodze umowy powierzenia przetwarzania danych osobowych, o której mowa w ust. 12.</w:t>
            </w:r>
          </w:p>
          <w:p w14:paraId="46FB6AB8" w14:textId="77777777" w:rsidR="00A62588" w:rsidRPr="000C3A06" w:rsidRDefault="00A62588" w:rsidP="005D5189">
            <w:pPr>
              <w:numPr>
                <w:ilvl w:val="0"/>
                <w:numId w:val="31"/>
              </w:numPr>
              <w:suppressAutoHyphens/>
              <w:spacing w:afterLines="60" w:after="144"/>
              <w:rPr>
                <w:rFonts w:eastAsia="Calibri" w:cstheme="minorHAnsi"/>
                <w:sz w:val="24"/>
                <w:szCs w:val="24"/>
              </w:rPr>
            </w:pPr>
            <w:r w:rsidRPr="000C3A06">
              <w:rPr>
                <w:rFonts w:cstheme="minorHAnsi"/>
                <w:iCs/>
                <w:sz w:val="24"/>
                <w:szCs w:val="24"/>
              </w:rPr>
              <w:t xml:space="preserve">Postanowienia ust. 1-44 stosuje się odpowiednio do przetwarzania danych osobowych przez Partnerów Projektu, </w:t>
            </w:r>
            <w:r w:rsidRPr="000C3A06">
              <w:rPr>
                <w:rFonts w:cstheme="minorHAnsi"/>
                <w:iCs/>
                <w:sz w:val="24"/>
                <w:szCs w:val="24"/>
              </w:rPr>
              <w:lastRenderedPageBreak/>
              <w:t>pod warunkiem zawarcia umowy powierzenia przetwarzania danych osobowych, w kształcie zgodnym w postanowieniami niniejszego paragrafu.</w:t>
            </w:r>
            <w:r w:rsidRPr="000C3A06">
              <w:rPr>
                <w:rFonts w:cstheme="minorHAnsi"/>
                <w:iCs/>
                <w:sz w:val="24"/>
                <w:szCs w:val="24"/>
                <w:vertAlign w:val="superscript"/>
              </w:rPr>
              <w:footnoteReference w:id="5"/>
            </w:r>
          </w:p>
          <w:p w14:paraId="363A01A4" w14:textId="77777777" w:rsidR="00A62588" w:rsidRPr="000C3A06" w:rsidRDefault="00A62588" w:rsidP="000C3A06">
            <w:pPr>
              <w:keepNext/>
              <w:spacing w:afterLines="60" w:after="144"/>
              <w:rPr>
                <w:rFonts w:eastAsia="Calibri" w:cstheme="minorHAnsi"/>
                <w:b/>
                <w:sz w:val="24"/>
                <w:szCs w:val="24"/>
              </w:rPr>
            </w:pPr>
          </w:p>
          <w:p w14:paraId="53A2201A"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150F41A7" w14:textId="77777777" w:rsidR="00A62588" w:rsidRPr="000C3A06" w:rsidRDefault="00A62588" w:rsidP="005D5189">
            <w:pPr>
              <w:numPr>
                <w:ilvl w:val="0"/>
                <w:numId w:val="36"/>
              </w:numPr>
              <w:spacing w:afterLines="60" w:after="144"/>
              <w:rPr>
                <w:rFonts w:eastAsia="Calibri" w:cstheme="minorHAnsi"/>
                <w:iCs/>
                <w:sz w:val="24"/>
                <w:szCs w:val="24"/>
              </w:rPr>
            </w:pPr>
            <w:r w:rsidRPr="000C3A06">
              <w:rPr>
                <w:rFonts w:eastAsia="Calibri" w:cstheme="minorHAnsi"/>
                <w:iCs/>
                <w:sz w:val="24"/>
                <w:szCs w:val="24"/>
              </w:rPr>
              <w:lastRenderedPageBreak/>
              <w:t>W związku z art. 28 RODO, Instytucja Zarządzająca powierza Beneficjentowi przetwarzanie danych osobowych, na warunkach opisanych w niniejszym paragrafie.</w:t>
            </w:r>
          </w:p>
          <w:p w14:paraId="055664DC" w14:textId="77777777" w:rsidR="00A62588" w:rsidRPr="000C3A06" w:rsidRDefault="00A62588" w:rsidP="005D5189">
            <w:pPr>
              <w:numPr>
                <w:ilvl w:val="0"/>
                <w:numId w:val="37"/>
              </w:numPr>
              <w:suppressAutoHyphens/>
              <w:autoSpaceDE w:val="0"/>
              <w:spacing w:afterLines="60" w:after="144"/>
              <w:rPr>
                <w:rFonts w:eastAsia="Calibri" w:cstheme="minorHAnsi"/>
                <w:iCs/>
                <w:sz w:val="24"/>
                <w:szCs w:val="24"/>
              </w:rPr>
            </w:pPr>
            <w:r w:rsidRPr="000C3A06">
              <w:rPr>
                <w:rFonts w:eastAsia="Calibri" w:cstheme="minorHAnsi"/>
                <w:iCs/>
                <w:sz w:val="24"/>
                <w:szCs w:val="24"/>
              </w:rPr>
              <w:t>Przetwarzanie danych osobowych w odniesieniu do zbioru FEO 2021-2027 jest dopuszczalne na podstawie:</w:t>
            </w:r>
          </w:p>
          <w:p w14:paraId="5E680072" w14:textId="77777777" w:rsidR="00A62588" w:rsidRPr="000C3A06" w:rsidRDefault="00A62588" w:rsidP="005D5189">
            <w:pPr>
              <w:numPr>
                <w:ilvl w:val="0"/>
                <w:numId w:val="32"/>
              </w:numPr>
              <w:suppressAutoHyphens/>
              <w:spacing w:afterLines="60" w:after="144"/>
              <w:ind w:left="993" w:hanging="284"/>
              <w:rPr>
                <w:rFonts w:eastAsia="Calibri" w:cstheme="minorHAnsi"/>
                <w:iCs/>
                <w:sz w:val="24"/>
                <w:szCs w:val="24"/>
              </w:rPr>
            </w:pPr>
            <w:r w:rsidRPr="000C3A06">
              <w:rPr>
                <w:rFonts w:eastAsia="Calibri" w:cstheme="minorHAnsi"/>
                <w:iCs/>
                <w:sz w:val="24"/>
                <w:szCs w:val="24"/>
              </w:rPr>
              <w:t>rozporządzenia ogólnego;</w:t>
            </w:r>
          </w:p>
          <w:p w14:paraId="56E5FBEA" w14:textId="77777777" w:rsidR="00A62588" w:rsidRPr="000C3A06" w:rsidRDefault="00A62588" w:rsidP="005D5189">
            <w:pPr>
              <w:numPr>
                <w:ilvl w:val="0"/>
                <w:numId w:val="32"/>
              </w:numPr>
              <w:suppressAutoHyphens/>
              <w:spacing w:afterLines="60" w:after="144"/>
              <w:ind w:left="993" w:hanging="284"/>
              <w:rPr>
                <w:rFonts w:eastAsia="Calibri" w:cstheme="minorHAnsi"/>
                <w:iCs/>
                <w:sz w:val="24"/>
                <w:szCs w:val="24"/>
              </w:rPr>
            </w:pPr>
            <w:r w:rsidRPr="000C3A06">
              <w:rPr>
                <w:rFonts w:eastAsia="Calibri" w:cstheme="minorHAnsi"/>
                <w:iCs/>
                <w:sz w:val="24"/>
                <w:szCs w:val="24"/>
              </w:rPr>
              <w:t xml:space="preserve">Rozporządzenia Parlamentu Europejskiego i Rady (UE) nr 2021/1058 z </w:t>
            </w:r>
            <w:r w:rsidRPr="000C3A06">
              <w:rPr>
                <w:rFonts w:eastAsia="Calibri" w:cstheme="minorHAnsi"/>
                <w:iCs/>
                <w:sz w:val="24"/>
                <w:szCs w:val="24"/>
              </w:rPr>
              <w:lastRenderedPageBreak/>
              <w:t xml:space="preserve">dnia </w:t>
            </w:r>
            <w:r w:rsidRPr="000C3A06">
              <w:rPr>
                <w:rFonts w:eastAsia="Calibri" w:cstheme="minorHAnsi"/>
                <w:iCs/>
                <w:sz w:val="24"/>
                <w:szCs w:val="24"/>
              </w:rPr>
              <w:br/>
              <w:t>24 czerwca 2021 r. w Europejskiego Funduszu Rozwoju Regionalnego i Funduszu Spójności zwanego dalej „rozporządzeniem nr 2021/1058”;</w:t>
            </w:r>
          </w:p>
          <w:p w14:paraId="4FFE2C6E" w14:textId="77777777" w:rsidR="00A62588" w:rsidRPr="000C3A06" w:rsidRDefault="00A62588" w:rsidP="005D5189">
            <w:pPr>
              <w:numPr>
                <w:ilvl w:val="0"/>
                <w:numId w:val="32"/>
              </w:numPr>
              <w:suppressAutoHyphens/>
              <w:spacing w:afterLines="60" w:after="144"/>
              <w:ind w:left="993" w:hanging="284"/>
              <w:rPr>
                <w:rFonts w:eastAsia="Calibri" w:cstheme="minorHAnsi"/>
                <w:iCs/>
                <w:sz w:val="24"/>
                <w:szCs w:val="24"/>
              </w:rPr>
            </w:pPr>
            <w:r w:rsidRPr="000C3A06">
              <w:rPr>
                <w:rFonts w:eastAsia="Calibri" w:cstheme="minorHAnsi"/>
                <w:iCs/>
                <w:sz w:val="24"/>
                <w:szCs w:val="24"/>
              </w:rPr>
              <w:t>ustawy wdrożeniowej.</w:t>
            </w:r>
          </w:p>
          <w:p w14:paraId="64FB4B6E"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w:t>
            </w:r>
            <w:r w:rsidRPr="000C3A06">
              <w:rPr>
                <w:rFonts w:cstheme="minorHAnsi"/>
                <w:iCs/>
                <w:sz w:val="24"/>
                <w:szCs w:val="24"/>
              </w:rPr>
              <w:lastRenderedPageBreak/>
              <w:t>osobowych, o których mowa w art. 32-34 RODO.</w:t>
            </w:r>
          </w:p>
          <w:p w14:paraId="1789A224"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zapewnia gwarancje wdrożenia odpowiednich środków technicznych </w:t>
            </w:r>
            <w:r w:rsidRPr="000C3A06">
              <w:rPr>
                <w:rFonts w:cstheme="minorHAnsi"/>
                <w:iCs/>
                <w:sz w:val="24"/>
                <w:szCs w:val="24"/>
              </w:rPr>
              <w:br/>
              <w:t>i organizacyjnych, by przetwarzanie spełniało wymogi RODO i chroniło prawa osób, których dane dotyczą.</w:t>
            </w:r>
          </w:p>
          <w:p w14:paraId="161DF721"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Powierzone dane osobowe mogą być przetworzone wyłącznie zgodnie z zapisami Umowy albo udokumentowanym poleceniem Powierzającego przekazywanym elektronicznie lub pisemnie.</w:t>
            </w:r>
          </w:p>
          <w:p w14:paraId="169E5B5F"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ponosi odpowiedzialność, tak wobec osób trzecich, jak i wobec Powierzającego, za szkody powstałe w związku z nieprzestrzeganiem ustawy o </w:t>
            </w:r>
            <w:r w:rsidRPr="000C3A06">
              <w:rPr>
                <w:rFonts w:cstheme="minorHAnsi"/>
                <w:iCs/>
                <w:sz w:val="24"/>
                <w:szCs w:val="24"/>
              </w:rPr>
              <w:lastRenderedPageBreak/>
              <w:t>ochronie danych osobowych, RODO, przepisów prawa powszechnie obowiązującego dotyczącego ochrony danych osobowych oraz za przetwarzanie powierzonych do przetwarzania danych osobowych niezgodnie z Umową.</w:t>
            </w:r>
          </w:p>
          <w:p w14:paraId="54240FB2"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w:t>
            </w:r>
            <w:r w:rsidRPr="000C3A06">
              <w:rPr>
                <w:rFonts w:cstheme="minorHAnsi"/>
                <w:iCs/>
                <w:sz w:val="24"/>
                <w:szCs w:val="24"/>
              </w:rPr>
              <w:lastRenderedPageBreak/>
              <w:t xml:space="preserve">określonym w </w:t>
            </w:r>
            <w:r w:rsidRPr="000C3A06">
              <w:rPr>
                <w:rFonts w:cstheme="minorHAnsi"/>
                <w:b/>
                <w:bCs/>
                <w:iCs/>
                <w:sz w:val="24"/>
                <w:szCs w:val="24"/>
              </w:rPr>
              <w:t>Załączniku nr 7</w:t>
            </w:r>
            <w:r w:rsidRPr="000C3A06">
              <w:rPr>
                <w:rFonts w:cstheme="minorHAnsi"/>
                <w:iCs/>
                <w:sz w:val="24"/>
                <w:szCs w:val="24"/>
              </w:rPr>
              <w:t xml:space="preserve"> do Umowy.</w:t>
            </w:r>
          </w:p>
          <w:p w14:paraId="067B04BF"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Przy przetwarzaniu danych osobowych Beneficjent zobowiązany jest do przestrzegania zasad wskazanych w niniejszym paragrafie, w RODO, w ustawie o ochronie danych osobowych oraz innych przepisach prawa powszechnie obowiązującego dotyczącego ochrony danych osobowych.</w:t>
            </w:r>
          </w:p>
          <w:p w14:paraId="3871C823"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nie decyduje o celach i środkach przetwarzania powierzonych danych osobowych.</w:t>
            </w:r>
          </w:p>
          <w:p w14:paraId="0017BBC3" w14:textId="77777777" w:rsidR="00A62588" w:rsidRPr="000C3A06" w:rsidRDefault="00A62588" w:rsidP="005D5189">
            <w:pPr>
              <w:numPr>
                <w:ilvl w:val="0"/>
                <w:numId w:val="37"/>
              </w:numPr>
              <w:tabs>
                <w:tab w:val="left" w:pos="1440"/>
              </w:tabs>
              <w:suppressAutoHyphens/>
              <w:spacing w:afterLines="60" w:after="144"/>
              <w:rPr>
                <w:rFonts w:cstheme="minorHAnsi"/>
                <w:iCs/>
                <w:sz w:val="24"/>
                <w:szCs w:val="24"/>
              </w:rPr>
            </w:pPr>
            <w:r w:rsidRPr="000C3A06">
              <w:rPr>
                <w:rFonts w:cstheme="minorHAnsi"/>
                <w:iCs/>
                <w:sz w:val="24"/>
                <w:szCs w:val="24"/>
              </w:rPr>
              <w:t xml:space="preserve">Beneficjent, w przypadku przetwarzania powierzonych danych osobowych w systemie informatycznym, zobowiązany </w:t>
            </w:r>
            <w:r w:rsidRPr="000C3A06">
              <w:rPr>
                <w:rFonts w:cstheme="minorHAnsi"/>
                <w:iCs/>
                <w:sz w:val="24"/>
                <w:szCs w:val="24"/>
              </w:rPr>
              <w:lastRenderedPageBreak/>
              <w:t>jest do przetwarzania ich w LSI 2021-2027 i w CST2021.</w:t>
            </w:r>
          </w:p>
          <w:p w14:paraId="298AE18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prowadzi rejestr wszystkich kategorii czynności przetwarzania, o którym mowa w art. 30 ust. 2 RODO.</w:t>
            </w:r>
          </w:p>
          <w:p w14:paraId="4FFB195D"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t>
            </w:r>
            <w:r w:rsidRPr="000C3A06">
              <w:rPr>
                <w:rFonts w:cstheme="minorHAnsi"/>
                <w:iCs/>
                <w:sz w:val="24"/>
                <w:szCs w:val="24"/>
              </w:rPr>
              <w:lastRenderedPageBreak/>
              <w:t>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powierzenia przetwarzania danych osobowych w kształcie zasadniczo zgodnym z postanowieniami niniejszego paragrafu.</w:t>
            </w:r>
          </w:p>
          <w:p w14:paraId="6F08EF08"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zobowiązuje Beneficjenta, by podmioty świadczące usługi na jego rzecz zagwarantowały wdrożenie odpowiednich środków </w:t>
            </w:r>
            <w:r w:rsidRPr="000C3A06">
              <w:rPr>
                <w:rFonts w:cstheme="minorHAnsi"/>
                <w:iCs/>
                <w:sz w:val="24"/>
                <w:szCs w:val="24"/>
              </w:rPr>
              <w:lastRenderedPageBreak/>
              <w:t>technicznych i organizacyjnych zapewniających adekwatny stopień bezpieczeństwa odpowiadający ryzyku związanemu z przetwarzaniem danych osobowych, o których mowa w art. 32-34 RODO, tak aby przetwarzanie spełniało wymogi RODO i chroniło prawa osób, których dane dotyczą.</w:t>
            </w:r>
          </w:p>
          <w:p w14:paraId="44C6F57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w:t>
            </w:r>
            <w:r w:rsidRPr="000C3A06">
              <w:rPr>
                <w:rFonts w:cstheme="minorHAnsi"/>
                <w:iCs/>
                <w:sz w:val="24"/>
                <w:szCs w:val="24"/>
              </w:rPr>
              <w:lastRenderedPageBreak/>
              <w:t>ochronie danych osobowych, RODO, przepisów prawa powszechnie obowiązującego dotyczącego ochrony danych osobowych oraz za przetwarzanie powierzonych do przetwarzania danych osobowych niezgodnie z umową powierzenia przetwarzania danych osobowych.</w:t>
            </w:r>
          </w:p>
          <w:p w14:paraId="1FC40EA2"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zobowiązuje Beneficjenta, by podmioty świadczące usługi na jego rzecz, którym powierzył przetwarzanie danych osobowych w drodze umowy powierzenia przetwarzania danych osobowych, o której mowa w ust. 12 prowadziły rejestr wszystkich kategorii czynności przetwarzania, </w:t>
            </w:r>
            <w:r w:rsidRPr="000C3A06">
              <w:rPr>
                <w:rFonts w:cstheme="minorHAnsi"/>
                <w:iCs/>
                <w:sz w:val="24"/>
                <w:szCs w:val="24"/>
              </w:rPr>
              <w:br/>
            </w:r>
            <w:r w:rsidRPr="000C3A06">
              <w:rPr>
                <w:rFonts w:cstheme="minorHAnsi"/>
                <w:iCs/>
                <w:sz w:val="24"/>
                <w:szCs w:val="24"/>
              </w:rPr>
              <w:lastRenderedPageBreak/>
              <w:t>o którym mowa w art. 30 ust. 2 RODO.</w:t>
            </w:r>
          </w:p>
          <w:p w14:paraId="3F721101"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w:t>
            </w:r>
            <w:r w:rsidRPr="000C3A06">
              <w:rPr>
                <w:rFonts w:cstheme="minorHAnsi"/>
                <w:b/>
                <w:bCs/>
                <w:iCs/>
                <w:sz w:val="24"/>
                <w:szCs w:val="24"/>
              </w:rPr>
              <w:t>Załączniku nr 7</w:t>
            </w:r>
            <w:r w:rsidRPr="000C3A06">
              <w:rPr>
                <w:rFonts w:cstheme="minorHAnsi"/>
                <w:iCs/>
                <w:sz w:val="24"/>
                <w:szCs w:val="24"/>
              </w:rPr>
              <w:t xml:space="preserve"> do Umowy.</w:t>
            </w:r>
          </w:p>
          <w:p w14:paraId="1603170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w:t>
            </w:r>
            <w:r w:rsidRPr="000C3A06">
              <w:rPr>
                <w:rFonts w:cstheme="minorHAnsi"/>
                <w:iCs/>
                <w:sz w:val="24"/>
                <w:szCs w:val="24"/>
              </w:rPr>
              <w:lastRenderedPageBreak/>
              <w:t>szczególności art. 32 RODO oraz o których mowa w regulaminie bezpiecznego użytkowania CST2021.</w:t>
            </w:r>
          </w:p>
          <w:p w14:paraId="0F971BD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t>
            </w:r>
            <w:r w:rsidRPr="000C3A06">
              <w:rPr>
                <w:rFonts w:cstheme="minorHAnsi"/>
                <w:iCs/>
                <w:sz w:val="24"/>
                <w:szCs w:val="24"/>
              </w:rPr>
              <w:br/>
              <w:t>w szczególności te, o których mowa w art. 32 RODO.</w:t>
            </w:r>
          </w:p>
          <w:p w14:paraId="3313FF11"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Do przetwarzania danych osobowych mogą być dopuszczone jedynie osoby </w:t>
            </w:r>
            <w:r w:rsidRPr="000C3A06">
              <w:rPr>
                <w:rFonts w:cstheme="minorHAnsi"/>
                <w:iCs/>
                <w:sz w:val="24"/>
                <w:szCs w:val="24"/>
              </w:rPr>
              <w:lastRenderedPageBreak/>
              <w:t>upoważnione przez Beneficjenta oraz przez podmioty, o których mowa w ust. 12, posiadające imienne upoważnienie do przetwarzania danych osobowych.</w:t>
            </w:r>
          </w:p>
          <w:p w14:paraId="212D019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Powierzający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56A31CED"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lastRenderedPageBreak/>
              <w:t xml:space="preserve">Powierzający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w:t>
            </w:r>
            <w:r w:rsidRPr="000C3A06">
              <w:rPr>
                <w:rFonts w:cstheme="minorHAnsi"/>
                <w:b/>
                <w:bCs/>
                <w:iCs/>
                <w:sz w:val="24"/>
                <w:szCs w:val="24"/>
              </w:rPr>
              <w:t>Załącznikach nr 8 i 9</w:t>
            </w:r>
            <w:r w:rsidRPr="000C3A06">
              <w:rPr>
                <w:rFonts w:cstheme="minorHAnsi"/>
                <w:iCs/>
                <w:sz w:val="24"/>
                <w:szCs w:val="24"/>
              </w:rPr>
              <w:t xml:space="preserve"> do Umowy. Powierzający dopuszcza stosowanie przez Beneficjenta innych wzorów niż określone odpowiednio w </w:t>
            </w:r>
            <w:r w:rsidRPr="000C3A06">
              <w:rPr>
                <w:rFonts w:cstheme="minorHAnsi"/>
                <w:b/>
                <w:bCs/>
                <w:iCs/>
                <w:sz w:val="24"/>
                <w:szCs w:val="24"/>
              </w:rPr>
              <w:t>Załącznikach nr 8 i 9</w:t>
            </w:r>
            <w:r w:rsidRPr="000C3A06">
              <w:rPr>
                <w:rFonts w:cstheme="minorHAnsi"/>
                <w:iCs/>
                <w:sz w:val="24"/>
                <w:szCs w:val="24"/>
              </w:rPr>
              <w:t xml:space="preserve"> do Umowy, o ile zawierają one wszystkie elementy </w:t>
            </w:r>
            <w:r w:rsidRPr="000C3A06">
              <w:rPr>
                <w:rFonts w:cstheme="minorHAnsi"/>
                <w:iCs/>
                <w:sz w:val="24"/>
                <w:szCs w:val="24"/>
              </w:rPr>
              <w:lastRenderedPageBreak/>
              <w:t xml:space="preserve">wskazane we wzorach określonych w tych załącznikach. </w:t>
            </w:r>
          </w:p>
          <w:p w14:paraId="4A99A1D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Imienne upoważnienia, o których mowa w ust. 21 są ważne do dnia odwołania, nie dłużej jednak niż do dnia, o którym mowa w § 17 ust. 1. Upoważnienie wygasa z chwilą ustania zatrudnienia 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02E2849C"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lastRenderedPageBreak/>
              <w:t>Beneficjent prowadzi ewidencję osób upoważnionych do przetwarzania danych osobowych w związku z wykonywaniem umowy.</w:t>
            </w:r>
          </w:p>
          <w:p w14:paraId="4705FD6F"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4BD85DF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Powierzający umocowuje Beneficjenta do określenia wzoru upoważnienia do przetwarzania </w:t>
            </w:r>
            <w:r w:rsidRPr="000C3A06">
              <w:rPr>
                <w:rFonts w:cstheme="minorHAnsi"/>
                <w:iCs/>
                <w:sz w:val="24"/>
                <w:szCs w:val="24"/>
              </w:rPr>
              <w:lastRenderedPageBreak/>
              <w:t xml:space="preserve">danych osobowych oraz wzoru odwołania upoważnienia do przetwarzania danych osobowych przez podmioty, o których mowa w ust. 12. Powierzający zaleca stosowanie wzoru upoważnienia do przetwarzania danych osobowych oraz wzoru odwołania upoważnienia do przetwarzania danych osobowych, które zostały określone odpowiednio w </w:t>
            </w:r>
            <w:r w:rsidRPr="000C3A06">
              <w:rPr>
                <w:rFonts w:cstheme="minorHAnsi"/>
                <w:b/>
                <w:bCs/>
                <w:iCs/>
                <w:sz w:val="24"/>
                <w:szCs w:val="24"/>
              </w:rPr>
              <w:t>Załącznikach nr 8 i 9</w:t>
            </w:r>
            <w:r w:rsidRPr="000C3A06">
              <w:rPr>
                <w:rFonts w:cstheme="minorHAnsi"/>
                <w:iCs/>
                <w:sz w:val="24"/>
                <w:szCs w:val="24"/>
              </w:rPr>
              <w:t xml:space="preserve"> do Umowy. Powierzający dopuszcza stosowanie innych wzorów niż określone odpowiednio w </w:t>
            </w:r>
            <w:r w:rsidRPr="000C3A06">
              <w:rPr>
                <w:rFonts w:cstheme="minorHAnsi"/>
                <w:b/>
                <w:bCs/>
                <w:iCs/>
                <w:sz w:val="24"/>
                <w:szCs w:val="24"/>
              </w:rPr>
              <w:t>Załącznikach nr 8 i 9</w:t>
            </w:r>
            <w:r w:rsidRPr="000C3A06">
              <w:rPr>
                <w:rFonts w:cstheme="minorHAnsi"/>
                <w:iCs/>
                <w:sz w:val="24"/>
                <w:szCs w:val="24"/>
              </w:rPr>
              <w:t xml:space="preserve"> do Umowy, o ile zawierają one wszystkie elementy wskazane we wzorach określonych w tych załącznikach.</w:t>
            </w:r>
          </w:p>
          <w:p w14:paraId="4699F15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lastRenderedPageBreak/>
              <w:t>Powierzający zobowiązuje Beneficjenta do wykonywania wobec osób, których dane dotyczą, obowiązków informacyjnych wynikających z art. 13 i art. 14 RODO.</w:t>
            </w:r>
          </w:p>
          <w:p w14:paraId="1ACCBFA5" w14:textId="77777777" w:rsidR="00A62588" w:rsidRPr="000C3A06" w:rsidRDefault="00A62588" w:rsidP="005D5189">
            <w:pPr>
              <w:numPr>
                <w:ilvl w:val="0"/>
                <w:numId w:val="37"/>
              </w:numPr>
              <w:tabs>
                <w:tab w:val="left" w:pos="1080"/>
              </w:tabs>
              <w:suppressAutoHyphens/>
              <w:spacing w:afterLines="60" w:after="144"/>
              <w:rPr>
                <w:rFonts w:cstheme="minorHAnsi"/>
                <w:iCs/>
                <w:sz w:val="24"/>
                <w:szCs w:val="24"/>
              </w:rPr>
            </w:pPr>
            <w:r w:rsidRPr="000C3A06">
              <w:rPr>
                <w:rFonts w:cstheme="minorHAnsi"/>
                <w:iCs/>
                <w:sz w:val="24"/>
                <w:szCs w:val="24"/>
              </w:rPr>
              <w:t>Beneficjent zobowiązany jest do przekazania Powierzającemu wykazu podmiotów, o których mowa w ust. 12, za każdym razem, gdy takie powierzenie przetwarzanie danych osobowych nastąpi, a także na każde jej żądanie. Wykaz podmiotów będzie zawierał, co najmniej, nazwę podmiotu oraz dane kontaktowe podmiotu.</w:t>
            </w:r>
          </w:p>
          <w:p w14:paraId="3BE0EE64" w14:textId="77777777" w:rsidR="00A62588" w:rsidRPr="000C3A06" w:rsidRDefault="00A62588" w:rsidP="005D5189">
            <w:pPr>
              <w:numPr>
                <w:ilvl w:val="0"/>
                <w:numId w:val="37"/>
              </w:numPr>
              <w:tabs>
                <w:tab w:val="left" w:pos="1080"/>
              </w:tabs>
              <w:suppressAutoHyphens/>
              <w:spacing w:afterLines="60" w:after="144"/>
              <w:rPr>
                <w:rFonts w:cstheme="minorHAnsi"/>
                <w:iCs/>
                <w:sz w:val="24"/>
                <w:szCs w:val="24"/>
              </w:rPr>
            </w:pPr>
            <w:r w:rsidRPr="000C3A06">
              <w:rPr>
                <w:rFonts w:cstheme="minorHAnsi"/>
                <w:iCs/>
                <w:sz w:val="24"/>
                <w:szCs w:val="24"/>
              </w:rPr>
              <w:t xml:space="preserve">Powierzający umocowuje Beneficjenta do takiego formułowania umów zawieranych przez Beneficjenta z podmiotami, o których mowa w </w:t>
            </w:r>
            <w:r w:rsidRPr="000C3A06">
              <w:rPr>
                <w:rFonts w:cstheme="minorHAnsi"/>
                <w:iCs/>
                <w:sz w:val="24"/>
                <w:szCs w:val="24"/>
              </w:rPr>
              <w:lastRenderedPageBreak/>
              <w:t>ust. 12, by podmioty te były zobowiązane do wykonywania wobec osób, których dane dotyczą, obowiązków informacyjnych wynikających z art. 13 i art. 14 RODO.</w:t>
            </w:r>
          </w:p>
          <w:p w14:paraId="3F2636D0"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zobowiązany jest do podjęcia wszelkich kroków służących zachowaniu tajemnicy danych osobowych przetwarzanych przez mające do nich dostęp osoby upoważnione do przetwarzania danych osobowych oraz sposobu ich zabezpieczenia.</w:t>
            </w:r>
          </w:p>
          <w:p w14:paraId="3811A42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niezwłocznie informuje Powierzającego o:</w:t>
            </w:r>
          </w:p>
          <w:p w14:paraId="17D336CD" w14:textId="77777777" w:rsidR="00A62588" w:rsidRPr="000C3A06" w:rsidRDefault="00A62588" w:rsidP="005D5189">
            <w:pPr>
              <w:numPr>
                <w:ilvl w:val="0"/>
                <w:numId w:val="34"/>
              </w:numPr>
              <w:spacing w:afterLines="60" w:after="144"/>
              <w:ind w:left="709" w:hanging="283"/>
              <w:rPr>
                <w:rFonts w:cstheme="minorHAnsi"/>
                <w:iCs/>
                <w:sz w:val="24"/>
                <w:szCs w:val="24"/>
              </w:rPr>
            </w:pPr>
            <w:r w:rsidRPr="000C3A06">
              <w:rPr>
                <w:rFonts w:cstheme="minorHAnsi"/>
                <w:iCs/>
                <w:sz w:val="24"/>
                <w:szCs w:val="24"/>
              </w:rPr>
              <w:t xml:space="preserve">wszelkich przypadkach naruszenia tajemnicy danych osobowych lub o ich niewłaściwym użyciu oraz </w:t>
            </w:r>
            <w:r w:rsidRPr="000C3A06">
              <w:rPr>
                <w:rFonts w:cstheme="minorHAnsi"/>
                <w:iCs/>
                <w:sz w:val="24"/>
                <w:szCs w:val="24"/>
              </w:rPr>
              <w:lastRenderedPageBreak/>
              <w:t>naruszeniu obowiązków dotyczących ochrony powierzonych do przetwarzania danych osobowych, z zastrzeżeniem ust. 32;</w:t>
            </w:r>
          </w:p>
          <w:p w14:paraId="1CEA06A7" w14:textId="77777777" w:rsidR="00A62588" w:rsidRPr="000C3A06" w:rsidRDefault="00A62588" w:rsidP="005D5189">
            <w:pPr>
              <w:numPr>
                <w:ilvl w:val="0"/>
                <w:numId w:val="34"/>
              </w:numPr>
              <w:spacing w:afterLines="60" w:after="144"/>
              <w:ind w:left="709" w:hanging="283"/>
              <w:rPr>
                <w:rFonts w:cstheme="minorHAnsi"/>
                <w:iCs/>
                <w:sz w:val="24"/>
                <w:szCs w:val="24"/>
              </w:rPr>
            </w:pPr>
            <w:r w:rsidRPr="000C3A06">
              <w:rPr>
                <w:rFonts w:cstheme="minorHAnsi"/>
                <w:iCs/>
                <w:sz w:val="24"/>
                <w:szCs w:val="24"/>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590E06A3" w14:textId="77777777" w:rsidR="00A62588" w:rsidRPr="000C3A06" w:rsidRDefault="00A62588" w:rsidP="005D5189">
            <w:pPr>
              <w:numPr>
                <w:ilvl w:val="0"/>
                <w:numId w:val="34"/>
              </w:numPr>
              <w:spacing w:afterLines="60" w:after="144"/>
              <w:ind w:left="709" w:hanging="283"/>
              <w:rPr>
                <w:rFonts w:cstheme="minorHAnsi"/>
                <w:iCs/>
                <w:sz w:val="24"/>
                <w:szCs w:val="24"/>
              </w:rPr>
            </w:pPr>
            <w:r w:rsidRPr="000C3A06">
              <w:rPr>
                <w:rFonts w:cstheme="minorHAnsi"/>
                <w:iCs/>
                <w:sz w:val="24"/>
                <w:szCs w:val="24"/>
              </w:rPr>
              <w:t xml:space="preserve">o wynikach kontroli prowadzonych przez podmioty uprawnione w zakresie przetwarzania </w:t>
            </w:r>
            <w:r w:rsidRPr="000C3A06">
              <w:rPr>
                <w:rFonts w:cstheme="minorHAnsi"/>
                <w:iCs/>
                <w:sz w:val="24"/>
                <w:szCs w:val="24"/>
              </w:rPr>
              <w:lastRenderedPageBreak/>
              <w:t>danych osobowych wraz z informacją na temat zastosowania się do wydanych zaleceń, o których mowa w ust. 43;</w:t>
            </w:r>
          </w:p>
          <w:p w14:paraId="0A21907B" w14:textId="77777777" w:rsidR="00A62588" w:rsidRPr="000C3A06" w:rsidRDefault="00A62588" w:rsidP="005D5189">
            <w:pPr>
              <w:numPr>
                <w:ilvl w:val="0"/>
                <w:numId w:val="34"/>
              </w:numPr>
              <w:spacing w:afterLines="60" w:after="144"/>
              <w:ind w:left="709" w:hanging="283"/>
              <w:rPr>
                <w:rFonts w:cstheme="minorHAnsi"/>
                <w:iCs/>
                <w:sz w:val="24"/>
                <w:szCs w:val="24"/>
              </w:rPr>
            </w:pPr>
            <w:r w:rsidRPr="000C3A06">
              <w:rPr>
                <w:rFonts w:cstheme="minorHAnsi"/>
                <w:iCs/>
                <w:sz w:val="24"/>
                <w:szCs w:val="24"/>
              </w:rPr>
              <w:t>sytuacji, gdy jego zdaniem wydane mu polecenie stanowi naruszenie RODO lub innych przepisów o ochronie danych osobowych.</w:t>
            </w:r>
          </w:p>
          <w:p w14:paraId="44B07C6D"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zobowiązuje się do udzielenia Powierzającemu, na każde jego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w:t>
            </w:r>
            <w:r w:rsidRPr="000C3A06">
              <w:rPr>
                <w:rFonts w:cstheme="minorHAnsi"/>
                <w:iCs/>
                <w:sz w:val="24"/>
                <w:szCs w:val="24"/>
              </w:rPr>
              <w:lastRenderedPageBreak/>
              <w:t>dotyczących ochrony danych osobowych.</w:t>
            </w:r>
          </w:p>
          <w:p w14:paraId="41A22ED9"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bez zbędnej zwłoki, nie później jednak niż w ciągu 24 godzin po stwierdzeniu naruszenia, zgłosi Powierzającemu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5EC1F1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lastRenderedPageBreak/>
              <w:t>W przypadku wystąpienia naruszenia ochrony danych osobowych, mogącego powodować w ocenie Powierzającego wysokie ryzyko naruszenia praw lub wolności osób fizycznych, Beneficjent na wniosek Powierzającego zgodnie z jego zaleceniami bez zbędnej zwłoki zawiadomi osoby, których naruszenie ochrony danych osobowych dotyczy, o ile Powierzający o to wystąpi.</w:t>
            </w:r>
          </w:p>
          <w:p w14:paraId="4E716A2E"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pomaga Powierzającemu wywiązać się z obowiązków określonych w art. 32 - 36 RODO.</w:t>
            </w:r>
          </w:p>
          <w:p w14:paraId="700342B8"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pomaga Powierzającemu wywiązać się z obowiązku odpowiadania na żądania osoby, której dane dotyczą, w zakresie </w:t>
            </w:r>
            <w:r w:rsidRPr="000C3A06">
              <w:rPr>
                <w:rFonts w:cstheme="minorHAnsi"/>
                <w:iCs/>
                <w:sz w:val="24"/>
                <w:szCs w:val="24"/>
              </w:rPr>
              <w:lastRenderedPageBreak/>
              <w:t>wykonywania jej praw określonych w rozdziale III RODO.</w:t>
            </w:r>
          </w:p>
          <w:p w14:paraId="48238F25"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umożliwi Powierzającemu lub podmiotom przez nie upoważnionym, w miejscach, w których są przetwarzane powierzone dane osobowe, dokonanie kontroli lub audytu zgodności przetwarzania powierzonych danych osobowych z RODO, ustawą o ochronie danych osobowych, przepisami prawa powszechnie obowiązującego dotyczącymi ochrony danych osobowych z umową.</w:t>
            </w:r>
            <w:r w:rsidRPr="000C3A06">
              <w:rPr>
                <w:rFonts w:cstheme="minorHAnsi"/>
                <w:bCs/>
                <w:iCs/>
                <w:sz w:val="24"/>
                <w:szCs w:val="24"/>
              </w:rPr>
              <w:t xml:space="preserve"> Zawiadomienie o zamiarze przeprowadzenia kontroli powinno być przekazane podmiotowi kontrolowanemu co najmniej 5 dni przed </w:t>
            </w:r>
            <w:r w:rsidRPr="000C3A06">
              <w:rPr>
                <w:rFonts w:cstheme="minorHAnsi"/>
                <w:bCs/>
                <w:iCs/>
                <w:sz w:val="24"/>
                <w:szCs w:val="24"/>
              </w:rPr>
              <w:lastRenderedPageBreak/>
              <w:t>rozpoczęciem kontroli lub audytu</w:t>
            </w:r>
            <w:r w:rsidRPr="000C3A06">
              <w:rPr>
                <w:rFonts w:cstheme="minorHAnsi"/>
                <w:iCs/>
                <w:sz w:val="24"/>
                <w:szCs w:val="24"/>
              </w:rPr>
              <w:t>.</w:t>
            </w:r>
          </w:p>
          <w:p w14:paraId="1737537D"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Podmioty, o których mowa w ust. 12 powinny spełniać te same gwarancje i obowiązki, jakie zostały nałożone w niniejszej Umowie na Beneficjenta.</w:t>
            </w:r>
          </w:p>
          <w:p w14:paraId="408A9C1B"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ponosi pełną odpowiedzialność wobec Powierzającego za niewywiązywanie się z obowiązków spoczywających na Podmiotach, o których mowa w ust. 12 wynikających z niniejszej Umowy.</w:t>
            </w:r>
          </w:p>
          <w:p w14:paraId="20938C68"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W przypadku powzięcia Powierzającego wiadomości o rażącym naruszeniu przez Beneficjenta obowiązków wynikających z RODO, ustawy o ochronie danych osobowych, </w:t>
            </w:r>
            <w:r w:rsidRPr="000C3A06">
              <w:rPr>
                <w:rFonts w:cstheme="minorHAnsi"/>
                <w:iCs/>
                <w:sz w:val="24"/>
                <w:szCs w:val="24"/>
              </w:rPr>
              <w:lastRenderedPageBreak/>
              <w:t>przepisów prawa powszechnie obowiązującego dotyczących ochrony danych osobowych lub z Umowy, Beneficjent umożliwi Powierzającemu lub podmiotom przez nie upoważnionym dokonanie niezapowiedzianej kontroli, w celu, o którym mowa w ust. 36.</w:t>
            </w:r>
          </w:p>
          <w:p w14:paraId="577E280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Kontrolerzy Powierzającego lub podmiotów przez nich upoważnionych, mają w szczególności prawo:</w:t>
            </w:r>
          </w:p>
          <w:p w14:paraId="1DD281DE" w14:textId="77777777" w:rsidR="00A62588" w:rsidRPr="000C3A06" w:rsidRDefault="00A62588" w:rsidP="005D5189">
            <w:pPr>
              <w:numPr>
                <w:ilvl w:val="0"/>
                <w:numId w:val="35"/>
              </w:numPr>
              <w:spacing w:afterLines="60" w:after="144"/>
              <w:ind w:left="709" w:hanging="283"/>
              <w:rPr>
                <w:rFonts w:cstheme="minorHAnsi"/>
                <w:iCs/>
                <w:sz w:val="24"/>
                <w:szCs w:val="24"/>
              </w:rPr>
            </w:pPr>
            <w:r w:rsidRPr="000C3A06">
              <w:rPr>
                <w:rFonts w:cstheme="minorHAnsi"/>
                <w:iCs/>
                <w:sz w:val="24"/>
                <w:szCs w:val="24"/>
              </w:rPr>
              <w:t xml:space="preserve">wstępu, w godzinach pracy Beneficjenta, za okazaniem imiennego upoważnienia, </w:t>
            </w:r>
            <w:r w:rsidRPr="000C3A06">
              <w:rPr>
                <w:rFonts w:cstheme="minorHAnsi"/>
                <w:iCs/>
                <w:sz w:val="24"/>
                <w:szCs w:val="24"/>
              </w:rPr>
              <w:br/>
              <w:t xml:space="preserve">do pomieszczenia, w którym jest zlokalizowany zbiór powierzonych do przetwarzania danych </w:t>
            </w:r>
            <w:r w:rsidRPr="000C3A06">
              <w:rPr>
                <w:rFonts w:cstheme="minorHAnsi"/>
                <w:iCs/>
                <w:sz w:val="24"/>
                <w:szCs w:val="24"/>
              </w:rPr>
              <w:lastRenderedPageBreak/>
              <w:t xml:space="preserve">osobowych oraz pomieszczenia, w którym są przetwarzane powierzone dane osobowe i przeprowadzenia niezbędnych badań lub innych czynności kontrolnych </w:t>
            </w:r>
            <w:r w:rsidRPr="000C3A06">
              <w:rPr>
                <w:rFonts w:cstheme="minorHAnsi"/>
                <w:iCs/>
                <w:sz w:val="24"/>
                <w:szCs w:val="24"/>
              </w:rPr>
              <w:br/>
              <w:t>w celu oceny zgodności przetwarzania danych osobowych z RODO, ustawą o ochronie danych osobowych, przepisami prawa powszechnie obowiązującego dotyczącymi ochrony danych osobowych oraz Umową;</w:t>
            </w:r>
          </w:p>
          <w:p w14:paraId="2FCCD5A6" w14:textId="77777777" w:rsidR="00A62588" w:rsidRPr="000C3A06" w:rsidRDefault="00A62588" w:rsidP="005D5189">
            <w:pPr>
              <w:numPr>
                <w:ilvl w:val="0"/>
                <w:numId w:val="35"/>
              </w:numPr>
              <w:spacing w:afterLines="60" w:after="144"/>
              <w:ind w:left="709" w:hanging="283"/>
              <w:rPr>
                <w:rFonts w:cstheme="minorHAnsi"/>
                <w:iCs/>
                <w:sz w:val="24"/>
                <w:szCs w:val="24"/>
              </w:rPr>
            </w:pPr>
            <w:r w:rsidRPr="000C3A06">
              <w:rPr>
                <w:rFonts w:cstheme="minorHAnsi"/>
                <w:iCs/>
                <w:sz w:val="24"/>
                <w:szCs w:val="24"/>
              </w:rPr>
              <w:t xml:space="preserve">żądać złożenia pisemnych lub ustnych wyjaśnień przez osoby upoważnione do przetwarzania danych osobowych, przedstawiciela Beneficjenta oraz </w:t>
            </w:r>
            <w:r w:rsidRPr="000C3A06">
              <w:rPr>
                <w:rFonts w:cstheme="minorHAnsi"/>
                <w:iCs/>
                <w:sz w:val="24"/>
                <w:szCs w:val="24"/>
              </w:rPr>
              <w:lastRenderedPageBreak/>
              <w:t>pracowników w zakresie niezbędnym do ustalenia stanu faktycznego;</w:t>
            </w:r>
          </w:p>
          <w:p w14:paraId="602D1D64" w14:textId="77777777" w:rsidR="00A62588" w:rsidRPr="000C3A06" w:rsidRDefault="00A62588" w:rsidP="005D5189">
            <w:pPr>
              <w:numPr>
                <w:ilvl w:val="0"/>
                <w:numId w:val="35"/>
              </w:numPr>
              <w:spacing w:afterLines="60" w:after="144"/>
              <w:ind w:left="709" w:hanging="283"/>
              <w:rPr>
                <w:rFonts w:cstheme="minorHAnsi"/>
                <w:iCs/>
                <w:sz w:val="24"/>
                <w:szCs w:val="24"/>
              </w:rPr>
            </w:pPr>
            <w:r w:rsidRPr="000C3A06">
              <w:rPr>
                <w:rFonts w:cstheme="minorHAnsi"/>
                <w:iCs/>
                <w:sz w:val="24"/>
                <w:szCs w:val="24"/>
              </w:rPr>
              <w:t>wglądu do wszelkich dokumentów i wszelkich danych mających bezpośredni związek z przedmiotem kontroli oraz sporządzania ich kopii;</w:t>
            </w:r>
          </w:p>
          <w:p w14:paraId="3DCD683C" w14:textId="77777777" w:rsidR="00A62588" w:rsidRPr="000C3A06" w:rsidRDefault="00A62588" w:rsidP="005D5189">
            <w:pPr>
              <w:numPr>
                <w:ilvl w:val="0"/>
                <w:numId w:val="35"/>
              </w:numPr>
              <w:spacing w:afterLines="60" w:after="144"/>
              <w:ind w:left="709" w:hanging="283"/>
              <w:rPr>
                <w:rFonts w:cstheme="minorHAnsi"/>
                <w:iCs/>
                <w:sz w:val="24"/>
                <w:szCs w:val="24"/>
              </w:rPr>
            </w:pPr>
            <w:r w:rsidRPr="000C3A06">
              <w:rPr>
                <w:rFonts w:cstheme="minorHAnsi"/>
                <w:iCs/>
                <w:sz w:val="24"/>
                <w:szCs w:val="24"/>
              </w:rPr>
              <w:t>przeprowadzania oględzin urządzeń, nośników oraz systemu informatycznego służącego do przetwarzania danych osobowych.</w:t>
            </w:r>
          </w:p>
          <w:p w14:paraId="0C2496A6"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Uprawnienia kontrolerów Powierzającego lub podmiotu przez nich upoważnionego, o których mowa w ust. 40, nie wyłączają uprawnień wynikających z wytycznych w zakresie kontroli wydanych na </w:t>
            </w:r>
            <w:r w:rsidRPr="000C3A06">
              <w:rPr>
                <w:rFonts w:cstheme="minorHAnsi"/>
                <w:iCs/>
                <w:sz w:val="24"/>
                <w:szCs w:val="24"/>
              </w:rPr>
              <w:lastRenderedPageBreak/>
              <w:t>podstawie art. 5 ust. 1 ustawy wdrożeniowej.</w:t>
            </w:r>
          </w:p>
          <w:p w14:paraId="72B41167"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010C97FB"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 xml:space="preserve">Beneficjent zobowiązuje się zastosować zalecenia dotyczące poprawy jakości zabezpieczenia danych osobowych oraz sposobu ich przetwarzania sporządzonych </w:t>
            </w:r>
            <w:r w:rsidRPr="000C3A06">
              <w:rPr>
                <w:rFonts w:cstheme="minorHAnsi"/>
                <w:iCs/>
                <w:sz w:val="24"/>
                <w:szCs w:val="24"/>
              </w:rPr>
              <w:br/>
              <w:t xml:space="preserve">w wyniku kontroli </w:t>
            </w:r>
            <w:r w:rsidRPr="000C3A06">
              <w:rPr>
                <w:rFonts w:cstheme="minorHAnsi"/>
                <w:iCs/>
                <w:sz w:val="24"/>
                <w:szCs w:val="24"/>
              </w:rPr>
              <w:lastRenderedPageBreak/>
              <w:t>przeprowadzonych przez Powierzającego lub przez podmioty przez nie upoważnione albo przez inne instytucje upoważnione do kontroli na podstawie odrębnych przepisów.</w:t>
            </w:r>
          </w:p>
          <w:p w14:paraId="5B2F1986" w14:textId="77777777" w:rsidR="00A62588" w:rsidRPr="000C3A06" w:rsidRDefault="00A62588" w:rsidP="005D5189">
            <w:pPr>
              <w:numPr>
                <w:ilvl w:val="0"/>
                <w:numId w:val="37"/>
              </w:numPr>
              <w:suppressAutoHyphens/>
              <w:spacing w:afterLines="60" w:after="144"/>
              <w:rPr>
                <w:rFonts w:cstheme="minorHAnsi"/>
                <w:iCs/>
                <w:sz w:val="24"/>
                <w:szCs w:val="24"/>
              </w:rPr>
            </w:pPr>
            <w:r w:rsidRPr="000C3A06">
              <w:rPr>
                <w:rFonts w:cstheme="minorHAnsi"/>
                <w:iCs/>
                <w:sz w:val="24"/>
                <w:szCs w:val="24"/>
              </w:rPr>
              <w:t>Powierzający zobowiązuje Beneficjenta, do zastosowania odpowiednio ustępów 36-43 w stosunku do podmiotów świadczących usługi na jego rzecz, którym powierzył przetwarzanie danych osobowych w drodze umowy powierzenia przetwarzania danych osobowych, o której mowa w ust. 12.</w:t>
            </w:r>
          </w:p>
          <w:p w14:paraId="38F3235D" w14:textId="77777777" w:rsidR="00A62588" w:rsidRPr="000C3A06" w:rsidRDefault="00A62588" w:rsidP="005D5189">
            <w:pPr>
              <w:numPr>
                <w:ilvl w:val="0"/>
                <w:numId w:val="37"/>
              </w:numPr>
              <w:suppressAutoHyphens/>
              <w:spacing w:afterLines="60" w:after="144"/>
              <w:rPr>
                <w:rFonts w:eastAsia="Calibri" w:cstheme="minorHAnsi"/>
                <w:iCs/>
                <w:sz w:val="24"/>
                <w:szCs w:val="24"/>
              </w:rPr>
            </w:pPr>
            <w:r w:rsidRPr="000C3A06">
              <w:rPr>
                <w:rFonts w:cstheme="minorHAnsi"/>
                <w:iCs/>
                <w:sz w:val="24"/>
                <w:szCs w:val="24"/>
              </w:rPr>
              <w:t xml:space="preserve">Postanowienia ust. 1-44 stosuje się odpowiednio do przetwarzania danych osobowych przez Partnerów Projektu, pod warunkiem </w:t>
            </w:r>
            <w:r w:rsidRPr="000C3A06">
              <w:rPr>
                <w:rFonts w:cstheme="minorHAnsi"/>
                <w:iCs/>
                <w:sz w:val="24"/>
                <w:szCs w:val="24"/>
              </w:rPr>
              <w:lastRenderedPageBreak/>
              <w:t>zawarcia umowy powierzenia przetwarzania danych osobowych, w kształcie zgodnym w postanowieniami niniejszego paragrafu.</w:t>
            </w:r>
            <w:r w:rsidRPr="000C3A06">
              <w:rPr>
                <w:rFonts w:cstheme="minorHAnsi"/>
                <w:iCs/>
                <w:sz w:val="24"/>
                <w:szCs w:val="24"/>
                <w:vertAlign w:val="superscript"/>
              </w:rPr>
              <w:footnoteReference w:id="6"/>
            </w:r>
          </w:p>
          <w:p w14:paraId="0DB66522"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29527B1B" w14:textId="77777777" w:rsidR="00A62588" w:rsidRPr="000C3A06" w:rsidRDefault="00A62588" w:rsidP="000C3A06">
            <w:pPr>
              <w:rPr>
                <w:rFonts w:cstheme="minorHAnsi"/>
                <w:sz w:val="24"/>
                <w:szCs w:val="24"/>
              </w:rPr>
            </w:pPr>
          </w:p>
        </w:tc>
      </w:tr>
      <w:tr w:rsidR="00A62588" w:rsidRPr="000C3A06" w14:paraId="2BCE9142" w14:textId="77777777" w:rsidTr="00BF4968">
        <w:trPr>
          <w:trHeight w:val="134"/>
        </w:trPr>
        <w:tc>
          <w:tcPr>
            <w:tcW w:w="1833" w:type="dxa"/>
            <w:vMerge/>
          </w:tcPr>
          <w:p w14:paraId="51D14D90" w14:textId="77777777" w:rsidR="00A62588" w:rsidRPr="000C3A06" w:rsidRDefault="00A62588" w:rsidP="000C3A06">
            <w:pPr>
              <w:rPr>
                <w:rFonts w:cstheme="minorHAnsi"/>
                <w:sz w:val="24"/>
                <w:szCs w:val="24"/>
              </w:rPr>
            </w:pPr>
          </w:p>
        </w:tc>
        <w:tc>
          <w:tcPr>
            <w:tcW w:w="2126" w:type="dxa"/>
          </w:tcPr>
          <w:p w14:paraId="6599807A" w14:textId="0DB55935"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24 ust. 1</w:t>
            </w:r>
          </w:p>
        </w:tc>
        <w:tc>
          <w:tcPr>
            <w:tcW w:w="4536" w:type="dxa"/>
          </w:tcPr>
          <w:p w14:paraId="4CE2A921" w14:textId="3DE7424C" w:rsidR="00A62588" w:rsidRPr="000C3A06" w:rsidRDefault="00A62588" w:rsidP="000C3A06">
            <w:pPr>
              <w:suppressAutoHyphens/>
              <w:ind w:left="161" w:hanging="123"/>
              <w:jc w:val="both"/>
              <w:rPr>
                <w:rFonts w:eastAsia="Calibri" w:cstheme="minorHAnsi"/>
                <w:iCs/>
                <w:sz w:val="24"/>
                <w:szCs w:val="24"/>
              </w:rPr>
            </w:pPr>
            <w:r w:rsidRPr="000C3A06">
              <w:rPr>
                <w:rFonts w:eastAsia="Calibri" w:cstheme="minorHAnsi"/>
                <w:sz w:val="24"/>
                <w:szCs w:val="24"/>
              </w:rPr>
              <w:t xml:space="preserve">Beneficjent jest zobowiązany do wypełniania obowiązków informacyjnych </w:t>
            </w:r>
            <w:r w:rsidRPr="000C3A06">
              <w:rPr>
                <w:rFonts w:eastAsia="Calibri" w:cstheme="minorHAnsi"/>
                <w:sz w:val="24"/>
                <w:szCs w:val="24"/>
              </w:rPr>
              <w:br/>
              <w:t>i promocyjnych, w tym informowania społeczeństwa o dofinansowaniu projektu przez Unię Europejską, zgodnie z rozporządzeniem ogólnym (w szczególności z załącznikiem IX - Komunikacja i widoczność) oraz zgodnie z załącznikiem nr 10 do Umowy (Wyciąg z zapisów „Podręcznika wnioskodawcy i beneficjenta Funduszy Europejskich na lata 2021-2027 w zakresie informacji i promocji”).</w:t>
            </w:r>
          </w:p>
        </w:tc>
        <w:tc>
          <w:tcPr>
            <w:tcW w:w="3828" w:type="dxa"/>
          </w:tcPr>
          <w:p w14:paraId="6DB706C9" w14:textId="77777777" w:rsidR="00A62588" w:rsidRPr="000C3A06" w:rsidRDefault="00A62588" w:rsidP="000C3A06">
            <w:pPr>
              <w:pStyle w:val="Bezodstpw"/>
              <w:spacing w:afterLines="60" w:after="144"/>
              <w:rPr>
                <w:rFonts w:asciiTheme="minorHAnsi" w:hAnsiTheme="minorHAnsi" w:cstheme="minorHAnsi"/>
                <w:sz w:val="24"/>
                <w:szCs w:val="24"/>
              </w:rPr>
            </w:pPr>
            <w:r w:rsidRPr="000C3A06">
              <w:rPr>
                <w:rFonts w:asciiTheme="minorHAnsi" w:hAnsiTheme="minorHAnsi" w:cstheme="minorHAnsi"/>
                <w:sz w:val="24"/>
                <w:szCs w:val="24"/>
              </w:rPr>
              <w:t xml:space="preserve">Beneficjent jest zobowiązany do wypełniania obowiązków informacyjnych </w:t>
            </w:r>
            <w:r w:rsidRPr="000C3A06">
              <w:rPr>
                <w:rFonts w:asciiTheme="minorHAnsi" w:hAnsiTheme="minorHAnsi" w:cstheme="minorHAnsi"/>
                <w:sz w:val="24"/>
                <w:szCs w:val="24"/>
              </w:rPr>
              <w:br/>
              <w:t xml:space="preserve">i promocyjnych, w tym informowania społeczeństwa o dofinansowaniu projektu przez Unię Europejską, zgodnie z rozporządzeniem ogólnym (w szczególności z załącznikiem IX - Komunikacja i widoczność),  Podręcznikiem wnioskodawcy i beneficjenta Funduszy Europejskich na lata 2021-2027 w zakresie </w:t>
            </w:r>
            <w:r w:rsidRPr="000C3A06">
              <w:rPr>
                <w:rFonts w:asciiTheme="minorHAnsi" w:hAnsiTheme="minorHAnsi" w:cstheme="minorHAnsi"/>
                <w:sz w:val="24"/>
                <w:szCs w:val="24"/>
              </w:rPr>
              <w:lastRenderedPageBreak/>
              <w:t>informacji i promocji</w:t>
            </w:r>
            <w:r w:rsidRPr="000C3A06">
              <w:rPr>
                <w:rStyle w:val="Odwoanieprzypisudolnego"/>
                <w:rFonts w:asciiTheme="minorHAnsi" w:hAnsiTheme="minorHAnsi" w:cstheme="minorHAnsi"/>
                <w:iCs/>
                <w:sz w:val="24"/>
                <w:szCs w:val="24"/>
              </w:rPr>
              <w:footnoteReference w:id="7"/>
            </w:r>
            <w:r w:rsidRPr="000C3A06">
              <w:rPr>
                <w:rFonts w:asciiTheme="minorHAnsi" w:hAnsiTheme="minorHAnsi" w:cstheme="minorHAnsi"/>
                <w:sz w:val="24"/>
                <w:szCs w:val="24"/>
              </w:rPr>
              <w:t xml:space="preserve"> oraz zgodnie z </w:t>
            </w:r>
            <w:r w:rsidRPr="000C3A06">
              <w:rPr>
                <w:rFonts w:asciiTheme="minorHAnsi" w:hAnsiTheme="minorHAnsi" w:cstheme="minorHAnsi"/>
                <w:b/>
                <w:bCs/>
                <w:sz w:val="24"/>
                <w:szCs w:val="24"/>
              </w:rPr>
              <w:t>Załącznikiem na 10</w:t>
            </w:r>
            <w:r w:rsidRPr="000C3A06">
              <w:rPr>
                <w:rFonts w:asciiTheme="minorHAnsi" w:hAnsiTheme="minorHAnsi" w:cstheme="minorHAnsi"/>
                <w:sz w:val="24"/>
                <w:szCs w:val="24"/>
              </w:rPr>
              <w:t xml:space="preserve"> do Umowy (Wyciąg z zapisów podręcznika wnioskodawcy i beneficjenta).</w:t>
            </w:r>
          </w:p>
          <w:p w14:paraId="2E7F248A"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7EA6EE42" w14:textId="77777777" w:rsidR="00A62588" w:rsidRDefault="00A62588" w:rsidP="000C3A06">
            <w:pPr>
              <w:rPr>
                <w:rFonts w:cstheme="minorHAnsi"/>
                <w:sz w:val="24"/>
                <w:szCs w:val="24"/>
              </w:rPr>
            </w:pPr>
            <w:r w:rsidRPr="000C3A06">
              <w:rPr>
                <w:rFonts w:cstheme="minorHAnsi"/>
                <w:sz w:val="24"/>
                <w:szCs w:val="24"/>
              </w:rPr>
              <w:lastRenderedPageBreak/>
              <w:t>Korekta zapisów</w:t>
            </w:r>
          </w:p>
          <w:p w14:paraId="5EA99BE5" w14:textId="1C8C4C27" w:rsidR="000E46B8" w:rsidRPr="000C3A06" w:rsidRDefault="000E46B8" w:rsidP="000C3A06">
            <w:pPr>
              <w:rPr>
                <w:rFonts w:cstheme="minorHAnsi"/>
                <w:sz w:val="24"/>
                <w:szCs w:val="24"/>
              </w:rPr>
            </w:pPr>
            <w:r>
              <w:rPr>
                <w:rFonts w:cstheme="minorHAnsi"/>
                <w:sz w:val="24"/>
                <w:szCs w:val="24"/>
              </w:rPr>
              <w:t xml:space="preserve">W celu zapewnienia przejrzystości zasad </w:t>
            </w:r>
            <w:r>
              <w:rPr>
                <w:rFonts w:cstheme="minorHAnsi"/>
                <w:sz w:val="24"/>
                <w:szCs w:val="24"/>
              </w:rPr>
              <w:br/>
              <w:t>i procedur obowiązujących w ramach Programu Regionalnego Fundusze Europejskie dla Opolskiego 2021-2027.</w:t>
            </w:r>
          </w:p>
        </w:tc>
      </w:tr>
      <w:tr w:rsidR="00FB683A" w:rsidRPr="000C3A06" w14:paraId="0D2C92E3" w14:textId="77777777" w:rsidTr="00BF4968">
        <w:trPr>
          <w:trHeight w:val="134"/>
        </w:trPr>
        <w:tc>
          <w:tcPr>
            <w:tcW w:w="1833" w:type="dxa"/>
            <w:vMerge/>
          </w:tcPr>
          <w:p w14:paraId="0F8A9B26" w14:textId="77777777" w:rsidR="00FB683A" w:rsidRPr="000C3A06" w:rsidRDefault="00FB683A" w:rsidP="000C3A06">
            <w:pPr>
              <w:rPr>
                <w:rFonts w:cstheme="minorHAnsi"/>
                <w:sz w:val="24"/>
                <w:szCs w:val="24"/>
              </w:rPr>
            </w:pPr>
          </w:p>
        </w:tc>
        <w:tc>
          <w:tcPr>
            <w:tcW w:w="2126" w:type="dxa"/>
          </w:tcPr>
          <w:p w14:paraId="536EC6A3" w14:textId="5B9C502E" w:rsidR="00FB683A" w:rsidRPr="000C3A06" w:rsidRDefault="00FB683A"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24 ust. </w:t>
            </w:r>
            <w:r>
              <w:rPr>
                <w:rFonts w:eastAsia="Times New Roman" w:cstheme="minorHAnsi"/>
                <w:bCs/>
                <w:sz w:val="24"/>
                <w:szCs w:val="24"/>
                <w:lang w:eastAsia="pl-PL"/>
              </w:rPr>
              <w:t>2 pkt. 1)</w:t>
            </w:r>
          </w:p>
        </w:tc>
        <w:tc>
          <w:tcPr>
            <w:tcW w:w="4536" w:type="dxa"/>
          </w:tcPr>
          <w:p w14:paraId="1085A0A9" w14:textId="1F14F1DB" w:rsidR="00FB683A" w:rsidRPr="00FB683A" w:rsidRDefault="00FB683A" w:rsidP="00FB683A">
            <w:pPr>
              <w:keepNext/>
              <w:spacing w:afterLines="60" w:after="144"/>
              <w:rPr>
                <w:rFonts w:eastAsia="Times New Roman" w:cstheme="minorHAnsi"/>
                <w:sz w:val="24"/>
                <w:szCs w:val="24"/>
                <w:lang w:eastAsia="pl-PL"/>
              </w:rPr>
            </w:pPr>
            <w:r>
              <w:rPr>
                <w:rFonts w:eastAsia="Times New Roman" w:cstheme="minorHAnsi"/>
                <w:sz w:val="24"/>
                <w:szCs w:val="24"/>
                <w:lang w:eastAsia="pl-PL"/>
              </w:rPr>
              <w:t>2.</w:t>
            </w:r>
            <w:r w:rsidRPr="00FB683A">
              <w:rPr>
                <w:rFonts w:eastAsia="Calibri" w:cstheme="minorHAnsi"/>
                <w:sz w:val="24"/>
                <w:szCs w:val="24"/>
              </w:rPr>
              <w:t xml:space="preserve"> </w:t>
            </w:r>
            <w:r w:rsidRPr="00FB683A">
              <w:rPr>
                <w:rFonts w:eastAsia="Times New Roman" w:cstheme="minorHAnsi"/>
                <w:sz w:val="24"/>
                <w:szCs w:val="24"/>
                <w:lang w:eastAsia="pl-PL"/>
              </w:rPr>
              <w:t>W okresie realizacji projektu, o którym mowa w § 3 ust. 1 Beneficjent jest zobowiązany do:</w:t>
            </w:r>
          </w:p>
          <w:p w14:paraId="00016D9D" w14:textId="1871EF1A" w:rsidR="00FB683A" w:rsidRDefault="00FB683A" w:rsidP="00FB683A">
            <w:pPr>
              <w:keepNext/>
              <w:spacing w:afterLines="60" w:after="144"/>
              <w:rPr>
                <w:rFonts w:eastAsia="Times New Roman" w:cstheme="minorHAnsi"/>
                <w:sz w:val="24"/>
                <w:szCs w:val="24"/>
                <w:lang w:eastAsia="pl-PL"/>
              </w:rPr>
            </w:pPr>
            <w:r w:rsidRPr="00FB683A">
              <w:rPr>
                <w:rFonts w:eastAsia="Times New Roman" w:cstheme="minorHAnsi"/>
                <w:sz w:val="24"/>
                <w:szCs w:val="24"/>
                <w:lang w:eastAsia="pl-PL"/>
              </w:rPr>
              <w:t>1)</w:t>
            </w:r>
            <w:r w:rsidRPr="00FB683A">
              <w:rPr>
                <w:rFonts w:eastAsia="Times New Roman" w:cstheme="minorHAnsi"/>
                <w:sz w:val="24"/>
                <w:szCs w:val="24"/>
                <w:lang w:eastAsia="pl-PL"/>
              </w:rPr>
              <w:tab/>
              <w:t xml:space="preserve">umieszczania w widoczny sposób znaku Funduszy Europejskich, znaku barw Rzeczypospolitej Polskiej (jeśli dotyczy; wersja pełnokolorowa), znaku Unii Europejskiej </w:t>
            </w:r>
            <w:r>
              <w:rPr>
                <w:rFonts w:eastAsia="Times New Roman" w:cstheme="minorHAnsi"/>
                <w:sz w:val="24"/>
                <w:szCs w:val="24"/>
                <w:lang w:eastAsia="pl-PL"/>
              </w:rPr>
              <w:t>i</w:t>
            </w:r>
            <w:r w:rsidRPr="00FB683A">
              <w:rPr>
                <w:rFonts w:eastAsia="Times New Roman" w:cstheme="minorHAnsi"/>
                <w:sz w:val="24"/>
                <w:szCs w:val="24"/>
                <w:lang w:eastAsia="pl-PL"/>
              </w:rPr>
              <w:t xml:space="preserve"> oficjalnego logo promocyjnego Województwa Opolskiego (dot. lit. a – c)</w:t>
            </w:r>
            <w:r>
              <w:rPr>
                <w:rFonts w:eastAsia="Times New Roman" w:cstheme="minorHAnsi"/>
                <w:sz w:val="24"/>
                <w:szCs w:val="24"/>
                <w:lang w:eastAsia="pl-PL"/>
              </w:rPr>
              <w:t xml:space="preserve">: </w:t>
            </w:r>
          </w:p>
          <w:p w14:paraId="5BC74024" w14:textId="678F501E" w:rsidR="00FB683A" w:rsidRPr="002E1A92" w:rsidRDefault="00FB683A" w:rsidP="00FB683A">
            <w:pPr>
              <w:keepNext/>
              <w:spacing w:afterLines="60" w:after="144"/>
              <w:rPr>
                <w:rFonts w:eastAsia="Times New Roman" w:cstheme="minorHAnsi"/>
                <w:sz w:val="24"/>
                <w:szCs w:val="24"/>
                <w:lang w:eastAsia="pl-PL"/>
              </w:rPr>
            </w:pPr>
            <w:r>
              <w:rPr>
                <w:rFonts w:eastAsia="Times New Roman" w:cstheme="minorHAnsi"/>
                <w:sz w:val="24"/>
                <w:szCs w:val="24"/>
                <w:lang w:eastAsia="pl-PL"/>
              </w:rPr>
              <w:t>(…)</w:t>
            </w:r>
          </w:p>
        </w:tc>
        <w:tc>
          <w:tcPr>
            <w:tcW w:w="3828" w:type="dxa"/>
          </w:tcPr>
          <w:p w14:paraId="762F5A55" w14:textId="27E43ABF" w:rsidR="00FB683A" w:rsidRPr="002E38A7" w:rsidRDefault="00FB683A" w:rsidP="00FB683A">
            <w:pPr>
              <w:keepNext/>
              <w:spacing w:afterLines="60" w:after="144" w:line="23" w:lineRule="atLeast"/>
              <w:ind w:left="284" w:hanging="284"/>
              <w:rPr>
                <w:rFonts w:eastAsia="Calibri" w:cstheme="minorHAnsi"/>
                <w:sz w:val="24"/>
                <w:szCs w:val="24"/>
              </w:rPr>
            </w:pPr>
            <w:r>
              <w:rPr>
                <w:rFonts w:cstheme="minorHAnsi"/>
                <w:iCs/>
                <w:sz w:val="24"/>
                <w:szCs w:val="24"/>
              </w:rPr>
              <w:t>2.</w:t>
            </w:r>
            <w:r w:rsidRPr="002E38A7">
              <w:rPr>
                <w:rFonts w:eastAsia="Calibri" w:cstheme="minorHAnsi"/>
                <w:sz w:val="24"/>
                <w:szCs w:val="24"/>
              </w:rPr>
              <w:t xml:space="preserve"> W okresie realizacji projektu, o którym mowa w § 3 ust. 1 Beneficjent jest zobowiązany do:</w:t>
            </w:r>
          </w:p>
          <w:p w14:paraId="07E4E5C8" w14:textId="77777777" w:rsidR="00FB683A" w:rsidRDefault="00FB683A" w:rsidP="00FB683A">
            <w:pPr>
              <w:suppressAutoHyphens/>
              <w:ind w:left="38"/>
              <w:jc w:val="both"/>
              <w:rPr>
                <w:rFonts w:eastAsia="Calibri" w:cstheme="minorHAnsi"/>
                <w:sz w:val="24"/>
                <w:szCs w:val="24"/>
              </w:rPr>
            </w:pPr>
            <w:r w:rsidRPr="002E38A7">
              <w:rPr>
                <w:rFonts w:eastAsia="Calibri" w:cstheme="minorHAnsi"/>
                <w:sz w:val="24"/>
                <w:szCs w:val="24"/>
              </w:rPr>
              <w:t>1)</w:t>
            </w:r>
            <w:r w:rsidRPr="002E38A7">
              <w:rPr>
                <w:rFonts w:eastAsia="Calibri" w:cstheme="minorHAnsi"/>
                <w:sz w:val="24"/>
                <w:szCs w:val="24"/>
              </w:rPr>
              <w:tab/>
              <w:t xml:space="preserve">umieszczania w widoczny sposób znaku Funduszy Europejskich, znaku barw Rzeczypospolitej Polskiej (jeśli dotyczy; wersja pełnokolorowa), znaku Unii Europejskiej </w:t>
            </w:r>
            <w:r>
              <w:rPr>
                <w:rFonts w:eastAsia="Calibri" w:cstheme="minorHAnsi"/>
                <w:sz w:val="24"/>
                <w:szCs w:val="24"/>
              </w:rPr>
              <w:t>oraz</w:t>
            </w:r>
            <w:r w:rsidRPr="002E38A7">
              <w:rPr>
                <w:rFonts w:eastAsia="Calibri" w:cstheme="minorHAnsi"/>
                <w:sz w:val="24"/>
                <w:szCs w:val="24"/>
              </w:rPr>
              <w:t xml:space="preserve"> oficjalnego logo promocyjnego Województwa Opolskiego (dot. lit. a – c)</w:t>
            </w:r>
            <w:r>
              <w:rPr>
                <w:rFonts w:eastAsia="Calibri" w:cstheme="minorHAnsi"/>
                <w:sz w:val="24"/>
                <w:szCs w:val="24"/>
              </w:rPr>
              <w:t xml:space="preserve">: </w:t>
            </w:r>
          </w:p>
          <w:p w14:paraId="05F4989F" w14:textId="4C8AE7A1" w:rsidR="00FB683A" w:rsidRPr="000C3A06" w:rsidRDefault="00FB683A" w:rsidP="00FB683A">
            <w:pPr>
              <w:suppressAutoHyphens/>
              <w:ind w:left="38"/>
              <w:jc w:val="both"/>
              <w:rPr>
                <w:rFonts w:cstheme="minorHAnsi"/>
                <w:iCs/>
                <w:sz w:val="24"/>
                <w:szCs w:val="24"/>
              </w:rPr>
            </w:pPr>
            <w:r>
              <w:rPr>
                <w:rFonts w:eastAsia="Calibri" w:cstheme="minorHAnsi"/>
                <w:sz w:val="24"/>
                <w:szCs w:val="24"/>
              </w:rPr>
              <w:t>(…)</w:t>
            </w:r>
          </w:p>
        </w:tc>
        <w:tc>
          <w:tcPr>
            <w:tcW w:w="2704" w:type="dxa"/>
          </w:tcPr>
          <w:p w14:paraId="138FC2B0" w14:textId="77777777" w:rsidR="00FB683A" w:rsidRPr="000C3A06" w:rsidRDefault="00FB683A" w:rsidP="000C3A06">
            <w:pPr>
              <w:rPr>
                <w:rFonts w:cstheme="minorHAnsi"/>
                <w:sz w:val="24"/>
                <w:szCs w:val="24"/>
              </w:rPr>
            </w:pPr>
          </w:p>
        </w:tc>
      </w:tr>
      <w:tr w:rsidR="00A62588" w:rsidRPr="000C3A06" w14:paraId="2B958D4C" w14:textId="77777777" w:rsidTr="00BF4968">
        <w:trPr>
          <w:trHeight w:val="134"/>
        </w:trPr>
        <w:tc>
          <w:tcPr>
            <w:tcW w:w="1833" w:type="dxa"/>
            <w:vMerge/>
          </w:tcPr>
          <w:p w14:paraId="076F02C9" w14:textId="77777777" w:rsidR="00A62588" w:rsidRPr="000C3A06" w:rsidRDefault="00A62588" w:rsidP="000C3A06">
            <w:pPr>
              <w:rPr>
                <w:rFonts w:cstheme="minorHAnsi"/>
                <w:sz w:val="24"/>
                <w:szCs w:val="24"/>
              </w:rPr>
            </w:pPr>
          </w:p>
        </w:tc>
        <w:tc>
          <w:tcPr>
            <w:tcW w:w="2126" w:type="dxa"/>
          </w:tcPr>
          <w:p w14:paraId="48CA8F1E" w14:textId="6A5477BF"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24 ust. 2 pkt</w:t>
            </w:r>
            <w:r>
              <w:rPr>
                <w:rFonts w:eastAsia="Times New Roman" w:cstheme="minorHAnsi"/>
                <w:bCs/>
                <w:sz w:val="24"/>
                <w:szCs w:val="24"/>
                <w:lang w:eastAsia="pl-PL"/>
              </w:rPr>
              <w:t xml:space="preserve"> 2</w:t>
            </w:r>
            <w:r w:rsidR="00FB683A">
              <w:rPr>
                <w:rFonts w:eastAsia="Times New Roman" w:cstheme="minorHAnsi"/>
                <w:bCs/>
                <w:sz w:val="24"/>
                <w:szCs w:val="24"/>
                <w:lang w:eastAsia="pl-PL"/>
              </w:rPr>
              <w:t>)</w:t>
            </w:r>
            <w:r>
              <w:rPr>
                <w:rFonts w:eastAsia="Times New Roman" w:cstheme="minorHAnsi"/>
                <w:bCs/>
                <w:sz w:val="24"/>
                <w:szCs w:val="24"/>
                <w:lang w:eastAsia="pl-PL"/>
              </w:rPr>
              <w:t xml:space="preserve"> lit.</w:t>
            </w:r>
            <w:r w:rsidRPr="000C3A06">
              <w:rPr>
                <w:rFonts w:eastAsia="Times New Roman" w:cstheme="minorHAnsi"/>
                <w:bCs/>
                <w:sz w:val="24"/>
                <w:szCs w:val="24"/>
                <w:lang w:eastAsia="pl-PL"/>
              </w:rPr>
              <w:t xml:space="preserve"> a)</w:t>
            </w:r>
          </w:p>
        </w:tc>
        <w:tc>
          <w:tcPr>
            <w:tcW w:w="4536" w:type="dxa"/>
          </w:tcPr>
          <w:p w14:paraId="67C2E284" w14:textId="77777777" w:rsidR="00A62588" w:rsidRPr="002E1A92" w:rsidRDefault="00A62588" w:rsidP="000C3A06">
            <w:pPr>
              <w:keepNext/>
              <w:spacing w:afterLines="60" w:after="144"/>
              <w:rPr>
                <w:rFonts w:eastAsia="Calibri" w:cstheme="minorHAnsi"/>
                <w:sz w:val="24"/>
                <w:szCs w:val="24"/>
                <w:lang w:eastAsia="pl-PL"/>
              </w:rPr>
            </w:pPr>
            <w:r w:rsidRPr="002E1A92">
              <w:rPr>
                <w:rFonts w:eastAsia="Times New Roman" w:cstheme="minorHAnsi"/>
                <w:sz w:val="24"/>
                <w:szCs w:val="24"/>
                <w:lang w:eastAsia="pl-PL"/>
              </w:rPr>
              <w:t>projektów wspieranych z Europejskiego Funduszu Rozwoju Regionalnego i Funduszu Spójności, których całkowity koszt przekracza 500 000 EUR,</w:t>
            </w:r>
          </w:p>
          <w:p w14:paraId="1DE15149"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67F819C3" w14:textId="3198B07D" w:rsidR="00A62588" w:rsidRPr="000C3A06" w:rsidRDefault="00A62588" w:rsidP="000C3A06">
            <w:pPr>
              <w:suppressAutoHyphens/>
              <w:ind w:left="38"/>
              <w:jc w:val="both"/>
              <w:rPr>
                <w:rFonts w:eastAsia="Times New Roman" w:cstheme="minorHAnsi"/>
                <w:sz w:val="24"/>
                <w:szCs w:val="24"/>
                <w:lang w:eastAsia="pl-PL"/>
              </w:rPr>
            </w:pPr>
            <w:r w:rsidRPr="000C3A06">
              <w:rPr>
                <w:rFonts w:cstheme="minorHAnsi"/>
                <w:iCs/>
                <w:sz w:val="24"/>
                <w:szCs w:val="24"/>
              </w:rPr>
              <w:t>projektów wspieranych z Europejskiego Funduszu Rozwoju Regionalnego i Funduszu Spójności, którego całkowity koszt przekracza 500 000  euro</w:t>
            </w:r>
            <w:r w:rsidRPr="000C3A06">
              <w:rPr>
                <w:rStyle w:val="Odwoanieprzypisudolnego"/>
                <w:rFonts w:eastAsia="Calibri" w:cstheme="minorHAnsi"/>
                <w:iCs/>
                <w:sz w:val="24"/>
                <w:szCs w:val="24"/>
              </w:rPr>
              <w:t xml:space="preserve"> </w:t>
            </w:r>
            <w:r w:rsidRPr="000C3A06">
              <w:rPr>
                <w:rStyle w:val="Odwoanieprzypisudolnego"/>
                <w:rFonts w:eastAsia="Calibri" w:cstheme="minorHAnsi"/>
                <w:iCs/>
                <w:sz w:val="24"/>
                <w:szCs w:val="24"/>
              </w:rPr>
              <w:footnoteReference w:id="8"/>
            </w:r>
            <w:r w:rsidRPr="000C3A06">
              <w:rPr>
                <w:rFonts w:eastAsia="Calibri" w:cstheme="minorHAnsi"/>
                <w:iCs/>
                <w:sz w:val="24"/>
                <w:szCs w:val="24"/>
              </w:rPr>
              <w:t>.</w:t>
            </w:r>
          </w:p>
        </w:tc>
        <w:tc>
          <w:tcPr>
            <w:tcW w:w="2704" w:type="dxa"/>
          </w:tcPr>
          <w:p w14:paraId="3401292E" w14:textId="5810D467" w:rsidR="00A62588" w:rsidRPr="000C3A06" w:rsidRDefault="00A62588" w:rsidP="000C3A06">
            <w:pPr>
              <w:rPr>
                <w:rFonts w:cstheme="minorHAnsi"/>
                <w:sz w:val="24"/>
                <w:szCs w:val="24"/>
              </w:rPr>
            </w:pPr>
            <w:r w:rsidRPr="000C3A06">
              <w:rPr>
                <w:rFonts w:cstheme="minorHAnsi"/>
                <w:sz w:val="24"/>
                <w:szCs w:val="24"/>
              </w:rPr>
              <w:t>Korekta zapisów</w:t>
            </w:r>
          </w:p>
        </w:tc>
      </w:tr>
      <w:tr w:rsidR="000E46B8" w:rsidRPr="000C3A06" w14:paraId="7956C3C6" w14:textId="77777777" w:rsidTr="00BF4968">
        <w:trPr>
          <w:trHeight w:val="134"/>
        </w:trPr>
        <w:tc>
          <w:tcPr>
            <w:tcW w:w="1833" w:type="dxa"/>
            <w:vMerge/>
          </w:tcPr>
          <w:p w14:paraId="3EDF3569" w14:textId="77777777" w:rsidR="000E46B8" w:rsidRPr="000C3A06" w:rsidRDefault="000E46B8" w:rsidP="000C3A06">
            <w:pPr>
              <w:rPr>
                <w:rFonts w:cstheme="minorHAnsi"/>
                <w:sz w:val="24"/>
                <w:szCs w:val="24"/>
              </w:rPr>
            </w:pPr>
          </w:p>
        </w:tc>
        <w:tc>
          <w:tcPr>
            <w:tcW w:w="2126" w:type="dxa"/>
          </w:tcPr>
          <w:p w14:paraId="1410C634" w14:textId="483974A7" w:rsidR="000E46B8" w:rsidRPr="000C3A06" w:rsidRDefault="000E46B8" w:rsidP="000C3A06">
            <w:pPr>
              <w:autoSpaceDE w:val="0"/>
              <w:autoSpaceDN w:val="0"/>
              <w:adjustRightInd w:val="0"/>
              <w:rPr>
                <w:rFonts w:eastAsia="Times New Roman" w:cstheme="minorHAnsi"/>
                <w:bCs/>
                <w:sz w:val="24"/>
                <w:szCs w:val="24"/>
                <w:lang w:eastAsia="pl-PL"/>
              </w:rPr>
            </w:pPr>
            <w:r w:rsidRPr="000E46B8">
              <w:rPr>
                <w:rFonts w:eastAsia="Times New Roman" w:cstheme="minorHAnsi"/>
                <w:bCs/>
                <w:sz w:val="24"/>
                <w:szCs w:val="24"/>
                <w:lang w:eastAsia="pl-PL"/>
              </w:rPr>
              <w:t>§ 24 ust. 2 pkt 4</w:t>
            </w:r>
          </w:p>
        </w:tc>
        <w:tc>
          <w:tcPr>
            <w:tcW w:w="4536" w:type="dxa"/>
          </w:tcPr>
          <w:p w14:paraId="294DAF7F" w14:textId="4F51A546" w:rsidR="000E46B8" w:rsidRDefault="000E46B8" w:rsidP="000E46B8">
            <w:pPr>
              <w:suppressAutoHyphens/>
              <w:ind w:left="161" w:hanging="123"/>
              <w:jc w:val="both"/>
              <w:rPr>
                <w:rFonts w:eastAsia="Times New Roman" w:cstheme="minorHAnsi"/>
                <w:sz w:val="24"/>
                <w:szCs w:val="24"/>
                <w:lang w:eastAsia="pl-PL"/>
              </w:rPr>
            </w:pPr>
            <w:r>
              <w:rPr>
                <w:rFonts w:eastAsia="Times New Roman" w:cstheme="minorHAnsi"/>
                <w:sz w:val="24"/>
                <w:szCs w:val="24"/>
                <w:lang w:eastAsia="pl-PL"/>
              </w:rPr>
              <w:t>4)</w:t>
            </w:r>
            <w:r w:rsidRPr="000E46B8">
              <w:rPr>
                <w:rFonts w:eastAsia="Times New Roman" w:cstheme="minorHAnsi"/>
                <w:sz w:val="24"/>
                <w:szCs w:val="24"/>
                <w:lang w:eastAsia="pl-PL"/>
              </w:rPr>
              <w:t>umieszczenia krótkiego opisu projektu na oficjalnej</w:t>
            </w:r>
            <w:r>
              <w:rPr>
                <w:rFonts w:eastAsia="Times New Roman" w:cstheme="minorHAnsi"/>
                <w:sz w:val="24"/>
                <w:szCs w:val="24"/>
                <w:lang w:eastAsia="pl-PL"/>
              </w:rPr>
              <w:t xml:space="preserve"> n</w:t>
            </w:r>
            <w:r w:rsidRPr="000E46B8">
              <w:rPr>
                <w:rFonts w:eastAsia="Times New Roman" w:cstheme="minorHAnsi"/>
                <w:sz w:val="24"/>
                <w:szCs w:val="24"/>
                <w:lang w:eastAsia="pl-PL"/>
              </w:rPr>
              <w:t>stronie internetowej</w:t>
            </w:r>
            <w:r>
              <w:rPr>
                <w:rFonts w:eastAsia="Times New Roman" w:cstheme="minorHAnsi"/>
                <w:sz w:val="24"/>
                <w:szCs w:val="24"/>
                <w:lang w:eastAsia="pl-PL"/>
              </w:rPr>
              <w:t xml:space="preserve"> </w:t>
            </w:r>
            <w:r w:rsidRPr="000E46B8">
              <w:rPr>
                <w:rFonts w:eastAsia="Times New Roman" w:cstheme="minorHAnsi"/>
                <w:sz w:val="24"/>
                <w:szCs w:val="24"/>
                <w:lang w:eastAsia="pl-PL"/>
              </w:rPr>
              <w:t>Beneficjenta, jeśli ją posiada i na jego stronach mediów społecznościowych. Opis projektu musi zawierać:</w:t>
            </w:r>
          </w:p>
          <w:p w14:paraId="35343740" w14:textId="76CE0BD1" w:rsidR="000E46B8" w:rsidRDefault="000E46B8" w:rsidP="000E46B8">
            <w:pPr>
              <w:suppressAutoHyphens/>
              <w:ind w:left="161" w:hanging="123"/>
              <w:jc w:val="both"/>
              <w:rPr>
                <w:rFonts w:eastAsia="Times New Roman" w:cstheme="minorHAnsi"/>
                <w:sz w:val="24"/>
                <w:szCs w:val="24"/>
                <w:lang w:eastAsia="pl-PL"/>
              </w:rPr>
            </w:pPr>
            <w:r>
              <w:rPr>
                <w:rFonts w:eastAsia="Times New Roman" w:cstheme="minorHAnsi"/>
                <w:sz w:val="24"/>
                <w:szCs w:val="24"/>
                <w:lang w:eastAsia="pl-PL"/>
              </w:rPr>
              <w:t>(…)</w:t>
            </w:r>
          </w:p>
          <w:p w14:paraId="62907030" w14:textId="77777777" w:rsidR="000E46B8" w:rsidRPr="000C3A06" w:rsidRDefault="000E46B8" w:rsidP="000C3A06">
            <w:pPr>
              <w:keepNext/>
              <w:spacing w:afterLines="60" w:after="144"/>
              <w:rPr>
                <w:rFonts w:eastAsia="Calibri" w:cstheme="minorHAnsi"/>
                <w:sz w:val="24"/>
                <w:szCs w:val="24"/>
              </w:rPr>
            </w:pPr>
          </w:p>
        </w:tc>
        <w:tc>
          <w:tcPr>
            <w:tcW w:w="3828" w:type="dxa"/>
          </w:tcPr>
          <w:p w14:paraId="4244A803" w14:textId="77777777" w:rsidR="000E46B8" w:rsidRDefault="000E46B8" w:rsidP="000C3A06">
            <w:pPr>
              <w:suppressAutoHyphens/>
              <w:ind w:left="161" w:hanging="123"/>
              <w:jc w:val="both"/>
              <w:rPr>
                <w:rFonts w:eastAsia="Times New Roman" w:cstheme="minorHAnsi"/>
                <w:sz w:val="24"/>
                <w:szCs w:val="24"/>
                <w:lang w:eastAsia="pl-PL"/>
              </w:rPr>
            </w:pPr>
            <w:r>
              <w:rPr>
                <w:rFonts w:eastAsia="Times New Roman" w:cstheme="minorHAnsi"/>
                <w:sz w:val="24"/>
                <w:szCs w:val="24"/>
                <w:lang w:eastAsia="pl-PL"/>
              </w:rPr>
              <w:t>4)</w:t>
            </w:r>
            <w:r w:rsidRPr="000E46B8">
              <w:rPr>
                <w:rFonts w:eastAsia="Times New Roman" w:cstheme="minorHAnsi"/>
                <w:sz w:val="24"/>
                <w:szCs w:val="24"/>
                <w:lang w:eastAsia="pl-PL"/>
              </w:rPr>
              <w:t>umieszczenia krótkiego opisu projektu na oficjalnej stronie internetowej Beneficjenta, jeśli ją posiada i na jego stronach mediów społecznościowych</w:t>
            </w:r>
            <w:r w:rsidRPr="000E46B8">
              <w:rPr>
                <w:rFonts w:eastAsia="Times New Roman" w:cstheme="minorHAnsi"/>
                <w:sz w:val="24"/>
                <w:szCs w:val="24"/>
                <w:vertAlign w:val="superscript"/>
                <w:lang w:eastAsia="pl-PL"/>
              </w:rPr>
              <w:footnoteReference w:id="9"/>
            </w:r>
            <w:r w:rsidRPr="000E46B8">
              <w:rPr>
                <w:rFonts w:eastAsia="Times New Roman" w:cstheme="minorHAnsi"/>
                <w:sz w:val="24"/>
                <w:szCs w:val="24"/>
                <w:lang w:eastAsia="pl-PL"/>
              </w:rPr>
              <w:t>. Opis projektu musi zawierać:</w:t>
            </w:r>
          </w:p>
          <w:p w14:paraId="5A2CBD39" w14:textId="65E76399" w:rsidR="000E46B8" w:rsidRPr="000C3A06" w:rsidRDefault="000E46B8" w:rsidP="000C3A06">
            <w:pPr>
              <w:suppressAutoHyphens/>
              <w:ind w:left="161" w:hanging="123"/>
              <w:jc w:val="both"/>
              <w:rPr>
                <w:rFonts w:eastAsia="Times New Roman" w:cstheme="minorHAnsi"/>
                <w:sz w:val="24"/>
                <w:szCs w:val="24"/>
                <w:lang w:eastAsia="pl-PL"/>
              </w:rPr>
            </w:pPr>
            <w:r>
              <w:rPr>
                <w:rFonts w:eastAsia="Times New Roman" w:cstheme="minorHAnsi"/>
                <w:sz w:val="24"/>
                <w:szCs w:val="24"/>
                <w:lang w:eastAsia="pl-PL"/>
              </w:rPr>
              <w:t>(…)</w:t>
            </w:r>
          </w:p>
        </w:tc>
        <w:tc>
          <w:tcPr>
            <w:tcW w:w="2704" w:type="dxa"/>
          </w:tcPr>
          <w:p w14:paraId="0164211B" w14:textId="0ACC53C6" w:rsidR="000E46B8" w:rsidRPr="000C3A06" w:rsidRDefault="000E46B8" w:rsidP="000C3A06">
            <w:pPr>
              <w:rPr>
                <w:rFonts w:cstheme="minorHAnsi"/>
                <w:sz w:val="24"/>
                <w:szCs w:val="24"/>
              </w:rPr>
            </w:pPr>
            <w:r>
              <w:rPr>
                <w:rFonts w:cstheme="minorHAnsi"/>
                <w:sz w:val="24"/>
                <w:szCs w:val="24"/>
              </w:rPr>
              <w:t>Korekta zapisów- dodano przypis</w:t>
            </w:r>
          </w:p>
        </w:tc>
      </w:tr>
      <w:tr w:rsidR="00A62588" w:rsidRPr="000C3A06" w14:paraId="6724BBD4" w14:textId="77777777" w:rsidTr="00BF4968">
        <w:trPr>
          <w:trHeight w:val="134"/>
        </w:trPr>
        <w:tc>
          <w:tcPr>
            <w:tcW w:w="1833" w:type="dxa"/>
            <w:vMerge/>
          </w:tcPr>
          <w:p w14:paraId="4C214E19" w14:textId="77777777" w:rsidR="00A62588" w:rsidRPr="000C3A06" w:rsidRDefault="00A62588" w:rsidP="000C3A06">
            <w:pPr>
              <w:rPr>
                <w:rFonts w:cstheme="minorHAnsi"/>
                <w:sz w:val="24"/>
                <w:szCs w:val="24"/>
              </w:rPr>
            </w:pPr>
          </w:p>
        </w:tc>
        <w:tc>
          <w:tcPr>
            <w:tcW w:w="2126" w:type="dxa"/>
          </w:tcPr>
          <w:p w14:paraId="34BDF72A" w14:textId="456C3529"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24 ust. </w:t>
            </w:r>
            <w:r>
              <w:rPr>
                <w:rFonts w:eastAsia="Times New Roman" w:cstheme="minorHAnsi"/>
                <w:bCs/>
                <w:sz w:val="24"/>
                <w:szCs w:val="24"/>
                <w:lang w:eastAsia="pl-PL"/>
              </w:rPr>
              <w:t>2</w:t>
            </w:r>
            <w:r w:rsidRPr="000C3A06">
              <w:rPr>
                <w:rFonts w:eastAsia="Times New Roman" w:cstheme="minorHAnsi"/>
                <w:bCs/>
                <w:sz w:val="24"/>
                <w:szCs w:val="24"/>
                <w:lang w:eastAsia="pl-PL"/>
              </w:rPr>
              <w:t xml:space="preserve"> pkt</w:t>
            </w:r>
            <w:r>
              <w:rPr>
                <w:rFonts w:eastAsia="Times New Roman" w:cstheme="minorHAnsi"/>
                <w:bCs/>
                <w:sz w:val="24"/>
                <w:szCs w:val="24"/>
                <w:lang w:eastAsia="pl-PL"/>
              </w:rPr>
              <w:t xml:space="preserve"> 4 lit.</w:t>
            </w:r>
            <w:r w:rsidRPr="000C3A06">
              <w:rPr>
                <w:rFonts w:eastAsia="Times New Roman" w:cstheme="minorHAnsi"/>
                <w:bCs/>
                <w:sz w:val="24"/>
                <w:szCs w:val="24"/>
                <w:lang w:eastAsia="pl-PL"/>
              </w:rPr>
              <w:t xml:space="preserve"> i)</w:t>
            </w:r>
          </w:p>
        </w:tc>
        <w:tc>
          <w:tcPr>
            <w:tcW w:w="4536" w:type="dxa"/>
          </w:tcPr>
          <w:p w14:paraId="718C7FC2" w14:textId="77777777" w:rsidR="00A62588" w:rsidRPr="000C3A06" w:rsidRDefault="00A62588" w:rsidP="000C3A06">
            <w:pPr>
              <w:keepNext/>
              <w:spacing w:afterLines="60" w:after="144"/>
              <w:rPr>
                <w:rFonts w:eastAsia="Calibri" w:cstheme="minorHAnsi"/>
                <w:sz w:val="24"/>
                <w:szCs w:val="24"/>
              </w:rPr>
            </w:pPr>
            <w:r w:rsidRPr="000C3A06">
              <w:rPr>
                <w:rFonts w:eastAsia="Calibri" w:cstheme="minorHAnsi"/>
                <w:sz w:val="24"/>
                <w:szCs w:val="24"/>
              </w:rPr>
              <w:t>hasztagi: #FunduszeUE lub #FunduszeEuropejskie</w:t>
            </w:r>
            <w:r w:rsidRPr="000C3A06">
              <w:rPr>
                <w:rFonts w:eastAsia="Calibri" w:cstheme="minorHAnsi"/>
                <w:sz w:val="24"/>
                <w:szCs w:val="24"/>
                <w:lang w:eastAsia="pl-PL"/>
              </w:rPr>
              <w:t>.</w:t>
            </w:r>
          </w:p>
          <w:p w14:paraId="76BFD72D"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38AEE025" w14:textId="6F5302F9" w:rsidR="00A62588" w:rsidRPr="000C3A06" w:rsidRDefault="00A62588" w:rsidP="000C3A06">
            <w:pPr>
              <w:suppressAutoHyphens/>
              <w:ind w:left="161" w:hanging="123"/>
              <w:jc w:val="both"/>
              <w:rPr>
                <w:rFonts w:eastAsia="Times New Roman" w:cstheme="minorHAnsi"/>
                <w:sz w:val="24"/>
                <w:szCs w:val="24"/>
                <w:lang w:eastAsia="pl-PL"/>
              </w:rPr>
            </w:pPr>
            <w:r w:rsidRPr="000C3A06">
              <w:rPr>
                <w:rFonts w:eastAsia="Times New Roman" w:cstheme="minorHAnsi"/>
                <w:sz w:val="24"/>
                <w:szCs w:val="24"/>
                <w:lang w:eastAsia="pl-PL"/>
              </w:rPr>
              <w:t>_</w:t>
            </w:r>
          </w:p>
        </w:tc>
        <w:tc>
          <w:tcPr>
            <w:tcW w:w="2704" w:type="dxa"/>
          </w:tcPr>
          <w:p w14:paraId="27D9BC97" w14:textId="70BEA03C" w:rsidR="00A62588" w:rsidRPr="000C3A06" w:rsidRDefault="00A62588" w:rsidP="000C3A06">
            <w:pPr>
              <w:rPr>
                <w:rFonts w:cstheme="minorHAnsi"/>
                <w:sz w:val="24"/>
                <w:szCs w:val="24"/>
              </w:rPr>
            </w:pPr>
            <w:r w:rsidRPr="000C3A06">
              <w:rPr>
                <w:rFonts w:cstheme="minorHAnsi"/>
                <w:sz w:val="24"/>
                <w:szCs w:val="24"/>
              </w:rPr>
              <w:t>Korekta zapisów</w:t>
            </w:r>
            <w:r>
              <w:rPr>
                <w:rFonts w:cstheme="minorHAnsi"/>
                <w:sz w:val="24"/>
                <w:szCs w:val="24"/>
              </w:rPr>
              <w:t xml:space="preserve"> – usunięcie zapisu.</w:t>
            </w:r>
          </w:p>
        </w:tc>
      </w:tr>
      <w:tr w:rsidR="00A62588" w:rsidRPr="000C3A06" w14:paraId="55D88972" w14:textId="77777777" w:rsidTr="00BF4968">
        <w:trPr>
          <w:trHeight w:val="134"/>
        </w:trPr>
        <w:tc>
          <w:tcPr>
            <w:tcW w:w="1833" w:type="dxa"/>
            <w:vMerge/>
          </w:tcPr>
          <w:p w14:paraId="7B94393B" w14:textId="77777777" w:rsidR="00A62588" w:rsidRPr="000C3A06" w:rsidRDefault="00A62588" w:rsidP="000C3A06">
            <w:pPr>
              <w:rPr>
                <w:rFonts w:cstheme="minorHAnsi"/>
                <w:sz w:val="24"/>
                <w:szCs w:val="24"/>
              </w:rPr>
            </w:pPr>
          </w:p>
        </w:tc>
        <w:tc>
          <w:tcPr>
            <w:tcW w:w="2126" w:type="dxa"/>
          </w:tcPr>
          <w:p w14:paraId="00647629" w14:textId="6361F810"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24 ust. </w:t>
            </w:r>
            <w:r>
              <w:rPr>
                <w:rFonts w:eastAsia="Times New Roman" w:cstheme="minorHAnsi"/>
                <w:bCs/>
                <w:sz w:val="24"/>
                <w:szCs w:val="24"/>
                <w:lang w:eastAsia="pl-PL"/>
              </w:rPr>
              <w:t>2 pkt 4</w:t>
            </w:r>
          </w:p>
        </w:tc>
        <w:tc>
          <w:tcPr>
            <w:tcW w:w="4536" w:type="dxa"/>
          </w:tcPr>
          <w:p w14:paraId="2915C1C3" w14:textId="2971ADA3" w:rsidR="00A62588" w:rsidRPr="000C3A06" w:rsidRDefault="00A62588" w:rsidP="000C3A06">
            <w:pPr>
              <w:suppressAutoHyphens/>
              <w:ind w:left="161" w:hanging="123"/>
              <w:jc w:val="both"/>
              <w:rPr>
                <w:rFonts w:eastAsia="Calibri" w:cstheme="minorHAnsi"/>
                <w:iCs/>
                <w:sz w:val="24"/>
                <w:szCs w:val="24"/>
              </w:rPr>
            </w:pPr>
            <w:r w:rsidRPr="000C3A06">
              <w:rPr>
                <w:rFonts w:eastAsia="Calibri" w:cstheme="minorHAnsi"/>
                <w:iCs/>
                <w:sz w:val="24"/>
                <w:szCs w:val="24"/>
              </w:rPr>
              <w:t>-</w:t>
            </w:r>
          </w:p>
        </w:tc>
        <w:tc>
          <w:tcPr>
            <w:tcW w:w="3828" w:type="dxa"/>
          </w:tcPr>
          <w:p w14:paraId="7797A407" w14:textId="77777777" w:rsidR="00A62588" w:rsidRPr="000C3A06" w:rsidRDefault="00A62588" w:rsidP="000C3A06">
            <w:pPr>
              <w:keepNext/>
              <w:spacing w:afterLines="60" w:after="144"/>
              <w:rPr>
                <w:rFonts w:eastAsia="Calibri" w:cstheme="minorHAnsi"/>
                <w:iCs/>
                <w:sz w:val="24"/>
                <w:szCs w:val="24"/>
              </w:rPr>
            </w:pPr>
            <w:r w:rsidRPr="000C3A06">
              <w:rPr>
                <w:rFonts w:eastAsia="Calibri" w:cstheme="minorHAnsi"/>
                <w:iCs/>
                <w:sz w:val="24"/>
                <w:szCs w:val="24"/>
              </w:rPr>
              <w:t xml:space="preserve">Dodatkowo, w przypadku wszelkich informacji o realizowanym projekcie </w:t>
            </w:r>
            <w:r w:rsidRPr="000C3A06">
              <w:rPr>
                <w:rFonts w:eastAsia="Calibri" w:cstheme="minorHAnsi"/>
                <w:iCs/>
                <w:sz w:val="24"/>
                <w:szCs w:val="24"/>
              </w:rPr>
              <w:lastRenderedPageBreak/>
              <w:t>podawanych do wiadomości za pośrednictwem mediów społecznościowych, musisz stosować hasztag #Fundusze UE lub #Fundusze Europejskie.</w:t>
            </w:r>
          </w:p>
          <w:p w14:paraId="42B71887"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0534CE3C" w14:textId="2F742CA7" w:rsidR="00A62588" w:rsidRPr="000C3A06" w:rsidRDefault="00A62588" w:rsidP="000C3A06">
            <w:pPr>
              <w:rPr>
                <w:rFonts w:cstheme="minorHAnsi"/>
                <w:sz w:val="24"/>
                <w:szCs w:val="24"/>
              </w:rPr>
            </w:pPr>
            <w:r w:rsidRPr="000C3A06">
              <w:rPr>
                <w:rFonts w:cstheme="minorHAnsi"/>
                <w:sz w:val="24"/>
                <w:szCs w:val="24"/>
              </w:rPr>
              <w:lastRenderedPageBreak/>
              <w:t>Korekta zapisów</w:t>
            </w:r>
            <w:r>
              <w:rPr>
                <w:rFonts w:cstheme="minorHAnsi"/>
                <w:sz w:val="24"/>
                <w:szCs w:val="24"/>
              </w:rPr>
              <w:t xml:space="preserve"> – dodanie nowego zapisu.</w:t>
            </w:r>
          </w:p>
        </w:tc>
      </w:tr>
      <w:tr w:rsidR="00A62588" w:rsidRPr="000C3A06" w14:paraId="584C70B2" w14:textId="77777777" w:rsidTr="00BF4968">
        <w:trPr>
          <w:trHeight w:val="134"/>
        </w:trPr>
        <w:tc>
          <w:tcPr>
            <w:tcW w:w="1833" w:type="dxa"/>
            <w:vMerge/>
          </w:tcPr>
          <w:p w14:paraId="033182F8" w14:textId="77777777" w:rsidR="00A62588" w:rsidRPr="000C3A06" w:rsidRDefault="00A62588" w:rsidP="000C3A06">
            <w:pPr>
              <w:rPr>
                <w:rFonts w:cstheme="minorHAnsi"/>
                <w:sz w:val="24"/>
                <w:szCs w:val="24"/>
              </w:rPr>
            </w:pPr>
          </w:p>
        </w:tc>
        <w:tc>
          <w:tcPr>
            <w:tcW w:w="2126" w:type="dxa"/>
          </w:tcPr>
          <w:p w14:paraId="1D7A25A9" w14:textId="440AD1A1" w:rsidR="00A62588" w:rsidRPr="000C3A06" w:rsidRDefault="00A62588" w:rsidP="000C3A06">
            <w:pPr>
              <w:autoSpaceDE w:val="0"/>
              <w:autoSpaceDN w:val="0"/>
              <w:adjustRightInd w:val="0"/>
              <w:rPr>
                <w:rFonts w:eastAsia="Times New Roman" w:cstheme="minorHAnsi"/>
                <w:bCs/>
                <w:sz w:val="24"/>
                <w:szCs w:val="24"/>
                <w:lang w:eastAsia="pl-PL"/>
              </w:rPr>
            </w:pPr>
            <w:r w:rsidRPr="006F3481">
              <w:rPr>
                <w:rFonts w:eastAsia="Times New Roman" w:cstheme="minorHAnsi"/>
                <w:bCs/>
                <w:sz w:val="24"/>
                <w:szCs w:val="24"/>
                <w:lang w:eastAsia="pl-PL"/>
              </w:rPr>
              <w:t>§ 24 ust. 7</w:t>
            </w:r>
          </w:p>
        </w:tc>
        <w:tc>
          <w:tcPr>
            <w:tcW w:w="4536" w:type="dxa"/>
          </w:tcPr>
          <w:p w14:paraId="334E84D1" w14:textId="77777777" w:rsidR="00A62588" w:rsidRPr="000C3A06" w:rsidRDefault="00A62588" w:rsidP="000C3A06">
            <w:pPr>
              <w:keepNext/>
              <w:spacing w:afterLines="60" w:after="144"/>
              <w:rPr>
                <w:rFonts w:eastAsia="Calibri" w:cstheme="minorHAnsi"/>
                <w:sz w:val="24"/>
                <w:szCs w:val="24"/>
              </w:rPr>
            </w:pPr>
            <w:r w:rsidRPr="000C3A06">
              <w:rPr>
                <w:rFonts w:eastAsia="Calibri" w:cstheme="minorHAnsi"/>
                <w:sz w:val="24"/>
                <w:szCs w:val="24"/>
              </w:rPr>
              <w:t xml:space="preserve">W przypadku niewywiązania się Beneficjenta z obowiązków określonych w ust. 2 pkt 1) lit. a) - c) oraz pkt 2)-5), Instytucja Zarządzająca wzywa Beneficjenta do podjęcia działań zaradczych w terminie i na warunkach określonych w wezwaniu. W przypadku braku wykonania przez Beneficjenta działań zaradczych, o których mowa w wezwaniu, Instytucja Zarządzająca pomniejsza maksymalną kwotę dofinansowania, o której mowa w § 2 ust. 4 </w:t>
            </w:r>
            <w:r w:rsidRPr="000C3A06">
              <w:rPr>
                <w:rFonts w:eastAsia="Calibri" w:cstheme="minorHAnsi"/>
                <w:sz w:val="24"/>
                <w:szCs w:val="24"/>
              </w:rPr>
              <w:br/>
              <w:t xml:space="preserve">o wartość nie większą niż 3 % tego dofinansowania, zgodnie z wykazem pomniejszenia wartości dofinansowania projektu w zakresie obowiązków komunikacyjnych, który stanowi załącznik </w:t>
            </w:r>
            <w:r w:rsidRPr="000C3A06">
              <w:rPr>
                <w:rFonts w:eastAsia="Calibri" w:cstheme="minorHAnsi"/>
                <w:sz w:val="24"/>
                <w:szCs w:val="24"/>
              </w:rPr>
              <w:lastRenderedPageBreak/>
              <w:t>nr 10a do Umowy (Wykaz pomniejszenia wartości dofinansowania projektu w zakresie obowiązków komunikacyjnych beneficjentów FE). W takim przypadku Instytucja Zarządzająca w drodze jednostronnego oświadczenia woli, które jest wiążące dla Beneficjenta, dokona zmiany maksymalnej kwoty dofinansowania, o której mowa w § 2 ust. 4, o czym poinformuje Beneficjenta w formie pisemnej lub elektronicznej.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72037566"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6EBCC669" w14:textId="77777777" w:rsidR="00A62588" w:rsidRPr="000C3A06" w:rsidRDefault="00A62588" w:rsidP="000C3A06">
            <w:pPr>
              <w:keepNext/>
              <w:spacing w:afterLines="60" w:after="144"/>
              <w:rPr>
                <w:rFonts w:eastAsia="Calibri" w:cstheme="minorHAnsi"/>
                <w:iCs/>
                <w:sz w:val="24"/>
                <w:szCs w:val="24"/>
              </w:rPr>
            </w:pPr>
            <w:r w:rsidRPr="000C3A06">
              <w:rPr>
                <w:rFonts w:eastAsia="Calibri" w:cstheme="minorHAnsi"/>
                <w:iCs/>
                <w:sz w:val="24"/>
                <w:szCs w:val="24"/>
              </w:rPr>
              <w:lastRenderedPageBreak/>
              <w:t xml:space="preserve">W przypadku niewywiązania się Beneficjenta z obowiązków określonych w ust. 2 pkt 1) lit. a) - c) oraz pkt 2) - 5), Instytucja Zarządzająca wzywa Beneficjenta do podjęcia działań zaradczych w terminie i na warunkach określonych w wezwaniu. W przypadku braku wykonania przez Beneficjenta działań zaradczych, o których mowa w wezwaniu, Instytucja Zarządzająca pomniejsza maksymalną kwotę dofinansowania, o której mowa w § 2 ust. </w:t>
            </w:r>
            <w:r w:rsidRPr="000C3A06">
              <w:rPr>
                <w:rFonts w:eastAsia="Calibri" w:cstheme="minorHAnsi"/>
                <w:iCs/>
                <w:sz w:val="24"/>
                <w:szCs w:val="24"/>
              </w:rPr>
              <w:br/>
              <w:t xml:space="preserve">4 o wartość nie większą niż 3 % tego dofinansowania, zgodnie z wykazem </w:t>
            </w:r>
            <w:r w:rsidRPr="000C3A06">
              <w:rPr>
                <w:rFonts w:eastAsia="Calibri" w:cstheme="minorHAnsi"/>
                <w:iCs/>
                <w:sz w:val="24"/>
                <w:szCs w:val="24"/>
              </w:rPr>
              <w:lastRenderedPageBreak/>
              <w:t xml:space="preserve">pomniejszenia wartości dofinansowania projektu w zakresie obowiązków komunikacyjnych, który stanowi </w:t>
            </w:r>
            <w:r w:rsidRPr="000C3A06">
              <w:rPr>
                <w:rFonts w:eastAsia="Calibri" w:cstheme="minorHAnsi"/>
                <w:b/>
                <w:bCs/>
                <w:iCs/>
                <w:sz w:val="24"/>
                <w:szCs w:val="24"/>
              </w:rPr>
              <w:t>Załącznik nr 10a</w:t>
            </w:r>
            <w:r w:rsidRPr="000C3A06">
              <w:rPr>
                <w:rFonts w:eastAsia="Calibri" w:cstheme="minorHAnsi"/>
                <w:iCs/>
                <w:sz w:val="24"/>
                <w:szCs w:val="24"/>
              </w:rPr>
              <w:t xml:space="preserve"> do Umowy (Wykaz pomniejszenia wartości dofinansowania projektu w zakresie obowiązków komunikacyjnych beneficjentów FE). W takim przypadku Instytucja Zarządzająca w drodze jednostronnego oświadczenia woli, które jest wiążące dla Beneficjenta, dokona zmiany maksymalnej kwoty dofinansowania, o której mowa </w:t>
            </w:r>
            <w:r w:rsidRPr="000C3A06">
              <w:rPr>
                <w:rFonts w:eastAsia="Calibri" w:cstheme="minorHAnsi"/>
                <w:iCs/>
                <w:sz w:val="24"/>
                <w:szCs w:val="24"/>
              </w:rPr>
              <w:br/>
              <w:t xml:space="preserve">w § 2 ust. 4, o czym poinformuje Beneficjenta w formie pisemnej lub elektronicznej. Jeżeli w wyniku pomniejszenia dofinansowania okaże się, że Beneficjent otrzymał środki </w:t>
            </w:r>
            <w:r w:rsidRPr="000C3A06">
              <w:rPr>
                <w:rFonts w:eastAsia="Calibri" w:cstheme="minorHAnsi"/>
                <w:iCs/>
                <w:sz w:val="24"/>
                <w:szCs w:val="24"/>
              </w:rPr>
              <w:br/>
              <w:t xml:space="preserve">w kwocie wyższej niż maksymalna wysokość dofinansowania, o której mowa w zdaniu poprzednim, różnica </w:t>
            </w:r>
            <w:r w:rsidRPr="000C3A06">
              <w:rPr>
                <w:rFonts w:eastAsia="Calibri" w:cstheme="minorHAnsi"/>
                <w:iCs/>
                <w:sz w:val="24"/>
                <w:szCs w:val="24"/>
              </w:rPr>
              <w:lastRenderedPageBreak/>
              <w:t>podlega zwrotowi bez odsetek w terminie i na zasadach określonych przez Instytucję Zarządzającą. Po bezskutecznym upływie terminu do zwrotu, następuje on w trybie i na zasadach określonych w art. 207 Ufp.</w:t>
            </w:r>
          </w:p>
          <w:p w14:paraId="09BBB2F5"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00CD1FDF" w14:textId="0573AA96"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4133A013" w14:textId="77777777" w:rsidTr="00BF4968">
        <w:trPr>
          <w:trHeight w:val="134"/>
        </w:trPr>
        <w:tc>
          <w:tcPr>
            <w:tcW w:w="1833" w:type="dxa"/>
            <w:vMerge/>
          </w:tcPr>
          <w:p w14:paraId="5F75C0FC" w14:textId="77777777" w:rsidR="00A62588" w:rsidRPr="000C3A06" w:rsidRDefault="00A62588" w:rsidP="000C3A06">
            <w:pPr>
              <w:rPr>
                <w:rFonts w:cstheme="minorHAnsi"/>
                <w:sz w:val="24"/>
                <w:szCs w:val="24"/>
              </w:rPr>
            </w:pPr>
          </w:p>
        </w:tc>
        <w:tc>
          <w:tcPr>
            <w:tcW w:w="2126" w:type="dxa"/>
          </w:tcPr>
          <w:p w14:paraId="43797BF5" w14:textId="39CE8BD9"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24 ust. 8</w:t>
            </w:r>
          </w:p>
        </w:tc>
        <w:tc>
          <w:tcPr>
            <w:tcW w:w="4536" w:type="dxa"/>
          </w:tcPr>
          <w:p w14:paraId="26953BE0" w14:textId="05AC8FE8" w:rsidR="00A62588" w:rsidRPr="000C3A06" w:rsidRDefault="00A62588" w:rsidP="000C3A06">
            <w:pPr>
              <w:suppressAutoHyphens/>
              <w:ind w:left="38"/>
              <w:jc w:val="both"/>
              <w:rPr>
                <w:rFonts w:eastAsia="Calibri" w:cstheme="minorHAnsi"/>
                <w:iCs/>
                <w:sz w:val="24"/>
                <w:szCs w:val="24"/>
              </w:rPr>
            </w:pPr>
            <w:r w:rsidRPr="000C3A06">
              <w:rPr>
                <w:rFonts w:eastAsia="Calibri" w:cstheme="minorHAnsi"/>
                <w:sz w:val="24"/>
                <w:szCs w:val="24"/>
              </w:rPr>
              <w:t xml:space="preserve">W przypadku stworzenia przez osobę trzecią utworów, w rozumieniu art. 1 ustawy </w:t>
            </w:r>
            <w:r w:rsidRPr="000C3A06">
              <w:rPr>
                <w:rFonts w:eastAsia="Calibri" w:cstheme="minorHAnsi"/>
                <w:sz w:val="24"/>
                <w:szCs w:val="24"/>
              </w:rPr>
              <w:br/>
              <w:t>z dnia 4 lutego 1994 r. o Prawie autorskim i prawach pokrewnych (t.j.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tc>
        <w:tc>
          <w:tcPr>
            <w:tcW w:w="3828" w:type="dxa"/>
          </w:tcPr>
          <w:p w14:paraId="4626B9FF" w14:textId="08F24114" w:rsidR="00A62588" w:rsidRPr="000C3A06" w:rsidRDefault="00A62588" w:rsidP="000C3A06">
            <w:pPr>
              <w:suppressAutoHyphens/>
              <w:ind w:left="38"/>
              <w:jc w:val="both"/>
              <w:rPr>
                <w:rFonts w:eastAsia="Times New Roman" w:cstheme="minorHAnsi"/>
                <w:sz w:val="24"/>
                <w:szCs w:val="24"/>
                <w:lang w:eastAsia="pl-PL"/>
              </w:rPr>
            </w:pPr>
            <w:r w:rsidRPr="000C3A06">
              <w:rPr>
                <w:rFonts w:eastAsia="Calibri" w:cstheme="minorHAnsi"/>
                <w:iCs/>
                <w:sz w:val="24"/>
                <w:szCs w:val="24"/>
              </w:rPr>
              <w:t xml:space="preserve">W przypadku stworzenia przez osobę trzecią utworów, w rozumieniu art. 1 ustawy z dnia 4 lutego 1994 r. o Prawie autorskim i prawach pokrewnych (t. j. Dz.U. z 2025 r. poz. 24 z późn. zm.), związanych z komunikacją i widocznością (np. zdjęcia, filmy, broszury, ulotki, prezentacje multimedialne nt. projektu), powstałych w ramach projektu Beneficjent zobowiązuje się do uzyskania od tej osoby majątkowych bez odrębnego </w:t>
            </w:r>
            <w:r w:rsidRPr="000C3A06">
              <w:rPr>
                <w:rFonts w:eastAsia="Calibri" w:cstheme="minorHAnsi"/>
                <w:iCs/>
                <w:sz w:val="24"/>
                <w:szCs w:val="24"/>
              </w:rPr>
              <w:lastRenderedPageBreak/>
              <w:t>wynagrodzenia, praw autorskich do tych utworów.</w:t>
            </w:r>
          </w:p>
        </w:tc>
        <w:tc>
          <w:tcPr>
            <w:tcW w:w="2704" w:type="dxa"/>
          </w:tcPr>
          <w:p w14:paraId="56BA3943" w14:textId="6561E4BA"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1FC44CEA" w14:textId="77777777" w:rsidTr="00BF4968">
        <w:trPr>
          <w:trHeight w:val="134"/>
        </w:trPr>
        <w:tc>
          <w:tcPr>
            <w:tcW w:w="1833" w:type="dxa"/>
            <w:vMerge/>
          </w:tcPr>
          <w:p w14:paraId="6040260A" w14:textId="77777777" w:rsidR="00A62588" w:rsidRPr="000C3A06" w:rsidRDefault="00A62588" w:rsidP="000C3A06">
            <w:pPr>
              <w:rPr>
                <w:rFonts w:cstheme="minorHAnsi"/>
                <w:sz w:val="24"/>
                <w:szCs w:val="24"/>
              </w:rPr>
            </w:pPr>
          </w:p>
        </w:tc>
        <w:tc>
          <w:tcPr>
            <w:tcW w:w="2126" w:type="dxa"/>
          </w:tcPr>
          <w:p w14:paraId="18003CAE" w14:textId="0AC3657F"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xml:space="preserve">§ 24 ust. </w:t>
            </w:r>
            <w:r>
              <w:rPr>
                <w:rFonts w:eastAsia="Times New Roman" w:cstheme="minorHAnsi"/>
                <w:bCs/>
                <w:sz w:val="24"/>
                <w:szCs w:val="24"/>
                <w:lang w:eastAsia="pl-PL"/>
              </w:rPr>
              <w:t>9</w:t>
            </w:r>
          </w:p>
        </w:tc>
        <w:tc>
          <w:tcPr>
            <w:tcW w:w="4536" w:type="dxa"/>
          </w:tcPr>
          <w:p w14:paraId="5C249A07" w14:textId="7676DE8A" w:rsidR="00A62588" w:rsidRPr="000C3A06" w:rsidRDefault="00A62588" w:rsidP="000C3A06">
            <w:pPr>
              <w:suppressAutoHyphens/>
              <w:ind w:left="38"/>
              <w:jc w:val="both"/>
              <w:rPr>
                <w:rFonts w:eastAsia="Calibri" w:cstheme="minorHAnsi"/>
                <w:iCs/>
                <w:sz w:val="24"/>
                <w:szCs w:val="24"/>
              </w:rPr>
            </w:pPr>
            <w:r w:rsidRPr="000C3A06">
              <w:rPr>
                <w:rFonts w:eastAsia="Calibri" w:cstheme="minorHAnsi"/>
                <w:sz w:val="24"/>
                <w:szCs w:val="24"/>
              </w:rPr>
              <w:t xml:space="preserve">Każdorazowo, na wniosek Instytucji Koordynującej Umowę Partnerstwa, Instytucji Zarządzającej i unijnych instytucji lub organów i jednostek organizacyjnych, Beneficjent zobowiązuje się do udostępnienia tym podmiotom utworów związanych komunikacją </w:t>
            </w:r>
            <w:r w:rsidRPr="000C3A06">
              <w:rPr>
                <w:rFonts w:eastAsia="Calibri" w:cstheme="minorHAnsi"/>
                <w:sz w:val="24"/>
                <w:szCs w:val="24"/>
              </w:rPr>
              <w:br/>
              <w:t>i widocznością (np. zdjęcia, filmy, broszury, ulotki, prezentacje multimedialne nt. projektu) powstałych w ramach projektu.</w:t>
            </w:r>
          </w:p>
        </w:tc>
        <w:tc>
          <w:tcPr>
            <w:tcW w:w="3828" w:type="dxa"/>
          </w:tcPr>
          <w:p w14:paraId="0335EEF0" w14:textId="293B450A" w:rsidR="00A62588" w:rsidRPr="000C3A06" w:rsidRDefault="00A62588" w:rsidP="000C3A06">
            <w:pPr>
              <w:suppressAutoHyphens/>
              <w:ind w:left="38"/>
              <w:jc w:val="both"/>
              <w:rPr>
                <w:rFonts w:eastAsia="Times New Roman" w:cstheme="minorHAnsi"/>
                <w:sz w:val="24"/>
                <w:szCs w:val="24"/>
                <w:lang w:eastAsia="pl-PL"/>
              </w:rPr>
            </w:pPr>
            <w:r w:rsidRPr="000C3A06">
              <w:rPr>
                <w:rFonts w:eastAsia="Calibri" w:cstheme="minorHAnsi"/>
                <w:iCs/>
                <w:sz w:val="24"/>
                <w:szCs w:val="24"/>
              </w:rPr>
              <w:t xml:space="preserve">Każdorazowo, na wniosek Instytucji Koordynującej Umowę Partnerstwa, Instytucji Zarządzającej i unijnych instytucji lub organów i jednostek organizacyjnych, Beneficjent zobowiązuje się do udostępnienia tym podmiotom utworów związanych komunikacją </w:t>
            </w:r>
            <w:r w:rsidRPr="000C3A06">
              <w:rPr>
                <w:rFonts w:eastAsia="Calibri" w:cstheme="minorHAnsi"/>
                <w:iCs/>
                <w:sz w:val="24"/>
                <w:szCs w:val="24"/>
              </w:rPr>
              <w:br/>
              <w:t xml:space="preserve">i widocznością (np. zdjęcia, filmy, broszury, ulotki, prezentacje multimedialne nt. projektu) powstałych w ramach projektu, na podstawie oświadczenia udzielania licencji, stanowiącego </w:t>
            </w:r>
            <w:r w:rsidRPr="000C3A06">
              <w:rPr>
                <w:rFonts w:eastAsia="Calibri" w:cstheme="minorHAnsi"/>
                <w:b/>
                <w:bCs/>
                <w:iCs/>
                <w:sz w:val="24"/>
                <w:szCs w:val="24"/>
              </w:rPr>
              <w:t>Załącznik nr 10b</w:t>
            </w:r>
            <w:r w:rsidRPr="000C3A06">
              <w:rPr>
                <w:rFonts w:eastAsia="Calibri" w:cstheme="minorHAnsi"/>
                <w:iCs/>
                <w:sz w:val="24"/>
                <w:szCs w:val="24"/>
              </w:rPr>
              <w:t xml:space="preserve"> do niniejszej Umowy, na podstawie oświadczenia udzielenia licencji niewyłącznej, stanowiącego </w:t>
            </w:r>
            <w:r w:rsidRPr="000C3A06">
              <w:rPr>
                <w:rFonts w:eastAsia="Calibri" w:cstheme="minorHAnsi"/>
                <w:b/>
                <w:bCs/>
                <w:iCs/>
                <w:sz w:val="24"/>
                <w:szCs w:val="24"/>
              </w:rPr>
              <w:t>Załącznik nr 10b</w:t>
            </w:r>
            <w:r w:rsidRPr="000C3A06">
              <w:rPr>
                <w:rFonts w:eastAsia="Calibri" w:cstheme="minorHAnsi"/>
                <w:iCs/>
                <w:sz w:val="24"/>
                <w:szCs w:val="24"/>
              </w:rPr>
              <w:t xml:space="preserve"> do niniejszej Umowy.</w:t>
            </w:r>
          </w:p>
        </w:tc>
        <w:tc>
          <w:tcPr>
            <w:tcW w:w="2704" w:type="dxa"/>
          </w:tcPr>
          <w:p w14:paraId="471C3259" w14:textId="46F2E873"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728303A8" w14:textId="77777777" w:rsidTr="00BF4968">
        <w:trPr>
          <w:trHeight w:val="134"/>
        </w:trPr>
        <w:tc>
          <w:tcPr>
            <w:tcW w:w="1833" w:type="dxa"/>
            <w:vMerge/>
          </w:tcPr>
          <w:p w14:paraId="7168F77A" w14:textId="77777777" w:rsidR="00A62588" w:rsidRPr="000C3A06" w:rsidRDefault="00A62588" w:rsidP="000C3A06">
            <w:pPr>
              <w:rPr>
                <w:rFonts w:cstheme="minorHAnsi"/>
                <w:sz w:val="24"/>
                <w:szCs w:val="24"/>
              </w:rPr>
            </w:pPr>
          </w:p>
        </w:tc>
        <w:tc>
          <w:tcPr>
            <w:tcW w:w="2126" w:type="dxa"/>
          </w:tcPr>
          <w:p w14:paraId="62EB070B" w14:textId="3443AD69"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24 ust. 10</w:t>
            </w:r>
            <w:r>
              <w:rPr>
                <w:rFonts w:eastAsia="Times New Roman" w:cstheme="minorHAnsi"/>
                <w:bCs/>
                <w:sz w:val="24"/>
                <w:szCs w:val="24"/>
                <w:lang w:eastAsia="pl-PL"/>
              </w:rPr>
              <w:t xml:space="preserve"> pkt 4)</w:t>
            </w:r>
          </w:p>
        </w:tc>
        <w:tc>
          <w:tcPr>
            <w:tcW w:w="4536" w:type="dxa"/>
          </w:tcPr>
          <w:p w14:paraId="6D7A176C" w14:textId="792E91E6" w:rsidR="00A62588" w:rsidRPr="000C3A06" w:rsidRDefault="00A62588" w:rsidP="000C3A06">
            <w:pPr>
              <w:suppressAutoHyphens/>
              <w:ind w:left="38"/>
              <w:jc w:val="both"/>
              <w:rPr>
                <w:rFonts w:eastAsia="Calibri" w:cstheme="minorHAnsi"/>
                <w:iCs/>
                <w:sz w:val="24"/>
                <w:szCs w:val="24"/>
              </w:rPr>
            </w:pPr>
            <w:r w:rsidRPr="000C3A06">
              <w:rPr>
                <w:rFonts w:eastAsia="Calibri" w:cstheme="minorHAnsi"/>
                <w:sz w:val="24"/>
                <w:szCs w:val="24"/>
              </w:rPr>
              <w:t>z prawem do udzielania osobom trzecim sublicencji na warunkach i polach eksploatacji, o których mowa w ust. 10.</w:t>
            </w:r>
          </w:p>
        </w:tc>
        <w:tc>
          <w:tcPr>
            <w:tcW w:w="3828" w:type="dxa"/>
          </w:tcPr>
          <w:p w14:paraId="7FE16FAF" w14:textId="66667020" w:rsidR="00A62588" w:rsidRPr="000C3A06" w:rsidRDefault="00A62588" w:rsidP="000C3A06">
            <w:pPr>
              <w:pStyle w:val="Bezodstpw"/>
              <w:spacing w:afterLines="60" w:after="144"/>
              <w:rPr>
                <w:rFonts w:asciiTheme="minorHAnsi" w:hAnsiTheme="minorHAnsi" w:cstheme="minorHAnsi"/>
                <w:iCs/>
                <w:sz w:val="24"/>
                <w:szCs w:val="24"/>
              </w:rPr>
            </w:pPr>
            <w:r w:rsidRPr="000C3A06">
              <w:rPr>
                <w:rFonts w:asciiTheme="minorHAnsi" w:hAnsiTheme="minorHAnsi" w:cstheme="minorHAnsi"/>
                <w:iCs/>
                <w:sz w:val="24"/>
                <w:szCs w:val="24"/>
              </w:rPr>
              <w:t>z prawem do udzielania osobom trzecim sublicencji na warunkach i polach eksploatacji, o których mowa w niniejszym ustępie.</w:t>
            </w:r>
          </w:p>
        </w:tc>
        <w:tc>
          <w:tcPr>
            <w:tcW w:w="2704" w:type="dxa"/>
          </w:tcPr>
          <w:p w14:paraId="06868AAF" w14:textId="394E1E92" w:rsidR="00A62588" w:rsidRPr="000C3A06" w:rsidRDefault="00A62588" w:rsidP="000C3A06">
            <w:pPr>
              <w:rPr>
                <w:rFonts w:cstheme="minorHAnsi"/>
                <w:sz w:val="24"/>
                <w:szCs w:val="24"/>
              </w:rPr>
            </w:pPr>
            <w:r w:rsidRPr="000C3A06">
              <w:rPr>
                <w:rFonts w:cstheme="minorHAnsi"/>
                <w:sz w:val="24"/>
                <w:szCs w:val="24"/>
              </w:rPr>
              <w:t>Korekta zapisów</w:t>
            </w:r>
          </w:p>
        </w:tc>
      </w:tr>
      <w:tr w:rsidR="000E46B8" w:rsidRPr="000C3A06" w14:paraId="67A26AC4" w14:textId="77777777" w:rsidTr="00BF4968">
        <w:trPr>
          <w:trHeight w:val="134"/>
        </w:trPr>
        <w:tc>
          <w:tcPr>
            <w:tcW w:w="1833" w:type="dxa"/>
            <w:vMerge/>
          </w:tcPr>
          <w:p w14:paraId="4B85F148" w14:textId="77777777" w:rsidR="000E46B8" w:rsidRPr="000C3A06" w:rsidRDefault="000E46B8" w:rsidP="000C3A06">
            <w:pPr>
              <w:rPr>
                <w:rFonts w:cstheme="minorHAnsi"/>
                <w:sz w:val="24"/>
                <w:szCs w:val="24"/>
              </w:rPr>
            </w:pPr>
          </w:p>
        </w:tc>
        <w:tc>
          <w:tcPr>
            <w:tcW w:w="2126" w:type="dxa"/>
          </w:tcPr>
          <w:p w14:paraId="6C863A22" w14:textId="44B5D674" w:rsidR="000E46B8" w:rsidRPr="000C3A06" w:rsidRDefault="000E46B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24 ust. 1</w:t>
            </w:r>
            <w:r>
              <w:rPr>
                <w:rFonts w:eastAsia="Times New Roman" w:cstheme="minorHAnsi"/>
                <w:bCs/>
                <w:sz w:val="24"/>
                <w:szCs w:val="24"/>
                <w:lang w:eastAsia="pl-PL"/>
              </w:rPr>
              <w:t>4</w:t>
            </w:r>
          </w:p>
        </w:tc>
        <w:tc>
          <w:tcPr>
            <w:tcW w:w="4536" w:type="dxa"/>
          </w:tcPr>
          <w:p w14:paraId="74712887" w14:textId="4C7DA80A" w:rsidR="000E46B8" w:rsidRPr="003C2CF5" w:rsidRDefault="000E46B8" w:rsidP="000C3A06">
            <w:pPr>
              <w:autoSpaceDE w:val="0"/>
              <w:autoSpaceDN w:val="0"/>
              <w:adjustRightInd w:val="0"/>
              <w:spacing w:afterLines="60" w:after="144"/>
              <w:rPr>
                <w:rFonts w:eastAsia="Calibri" w:cstheme="minorHAnsi"/>
                <w:sz w:val="24"/>
                <w:szCs w:val="24"/>
                <w:lang w:eastAsia="pl-PL"/>
              </w:rPr>
            </w:pPr>
            <w:r>
              <w:rPr>
                <w:rFonts w:eastAsia="Calibri" w:cstheme="minorHAnsi"/>
                <w:sz w:val="24"/>
                <w:szCs w:val="24"/>
                <w:lang w:eastAsia="pl-PL"/>
              </w:rPr>
              <w:t>Brak ustępu</w:t>
            </w:r>
          </w:p>
        </w:tc>
        <w:tc>
          <w:tcPr>
            <w:tcW w:w="3828" w:type="dxa"/>
          </w:tcPr>
          <w:p w14:paraId="5301FB49" w14:textId="61FFB6F2" w:rsidR="000E46B8" w:rsidRPr="000E46B8" w:rsidRDefault="000E46B8" w:rsidP="000E46B8">
            <w:pPr>
              <w:keepNext/>
              <w:spacing w:afterLines="60" w:after="144" w:line="23" w:lineRule="atLeast"/>
              <w:rPr>
                <w:rFonts w:ascii="Calibri" w:eastAsia="Aptos" w:hAnsi="Calibri" w:cs="Calibri"/>
                <w:kern w:val="2"/>
                <w14:ligatures w14:val="standardContextual"/>
              </w:rPr>
            </w:pPr>
            <w:r>
              <w:rPr>
                <w:rFonts w:ascii="Calibri" w:eastAsia="Aptos" w:hAnsi="Calibri" w:cs="Calibri"/>
                <w:kern w:val="2"/>
                <w14:ligatures w14:val="standardContextual"/>
              </w:rPr>
              <w:t xml:space="preserve"> 14.</w:t>
            </w:r>
            <w:r w:rsidRPr="000E46B8">
              <w:rPr>
                <w:rFonts w:ascii="Calibri" w:eastAsia="Aptos" w:hAnsi="Calibri" w:cs="Calibri"/>
                <w:kern w:val="2"/>
                <w14:ligatures w14:val="standardContextual"/>
              </w:rPr>
              <w:t xml:space="preserve"> 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342CBEC0" w14:textId="0E11F564" w:rsidR="000E46B8" w:rsidRPr="000C3A06" w:rsidRDefault="000E46B8" w:rsidP="000E46B8">
            <w:pPr>
              <w:keepNext/>
              <w:spacing w:afterLines="60" w:after="144" w:line="23" w:lineRule="atLeast"/>
              <w:ind w:left="-142"/>
              <w:rPr>
                <w:rFonts w:eastAsia="Calibri" w:cstheme="minorHAnsi"/>
                <w:iCs/>
                <w:sz w:val="24"/>
                <w:szCs w:val="24"/>
              </w:rPr>
            </w:pPr>
          </w:p>
        </w:tc>
        <w:tc>
          <w:tcPr>
            <w:tcW w:w="2704" w:type="dxa"/>
          </w:tcPr>
          <w:p w14:paraId="339EA165" w14:textId="6068B326" w:rsidR="000E46B8" w:rsidRPr="000C3A06" w:rsidRDefault="000E46B8" w:rsidP="000C3A06">
            <w:pPr>
              <w:rPr>
                <w:rFonts w:cstheme="minorHAnsi"/>
                <w:sz w:val="24"/>
                <w:szCs w:val="24"/>
              </w:rPr>
            </w:pPr>
            <w:r w:rsidRPr="000C3A06">
              <w:rPr>
                <w:rFonts w:cstheme="minorHAnsi"/>
                <w:sz w:val="24"/>
                <w:szCs w:val="24"/>
              </w:rPr>
              <w:t>Korekta zapisów</w:t>
            </w:r>
            <w:r>
              <w:rPr>
                <w:rFonts w:cstheme="minorHAnsi"/>
                <w:sz w:val="24"/>
                <w:szCs w:val="24"/>
              </w:rPr>
              <w:t>- dodano nowy ustęp</w:t>
            </w:r>
          </w:p>
        </w:tc>
      </w:tr>
      <w:tr w:rsidR="00A62588" w:rsidRPr="000C3A06" w14:paraId="0481A96E" w14:textId="77777777" w:rsidTr="00BF4968">
        <w:trPr>
          <w:trHeight w:val="134"/>
        </w:trPr>
        <w:tc>
          <w:tcPr>
            <w:tcW w:w="1833" w:type="dxa"/>
            <w:vMerge/>
          </w:tcPr>
          <w:p w14:paraId="00FCC411" w14:textId="77777777" w:rsidR="00A62588" w:rsidRPr="000C3A06" w:rsidRDefault="00A62588" w:rsidP="000C3A06">
            <w:pPr>
              <w:rPr>
                <w:rFonts w:cstheme="minorHAnsi"/>
                <w:sz w:val="24"/>
                <w:szCs w:val="24"/>
              </w:rPr>
            </w:pPr>
          </w:p>
        </w:tc>
        <w:tc>
          <w:tcPr>
            <w:tcW w:w="2126" w:type="dxa"/>
          </w:tcPr>
          <w:p w14:paraId="7BFA6137" w14:textId="22146CF4"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25 ust. 2</w:t>
            </w:r>
          </w:p>
        </w:tc>
        <w:tc>
          <w:tcPr>
            <w:tcW w:w="4536" w:type="dxa"/>
          </w:tcPr>
          <w:p w14:paraId="4542411E" w14:textId="77777777" w:rsidR="00A62588" w:rsidRPr="003C2CF5" w:rsidRDefault="00A62588" w:rsidP="000C3A06">
            <w:pPr>
              <w:autoSpaceDE w:val="0"/>
              <w:autoSpaceDN w:val="0"/>
              <w:adjustRightInd w:val="0"/>
              <w:spacing w:afterLines="60" w:after="144"/>
              <w:rPr>
                <w:rFonts w:eastAsia="Calibri" w:cstheme="minorHAnsi"/>
                <w:sz w:val="24"/>
                <w:szCs w:val="24"/>
                <w:lang w:eastAsia="pl-PL"/>
              </w:rPr>
            </w:pPr>
            <w:r w:rsidRPr="003C2CF5">
              <w:rPr>
                <w:rFonts w:eastAsia="Calibri" w:cstheme="minorHAnsi"/>
                <w:sz w:val="24"/>
                <w:szCs w:val="24"/>
                <w:lang w:eastAsia="pl-PL"/>
              </w:rPr>
              <w:t>Zmiany, o których mowa w ust. 1 Beneficjent ma obowiązek zgłosić w formie pisemnej Instytucji Zarządzającej niezwłocznie poprzez system LSI2021. O konieczności przyjęcia zmiany Umowy decyduje Instytucja Zarządzająca.</w:t>
            </w:r>
          </w:p>
          <w:p w14:paraId="4F707F28"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29CAF06F" w14:textId="13867012" w:rsidR="00A62588" w:rsidRPr="000C3A06" w:rsidRDefault="00A62588" w:rsidP="000C3A06">
            <w:pPr>
              <w:suppressAutoHyphens/>
              <w:ind w:left="38"/>
              <w:jc w:val="both"/>
              <w:rPr>
                <w:rFonts w:eastAsia="Times New Roman" w:cstheme="minorHAnsi"/>
                <w:sz w:val="24"/>
                <w:szCs w:val="24"/>
                <w:lang w:eastAsia="pl-PL"/>
              </w:rPr>
            </w:pPr>
            <w:r w:rsidRPr="000C3A06">
              <w:rPr>
                <w:rFonts w:eastAsia="Calibri" w:cstheme="minorHAnsi"/>
                <w:iCs/>
                <w:sz w:val="24"/>
                <w:szCs w:val="24"/>
              </w:rPr>
              <w:t xml:space="preserve">Zmiany, o których mowa w ust. 1 Beneficjent ma obowiązek zgłosić w formie pisemnej Instytucji Zarządzającej niezwłocznie poprzez system LSI 2021 – 2027 FEO, nie później niż 1 miesiąc przed planowanym zakończeniem </w:t>
            </w:r>
            <w:r w:rsidRPr="000C3A06">
              <w:rPr>
                <w:rFonts w:eastAsia="Calibri" w:cstheme="minorHAnsi"/>
                <w:iCs/>
                <w:sz w:val="24"/>
                <w:szCs w:val="24"/>
              </w:rPr>
              <w:lastRenderedPageBreak/>
              <w:t>realizacji Projektu. O konieczności przyjęcia zmiany Umowy decyduje Instytucja Zarządzająca. W uzasadnionych sytuacjach Instytucja Zarządzająca może rozpatrzeć zmiany złożone po terminie 1 miesiąca przed planowanym zakończeniem realizacji Projektu.</w:t>
            </w:r>
          </w:p>
        </w:tc>
        <w:tc>
          <w:tcPr>
            <w:tcW w:w="2704" w:type="dxa"/>
          </w:tcPr>
          <w:p w14:paraId="69769010" w14:textId="61B74F80"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A62588" w:rsidRPr="000C3A06" w14:paraId="5E01E880" w14:textId="77777777" w:rsidTr="00BF4968">
        <w:trPr>
          <w:trHeight w:val="134"/>
        </w:trPr>
        <w:tc>
          <w:tcPr>
            <w:tcW w:w="1833" w:type="dxa"/>
            <w:vMerge/>
          </w:tcPr>
          <w:p w14:paraId="3C53E332" w14:textId="77777777" w:rsidR="00A62588" w:rsidRPr="000C3A06" w:rsidRDefault="00A62588" w:rsidP="000C3A06">
            <w:pPr>
              <w:rPr>
                <w:rFonts w:cstheme="minorHAnsi"/>
                <w:sz w:val="24"/>
                <w:szCs w:val="24"/>
              </w:rPr>
            </w:pPr>
          </w:p>
        </w:tc>
        <w:tc>
          <w:tcPr>
            <w:tcW w:w="2126" w:type="dxa"/>
          </w:tcPr>
          <w:p w14:paraId="793FB6CD" w14:textId="40DF6ADE"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25 ust. 3</w:t>
            </w:r>
          </w:p>
        </w:tc>
        <w:tc>
          <w:tcPr>
            <w:tcW w:w="4536" w:type="dxa"/>
          </w:tcPr>
          <w:p w14:paraId="63F533F7" w14:textId="77777777"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w:t>
            </w:r>
          </w:p>
          <w:p w14:paraId="1C54C046"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3F506A89" w14:textId="77777777"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t xml:space="preserve">W celu zgłoszenia zmian, o których mowa w ust. 1, oraz zmian okresu realizacji projektu, o którym mowa w § 3 ust. 1, Beneficjent przesyła, nie częściej niż raz na kwartał za pośrednictwem LSI 2021 – 2027 FEO, zaktualizowany wniosek wraz z Formularzem wprowadzania zmian w projekcie, którego wzór stanowi </w:t>
            </w:r>
            <w:r w:rsidRPr="000C3A06">
              <w:rPr>
                <w:rFonts w:eastAsia="Calibri" w:cstheme="minorHAnsi"/>
                <w:b/>
                <w:bCs/>
                <w:iCs/>
                <w:sz w:val="24"/>
                <w:szCs w:val="24"/>
              </w:rPr>
              <w:t>Załącznik nr 6</w:t>
            </w:r>
            <w:r w:rsidRPr="000C3A06">
              <w:rPr>
                <w:rFonts w:eastAsia="Calibri" w:cstheme="minorHAnsi"/>
                <w:iCs/>
                <w:sz w:val="24"/>
                <w:szCs w:val="24"/>
              </w:rPr>
              <w:t xml:space="preserve"> do Umowy. Aktualizacja wzoru formularza zmian nie wymaga aneksu do Umowy. </w:t>
            </w:r>
          </w:p>
          <w:p w14:paraId="7A61032F"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76C42665" w14:textId="5543C538"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21AF34CE" w14:textId="77777777" w:rsidTr="00BF4968">
        <w:trPr>
          <w:trHeight w:val="134"/>
        </w:trPr>
        <w:tc>
          <w:tcPr>
            <w:tcW w:w="1833" w:type="dxa"/>
            <w:vMerge/>
          </w:tcPr>
          <w:p w14:paraId="0008D038" w14:textId="77777777" w:rsidR="00A62588" w:rsidRPr="000C3A06" w:rsidRDefault="00A62588" w:rsidP="000C3A06">
            <w:pPr>
              <w:rPr>
                <w:rFonts w:cstheme="minorHAnsi"/>
                <w:sz w:val="24"/>
                <w:szCs w:val="24"/>
              </w:rPr>
            </w:pPr>
          </w:p>
        </w:tc>
        <w:tc>
          <w:tcPr>
            <w:tcW w:w="2126" w:type="dxa"/>
          </w:tcPr>
          <w:p w14:paraId="6D28B3F5" w14:textId="0C461AAA"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30 ust. 3-4</w:t>
            </w:r>
          </w:p>
        </w:tc>
        <w:tc>
          <w:tcPr>
            <w:tcW w:w="4536" w:type="dxa"/>
          </w:tcPr>
          <w:p w14:paraId="48231066" w14:textId="27B0179C"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3) ustawa z dnia 23 kwietnia 1964 r. - Kodeks cywilny (</w:t>
            </w:r>
            <w:r w:rsidRPr="000C3A06">
              <w:rPr>
                <w:rFonts w:cstheme="minorHAnsi"/>
                <w:sz w:val="24"/>
                <w:szCs w:val="24"/>
              </w:rPr>
              <w:t>t.j. Dz. U. z 2023 r. poz. 1610 z późn. zm.)</w:t>
            </w:r>
            <w:r w:rsidRPr="000C3A06">
              <w:rPr>
                <w:rFonts w:eastAsia="Calibri" w:cstheme="minorHAnsi"/>
                <w:sz w:val="24"/>
                <w:szCs w:val="24"/>
              </w:rPr>
              <w:t>,</w:t>
            </w:r>
          </w:p>
          <w:p w14:paraId="0438FD03" w14:textId="270BE62D"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4)ustawa o finansach,</w:t>
            </w:r>
          </w:p>
          <w:p w14:paraId="4D8CA003"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4CAE0B4B" w14:textId="13C3D5C8"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t>3)ustawa z dnia 23 kwietnia 1964 r. - Kodeks cywilny (</w:t>
            </w:r>
            <w:r w:rsidRPr="000C3A06">
              <w:rPr>
                <w:rFonts w:cstheme="minorHAnsi"/>
                <w:iCs/>
                <w:sz w:val="24"/>
                <w:szCs w:val="24"/>
              </w:rPr>
              <w:t>t.j. Dz. U. z 2024 r. poz. 1061 z późn. zm.)</w:t>
            </w:r>
            <w:r w:rsidRPr="000C3A06">
              <w:rPr>
                <w:rFonts w:eastAsia="Calibri" w:cstheme="minorHAnsi"/>
                <w:iCs/>
                <w:sz w:val="24"/>
                <w:szCs w:val="24"/>
              </w:rPr>
              <w:t>,</w:t>
            </w:r>
          </w:p>
          <w:p w14:paraId="4BF41C74" w14:textId="49068CEB"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t>4)Upf,</w:t>
            </w:r>
          </w:p>
          <w:p w14:paraId="26E36AD5"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7D863BC0" w14:textId="77777777" w:rsidR="00A62588" w:rsidRPr="000C3A06" w:rsidRDefault="00A62588" w:rsidP="000C3A06">
            <w:pPr>
              <w:rPr>
                <w:rFonts w:cstheme="minorHAnsi"/>
                <w:sz w:val="24"/>
                <w:szCs w:val="24"/>
              </w:rPr>
            </w:pPr>
          </w:p>
        </w:tc>
      </w:tr>
      <w:tr w:rsidR="00A62588" w:rsidRPr="000C3A06" w14:paraId="628C9873" w14:textId="77777777" w:rsidTr="00BF4968">
        <w:trPr>
          <w:trHeight w:val="134"/>
        </w:trPr>
        <w:tc>
          <w:tcPr>
            <w:tcW w:w="1833" w:type="dxa"/>
            <w:vMerge/>
          </w:tcPr>
          <w:p w14:paraId="15F636AD" w14:textId="77777777" w:rsidR="00A62588" w:rsidRPr="000C3A06" w:rsidRDefault="00A62588" w:rsidP="000C3A06">
            <w:pPr>
              <w:rPr>
                <w:rFonts w:cstheme="minorHAnsi"/>
                <w:sz w:val="24"/>
                <w:szCs w:val="24"/>
              </w:rPr>
            </w:pPr>
          </w:p>
        </w:tc>
        <w:tc>
          <w:tcPr>
            <w:tcW w:w="2126" w:type="dxa"/>
          </w:tcPr>
          <w:p w14:paraId="219C37BB" w14:textId="498FAB95"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31 ust. 2</w:t>
            </w:r>
          </w:p>
        </w:tc>
        <w:tc>
          <w:tcPr>
            <w:tcW w:w="4536" w:type="dxa"/>
          </w:tcPr>
          <w:p w14:paraId="056A5E18" w14:textId="77777777"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W przypadku braku porozumienia spór będzie podlegał rozstrzygnięciu przez sąd powszechny właściwy dla siedziby Instytucji Zarządzającej, z wyjątkiem sporów związanych ze zwrotem środków na podstawie przepisów ustawy o finansach.</w:t>
            </w:r>
          </w:p>
          <w:p w14:paraId="0112D336"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5EB7484A" w14:textId="77777777"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t>W przypadku braku porozumienia spór będzie podlegał rozstrzygnięciu przez sąd powszechny właściwy dla siedziby Instytucji Zarządzającej, z wyjątkiem sporów związanych ze zwrotem środków na podstawie przepisów Ufp.</w:t>
            </w:r>
          </w:p>
          <w:p w14:paraId="4A3D5CAA"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2F18B961" w14:textId="6DA25917" w:rsidR="00A62588" w:rsidRPr="000C3A06" w:rsidRDefault="00A62588" w:rsidP="000C3A06">
            <w:pPr>
              <w:rPr>
                <w:rFonts w:cstheme="minorHAnsi"/>
                <w:sz w:val="24"/>
                <w:szCs w:val="24"/>
              </w:rPr>
            </w:pPr>
            <w:r w:rsidRPr="000C3A06">
              <w:rPr>
                <w:rFonts w:cstheme="minorHAnsi"/>
                <w:sz w:val="24"/>
                <w:szCs w:val="24"/>
              </w:rPr>
              <w:t>Korekta zapisów</w:t>
            </w:r>
          </w:p>
        </w:tc>
      </w:tr>
      <w:tr w:rsidR="00A62588" w:rsidRPr="000C3A06" w14:paraId="69D0E0D3" w14:textId="77777777" w:rsidTr="00BF4968">
        <w:trPr>
          <w:trHeight w:val="134"/>
        </w:trPr>
        <w:tc>
          <w:tcPr>
            <w:tcW w:w="1833" w:type="dxa"/>
            <w:vMerge/>
          </w:tcPr>
          <w:p w14:paraId="60E9E2F8" w14:textId="77777777" w:rsidR="00A62588" w:rsidRPr="000C3A06" w:rsidRDefault="00A62588" w:rsidP="000C3A06">
            <w:pPr>
              <w:rPr>
                <w:rFonts w:cstheme="minorHAnsi"/>
                <w:sz w:val="24"/>
                <w:szCs w:val="24"/>
              </w:rPr>
            </w:pPr>
          </w:p>
        </w:tc>
        <w:tc>
          <w:tcPr>
            <w:tcW w:w="2126" w:type="dxa"/>
          </w:tcPr>
          <w:p w14:paraId="07B533AA" w14:textId="2D49646B" w:rsidR="00A62588" w:rsidRPr="000C3A06" w:rsidRDefault="00A62588" w:rsidP="000C3A06">
            <w:pPr>
              <w:autoSpaceDE w:val="0"/>
              <w:autoSpaceDN w:val="0"/>
              <w:adjustRightInd w:val="0"/>
              <w:rPr>
                <w:rFonts w:eastAsia="Times New Roman" w:cstheme="minorHAnsi"/>
                <w:bCs/>
                <w:sz w:val="24"/>
                <w:szCs w:val="24"/>
                <w:lang w:eastAsia="pl-PL"/>
              </w:rPr>
            </w:pPr>
            <w:r w:rsidRPr="000C3A06">
              <w:rPr>
                <w:rFonts w:eastAsia="Times New Roman" w:cstheme="minorHAnsi"/>
                <w:bCs/>
                <w:sz w:val="24"/>
                <w:szCs w:val="24"/>
                <w:lang w:eastAsia="pl-PL"/>
              </w:rPr>
              <w:t>§ 32 ust. 3</w:t>
            </w:r>
          </w:p>
        </w:tc>
        <w:tc>
          <w:tcPr>
            <w:tcW w:w="4536" w:type="dxa"/>
          </w:tcPr>
          <w:p w14:paraId="3A71053C" w14:textId="77777777" w:rsidR="00A62588" w:rsidRPr="000C3A06" w:rsidRDefault="00A62588" w:rsidP="000C3A06">
            <w:pPr>
              <w:autoSpaceDE w:val="0"/>
              <w:autoSpaceDN w:val="0"/>
              <w:adjustRightInd w:val="0"/>
              <w:spacing w:afterLines="60" w:after="144"/>
              <w:rPr>
                <w:rFonts w:eastAsia="Calibri" w:cstheme="minorHAnsi"/>
                <w:sz w:val="24"/>
                <w:szCs w:val="24"/>
              </w:rPr>
            </w:pPr>
            <w:r w:rsidRPr="000C3A06">
              <w:rPr>
                <w:rFonts w:eastAsia="Calibri" w:cstheme="minorHAnsi"/>
                <w:sz w:val="24"/>
                <w:szCs w:val="24"/>
              </w:rPr>
              <w:t>Za formę pisemną uważa się również korespondencję prowadzoną za pośrednictwem CST 2021, EPUAP lub poczty elektronicznej</w:t>
            </w:r>
            <w:r w:rsidRPr="000C3A06">
              <w:rPr>
                <w:rStyle w:val="Odwoanieprzypisudolnego"/>
                <w:rFonts w:eastAsia="Calibri" w:cstheme="minorHAnsi"/>
                <w:sz w:val="24"/>
                <w:szCs w:val="24"/>
              </w:rPr>
              <w:footnoteReference w:id="10"/>
            </w:r>
            <w:r w:rsidRPr="000C3A06">
              <w:rPr>
                <w:rFonts w:eastAsia="Calibri" w:cstheme="minorHAnsi"/>
                <w:sz w:val="24"/>
                <w:szCs w:val="24"/>
              </w:rPr>
              <w:t>, z uwzględnieniem zapisów § 17 ust. 11.</w:t>
            </w:r>
          </w:p>
          <w:p w14:paraId="4D8BC5FE" w14:textId="77777777" w:rsidR="00A62588" w:rsidRPr="000C3A06" w:rsidRDefault="00A62588" w:rsidP="000C3A06">
            <w:pPr>
              <w:suppressAutoHyphens/>
              <w:ind w:left="161" w:hanging="123"/>
              <w:jc w:val="both"/>
              <w:rPr>
                <w:rFonts w:eastAsia="Calibri" w:cstheme="minorHAnsi"/>
                <w:iCs/>
                <w:sz w:val="24"/>
                <w:szCs w:val="24"/>
              </w:rPr>
            </w:pPr>
          </w:p>
        </w:tc>
        <w:tc>
          <w:tcPr>
            <w:tcW w:w="3828" w:type="dxa"/>
          </w:tcPr>
          <w:p w14:paraId="55604469" w14:textId="790C56D7" w:rsidR="00A62588" w:rsidRPr="000C3A06" w:rsidRDefault="00A62588" w:rsidP="000C3A06">
            <w:pPr>
              <w:autoSpaceDE w:val="0"/>
              <w:autoSpaceDN w:val="0"/>
              <w:adjustRightInd w:val="0"/>
              <w:spacing w:afterLines="60" w:after="144"/>
              <w:rPr>
                <w:rFonts w:eastAsia="Calibri" w:cstheme="minorHAnsi"/>
                <w:iCs/>
                <w:sz w:val="24"/>
                <w:szCs w:val="24"/>
              </w:rPr>
            </w:pPr>
            <w:r w:rsidRPr="000C3A06">
              <w:rPr>
                <w:rFonts w:eastAsia="Calibri" w:cstheme="minorHAnsi"/>
                <w:iCs/>
                <w:sz w:val="24"/>
                <w:szCs w:val="24"/>
              </w:rPr>
              <w:t xml:space="preserve">Za formę pisemną uważa się również korespondencję prowadzoną za pośrednictwem CST 2021, EPUAP, e-DORĘCZENIA lub poczty </w:t>
            </w:r>
            <w:r w:rsidRPr="000C3A06">
              <w:rPr>
                <w:rFonts w:eastAsia="Calibri" w:cstheme="minorHAnsi"/>
                <w:iCs/>
                <w:sz w:val="24"/>
                <w:szCs w:val="24"/>
              </w:rPr>
              <w:lastRenderedPageBreak/>
              <w:t>elektronicznej</w:t>
            </w:r>
            <w:r w:rsidRPr="000C3A06">
              <w:rPr>
                <w:rStyle w:val="Odwoanieprzypisudolnego"/>
                <w:rFonts w:eastAsia="Calibri" w:cstheme="minorHAnsi"/>
                <w:iCs/>
                <w:sz w:val="24"/>
                <w:szCs w:val="24"/>
              </w:rPr>
              <w:footnoteReference w:id="11"/>
            </w:r>
            <w:r w:rsidRPr="000C3A06">
              <w:rPr>
                <w:rFonts w:eastAsia="Calibri" w:cstheme="minorHAnsi"/>
                <w:iCs/>
                <w:sz w:val="24"/>
                <w:szCs w:val="24"/>
              </w:rPr>
              <w:t>, z uwzględnieniem zapisów § 17 ust. 11.</w:t>
            </w:r>
          </w:p>
          <w:p w14:paraId="063774D3" w14:textId="77777777" w:rsidR="00A62588" w:rsidRPr="000C3A06" w:rsidRDefault="00A62588" w:rsidP="000C3A06">
            <w:pPr>
              <w:suppressAutoHyphens/>
              <w:ind w:left="161" w:hanging="123"/>
              <w:jc w:val="both"/>
              <w:rPr>
                <w:rFonts w:eastAsia="Times New Roman" w:cstheme="minorHAnsi"/>
                <w:sz w:val="24"/>
                <w:szCs w:val="24"/>
                <w:lang w:eastAsia="pl-PL"/>
              </w:rPr>
            </w:pPr>
          </w:p>
        </w:tc>
        <w:tc>
          <w:tcPr>
            <w:tcW w:w="2704" w:type="dxa"/>
          </w:tcPr>
          <w:p w14:paraId="18896413" w14:textId="2B07ED3C" w:rsidR="00A62588" w:rsidRPr="000C3A06" w:rsidRDefault="00A62588" w:rsidP="000C3A06">
            <w:pPr>
              <w:rPr>
                <w:rFonts w:cstheme="minorHAnsi"/>
                <w:sz w:val="24"/>
                <w:szCs w:val="24"/>
              </w:rPr>
            </w:pPr>
            <w:r w:rsidRPr="000C3A06">
              <w:rPr>
                <w:rFonts w:cstheme="minorHAnsi"/>
                <w:sz w:val="24"/>
                <w:szCs w:val="24"/>
              </w:rPr>
              <w:lastRenderedPageBreak/>
              <w:t>Korekta zapisów</w:t>
            </w:r>
          </w:p>
        </w:tc>
      </w:tr>
      <w:tr w:rsidR="006B7292" w:rsidRPr="000C3A06" w14:paraId="14397745" w14:textId="77777777" w:rsidTr="000B3821">
        <w:trPr>
          <w:trHeight w:val="2096"/>
        </w:trPr>
        <w:tc>
          <w:tcPr>
            <w:tcW w:w="1833" w:type="dxa"/>
          </w:tcPr>
          <w:p w14:paraId="6C8ECABA" w14:textId="77777777" w:rsidR="006B7292" w:rsidRPr="000C3A06" w:rsidRDefault="006B7292" w:rsidP="000C3A06">
            <w:pPr>
              <w:rPr>
                <w:rFonts w:cstheme="minorHAnsi"/>
                <w:sz w:val="24"/>
                <w:szCs w:val="24"/>
              </w:rPr>
            </w:pPr>
            <w:r w:rsidRPr="000C3A06">
              <w:rPr>
                <w:rFonts w:cstheme="minorHAnsi"/>
                <w:sz w:val="24"/>
                <w:szCs w:val="24"/>
              </w:rPr>
              <w:t>Załącznik nr 2</w:t>
            </w:r>
          </w:p>
          <w:p w14:paraId="425FF664" w14:textId="3D042CCB" w:rsidR="006B7292" w:rsidRPr="000C3A06" w:rsidRDefault="006B7292" w:rsidP="000C3A06">
            <w:pPr>
              <w:rPr>
                <w:rFonts w:cstheme="minorHAnsi"/>
                <w:sz w:val="24"/>
                <w:szCs w:val="24"/>
              </w:rPr>
            </w:pPr>
            <w:r w:rsidRPr="000C3A06">
              <w:rPr>
                <w:rFonts w:cstheme="minorHAnsi"/>
                <w:sz w:val="24"/>
                <w:szCs w:val="24"/>
              </w:rPr>
              <w:t>Harmonogram płatności</w:t>
            </w:r>
          </w:p>
        </w:tc>
        <w:tc>
          <w:tcPr>
            <w:tcW w:w="2126" w:type="dxa"/>
          </w:tcPr>
          <w:p w14:paraId="767C1F2F" w14:textId="369B365F" w:rsidR="006B7292" w:rsidRPr="000C3A06" w:rsidRDefault="006B7292" w:rsidP="000C3A06">
            <w:pPr>
              <w:autoSpaceDE w:val="0"/>
              <w:autoSpaceDN w:val="0"/>
              <w:adjustRightInd w:val="0"/>
              <w:rPr>
                <w:rFonts w:cstheme="minorHAnsi"/>
                <w:sz w:val="24"/>
                <w:szCs w:val="24"/>
              </w:rPr>
            </w:pPr>
            <w:r w:rsidRPr="000C3A06">
              <w:rPr>
                <w:rFonts w:cstheme="minorHAnsi"/>
                <w:sz w:val="24"/>
                <w:szCs w:val="24"/>
              </w:rPr>
              <w:t xml:space="preserve">Wzór harmonogramu płatności </w:t>
            </w:r>
          </w:p>
        </w:tc>
        <w:tc>
          <w:tcPr>
            <w:tcW w:w="4536" w:type="dxa"/>
          </w:tcPr>
          <w:p w14:paraId="12C54B82" w14:textId="7B81BDA3" w:rsidR="006B7292" w:rsidRPr="000C3A06" w:rsidRDefault="006B7292" w:rsidP="000C3A06">
            <w:pPr>
              <w:jc w:val="both"/>
              <w:rPr>
                <w:rFonts w:cstheme="minorHAnsi"/>
                <w:noProof/>
                <w:sz w:val="24"/>
                <w:szCs w:val="24"/>
              </w:rPr>
            </w:pPr>
            <w:r w:rsidRPr="000C3A06">
              <w:rPr>
                <w:rFonts w:cstheme="minorHAnsi"/>
                <w:sz w:val="24"/>
                <w:szCs w:val="24"/>
              </w:rPr>
              <w:t>-</w:t>
            </w:r>
          </w:p>
        </w:tc>
        <w:tc>
          <w:tcPr>
            <w:tcW w:w="3828" w:type="dxa"/>
          </w:tcPr>
          <w:p w14:paraId="35EE7067" w14:textId="3B552255" w:rsidR="006B7292" w:rsidRPr="000C3A06" w:rsidRDefault="006B7292" w:rsidP="000C3A06">
            <w:pPr>
              <w:pStyle w:val="Default"/>
              <w:ind w:left="38" w:hanging="38"/>
              <w:jc w:val="both"/>
              <w:rPr>
                <w:rFonts w:asciiTheme="minorHAnsi" w:hAnsiTheme="minorHAnsi" w:cstheme="minorHAnsi"/>
                <w:noProof/>
              </w:rPr>
            </w:pPr>
            <w:r w:rsidRPr="000C3A06">
              <w:rPr>
                <w:rFonts w:asciiTheme="minorHAnsi" w:hAnsiTheme="minorHAnsi" w:cstheme="minorHAnsi"/>
              </w:rPr>
              <w:t>Przeformatowano wzór załącznika</w:t>
            </w:r>
          </w:p>
        </w:tc>
        <w:tc>
          <w:tcPr>
            <w:tcW w:w="2704" w:type="dxa"/>
          </w:tcPr>
          <w:p w14:paraId="2EED034B" w14:textId="77777777" w:rsidR="006B7292" w:rsidRPr="000C3A06" w:rsidRDefault="006B7292" w:rsidP="000C3A06">
            <w:pPr>
              <w:rPr>
                <w:rFonts w:cstheme="minorHAnsi"/>
                <w:sz w:val="24"/>
                <w:szCs w:val="24"/>
              </w:rPr>
            </w:pPr>
            <w:r w:rsidRPr="000C3A06">
              <w:rPr>
                <w:rFonts w:cstheme="minorHAnsi"/>
                <w:sz w:val="24"/>
                <w:szCs w:val="24"/>
              </w:rPr>
              <w:t xml:space="preserve">W celu zapewnienia przejrzystości zasad </w:t>
            </w:r>
          </w:p>
          <w:p w14:paraId="175ADF69" w14:textId="55A41FFF" w:rsidR="006B7292" w:rsidRPr="000C3A06" w:rsidRDefault="006B7292" w:rsidP="000C3A06">
            <w:pPr>
              <w:rPr>
                <w:rFonts w:cstheme="minorHAnsi"/>
                <w:sz w:val="24"/>
                <w:szCs w:val="24"/>
              </w:rPr>
            </w:pPr>
            <w:r w:rsidRPr="000C3A06">
              <w:rPr>
                <w:rFonts w:cstheme="minorHAnsi"/>
                <w:sz w:val="24"/>
                <w:szCs w:val="24"/>
              </w:rPr>
              <w:t>i procedur obowiązujących w ramach Programu Regionalnego Fundusze Europejskie dla Opolskiego 2021-2027.</w:t>
            </w:r>
          </w:p>
        </w:tc>
      </w:tr>
      <w:tr w:rsidR="006B7292" w:rsidRPr="000C3A06" w14:paraId="57CDABF3" w14:textId="77777777" w:rsidTr="00E3509C">
        <w:trPr>
          <w:trHeight w:val="1970"/>
        </w:trPr>
        <w:tc>
          <w:tcPr>
            <w:tcW w:w="1833" w:type="dxa"/>
          </w:tcPr>
          <w:p w14:paraId="128EA45D" w14:textId="77777777" w:rsidR="006B7292" w:rsidRPr="000C3A06" w:rsidRDefault="006B7292" w:rsidP="000C3A06">
            <w:pPr>
              <w:rPr>
                <w:rFonts w:cstheme="minorHAnsi"/>
                <w:sz w:val="24"/>
                <w:szCs w:val="24"/>
              </w:rPr>
            </w:pPr>
            <w:r w:rsidRPr="000C3A06">
              <w:rPr>
                <w:rFonts w:cstheme="minorHAnsi"/>
                <w:sz w:val="24"/>
                <w:szCs w:val="24"/>
              </w:rPr>
              <w:t>Załącznik nr 3</w:t>
            </w:r>
          </w:p>
          <w:p w14:paraId="3F2DEBB2" w14:textId="05442CED" w:rsidR="006B7292" w:rsidRPr="000C3A06" w:rsidRDefault="006B7292" w:rsidP="000C3A06">
            <w:pPr>
              <w:rPr>
                <w:rFonts w:cstheme="minorHAnsi"/>
                <w:sz w:val="24"/>
                <w:szCs w:val="24"/>
              </w:rPr>
            </w:pPr>
            <w:r w:rsidRPr="000C3A06">
              <w:rPr>
                <w:rFonts w:cstheme="minorHAnsi"/>
                <w:sz w:val="24"/>
                <w:szCs w:val="24"/>
              </w:rPr>
              <w:t xml:space="preserve">Harmonogram składania wniosków o płatność </w:t>
            </w:r>
          </w:p>
        </w:tc>
        <w:tc>
          <w:tcPr>
            <w:tcW w:w="2126" w:type="dxa"/>
          </w:tcPr>
          <w:p w14:paraId="5FB7DCF6" w14:textId="0721B7ED" w:rsidR="006B7292" w:rsidRPr="000C3A06" w:rsidRDefault="006B7292" w:rsidP="000C3A06">
            <w:pPr>
              <w:autoSpaceDE w:val="0"/>
              <w:autoSpaceDN w:val="0"/>
              <w:adjustRightInd w:val="0"/>
              <w:rPr>
                <w:rFonts w:cstheme="minorHAnsi"/>
                <w:sz w:val="24"/>
                <w:szCs w:val="24"/>
              </w:rPr>
            </w:pPr>
            <w:r w:rsidRPr="000C3A06">
              <w:rPr>
                <w:rFonts w:cstheme="minorHAnsi"/>
                <w:sz w:val="24"/>
                <w:szCs w:val="24"/>
              </w:rPr>
              <w:t xml:space="preserve">Wzór harmonogramu składania wniosków </w:t>
            </w:r>
          </w:p>
        </w:tc>
        <w:tc>
          <w:tcPr>
            <w:tcW w:w="4536" w:type="dxa"/>
          </w:tcPr>
          <w:p w14:paraId="2BA4A648" w14:textId="2C8C044E" w:rsidR="006B7292" w:rsidRPr="000C3A06" w:rsidRDefault="006B7292" w:rsidP="000C3A06">
            <w:pPr>
              <w:jc w:val="both"/>
              <w:rPr>
                <w:rFonts w:cstheme="minorHAnsi"/>
                <w:noProof/>
                <w:sz w:val="24"/>
                <w:szCs w:val="24"/>
              </w:rPr>
            </w:pPr>
            <w:r w:rsidRPr="000C3A06">
              <w:rPr>
                <w:rFonts w:cstheme="minorHAnsi"/>
                <w:noProof/>
                <w:sz w:val="24"/>
                <w:szCs w:val="24"/>
              </w:rPr>
              <w:t>-</w:t>
            </w:r>
          </w:p>
        </w:tc>
        <w:tc>
          <w:tcPr>
            <w:tcW w:w="3828" w:type="dxa"/>
          </w:tcPr>
          <w:p w14:paraId="668BD49F" w14:textId="077648B3" w:rsidR="006B7292" w:rsidRPr="000C3A06" w:rsidRDefault="006B7292" w:rsidP="000C3A06">
            <w:pPr>
              <w:pStyle w:val="Default"/>
              <w:ind w:left="38" w:hanging="38"/>
              <w:jc w:val="both"/>
              <w:rPr>
                <w:rFonts w:asciiTheme="minorHAnsi" w:hAnsiTheme="minorHAnsi" w:cstheme="minorHAnsi"/>
                <w:noProof/>
              </w:rPr>
            </w:pPr>
            <w:r w:rsidRPr="000C3A06">
              <w:rPr>
                <w:rFonts w:asciiTheme="minorHAnsi" w:hAnsiTheme="minorHAnsi" w:cstheme="minorHAnsi"/>
              </w:rPr>
              <w:t xml:space="preserve">Przeformatowano wzór załącznika </w:t>
            </w:r>
            <w:r w:rsidRPr="000C3A06">
              <w:rPr>
                <w:rFonts w:asciiTheme="minorHAnsi" w:hAnsiTheme="minorHAnsi" w:cstheme="minorHAnsi"/>
              </w:rPr>
              <w:br/>
              <w:t>i zaktualizowano jego treść</w:t>
            </w:r>
          </w:p>
        </w:tc>
        <w:tc>
          <w:tcPr>
            <w:tcW w:w="2704" w:type="dxa"/>
          </w:tcPr>
          <w:p w14:paraId="5A35CDC1" w14:textId="77777777" w:rsidR="006B7292" w:rsidRPr="000C3A06" w:rsidRDefault="006B7292" w:rsidP="000C3A06">
            <w:pPr>
              <w:rPr>
                <w:rFonts w:cstheme="minorHAnsi"/>
                <w:sz w:val="24"/>
                <w:szCs w:val="24"/>
              </w:rPr>
            </w:pPr>
            <w:r w:rsidRPr="000C3A06">
              <w:rPr>
                <w:rFonts w:cstheme="minorHAnsi"/>
                <w:sz w:val="24"/>
                <w:szCs w:val="24"/>
              </w:rPr>
              <w:t xml:space="preserve">W celu zapewnienia przejrzystości zasad </w:t>
            </w:r>
          </w:p>
          <w:p w14:paraId="1D68C802" w14:textId="5D234146" w:rsidR="006B7292" w:rsidRPr="000C3A06" w:rsidRDefault="006B7292" w:rsidP="000C3A06">
            <w:pPr>
              <w:rPr>
                <w:rFonts w:cstheme="minorHAnsi"/>
                <w:sz w:val="24"/>
                <w:szCs w:val="24"/>
              </w:rPr>
            </w:pPr>
            <w:r w:rsidRPr="000C3A06">
              <w:rPr>
                <w:rFonts w:cstheme="minorHAnsi"/>
                <w:sz w:val="24"/>
                <w:szCs w:val="24"/>
              </w:rPr>
              <w:t>i procedur obowiązujących w ramach Programu Regionalnego Fundusze Europejskie dla Opolskiego 2021-2027.</w:t>
            </w:r>
          </w:p>
        </w:tc>
      </w:tr>
      <w:tr w:rsidR="000E46B8" w:rsidRPr="000C3A06" w14:paraId="141E8483" w14:textId="77777777" w:rsidTr="00E3509C">
        <w:trPr>
          <w:trHeight w:val="1970"/>
        </w:trPr>
        <w:tc>
          <w:tcPr>
            <w:tcW w:w="1833" w:type="dxa"/>
          </w:tcPr>
          <w:p w14:paraId="6EF70A9A" w14:textId="2F4534F3" w:rsidR="000E46B8" w:rsidRPr="000C3A06" w:rsidRDefault="000E46B8" w:rsidP="000C3A06">
            <w:pPr>
              <w:rPr>
                <w:rFonts w:cstheme="minorHAnsi"/>
                <w:sz w:val="24"/>
                <w:szCs w:val="24"/>
              </w:rPr>
            </w:pPr>
            <w:r w:rsidRPr="000C3A06">
              <w:rPr>
                <w:rFonts w:cstheme="minorHAnsi"/>
                <w:sz w:val="24"/>
                <w:szCs w:val="24"/>
              </w:rPr>
              <w:lastRenderedPageBreak/>
              <w:t xml:space="preserve">Załącznik nr </w:t>
            </w:r>
            <w:r>
              <w:rPr>
                <w:rFonts w:cstheme="minorHAnsi"/>
                <w:sz w:val="24"/>
                <w:szCs w:val="24"/>
              </w:rPr>
              <w:t>6</w:t>
            </w:r>
            <w:r w:rsidRPr="000C3A06">
              <w:rPr>
                <w:rFonts w:cstheme="minorHAnsi"/>
                <w:sz w:val="24"/>
                <w:szCs w:val="24"/>
              </w:rPr>
              <w:t xml:space="preserve"> do </w:t>
            </w:r>
            <w:r>
              <w:rPr>
                <w:rFonts w:cstheme="minorHAnsi"/>
                <w:sz w:val="24"/>
                <w:szCs w:val="24"/>
              </w:rPr>
              <w:t xml:space="preserve">Umowy </w:t>
            </w:r>
            <w:r w:rsidRPr="000C3A06">
              <w:rPr>
                <w:rFonts w:cstheme="minorHAnsi"/>
                <w:sz w:val="24"/>
                <w:szCs w:val="24"/>
              </w:rPr>
              <w:t>o dofinansowani</w:t>
            </w:r>
            <w:r>
              <w:rPr>
                <w:rFonts w:cstheme="minorHAnsi"/>
                <w:sz w:val="24"/>
                <w:szCs w:val="24"/>
              </w:rPr>
              <w:t>e</w:t>
            </w:r>
          </w:p>
        </w:tc>
        <w:tc>
          <w:tcPr>
            <w:tcW w:w="2126" w:type="dxa"/>
          </w:tcPr>
          <w:p w14:paraId="165EA25F" w14:textId="084D7823" w:rsidR="000E46B8" w:rsidRPr="000C3A06" w:rsidRDefault="000E46B8" w:rsidP="000C3A06">
            <w:pPr>
              <w:autoSpaceDE w:val="0"/>
              <w:autoSpaceDN w:val="0"/>
              <w:adjustRightInd w:val="0"/>
              <w:rPr>
                <w:rFonts w:cstheme="minorHAnsi"/>
                <w:sz w:val="24"/>
                <w:szCs w:val="24"/>
              </w:rPr>
            </w:pPr>
            <w:r>
              <w:rPr>
                <w:rFonts w:cstheme="minorHAnsi"/>
                <w:sz w:val="24"/>
                <w:szCs w:val="24"/>
              </w:rPr>
              <w:t>Wzór formularz</w:t>
            </w:r>
            <w:r w:rsidR="00B45D6B">
              <w:rPr>
                <w:rFonts w:cstheme="minorHAnsi"/>
                <w:sz w:val="24"/>
                <w:szCs w:val="24"/>
              </w:rPr>
              <w:t>a</w:t>
            </w:r>
            <w:r>
              <w:rPr>
                <w:rFonts w:cstheme="minorHAnsi"/>
                <w:sz w:val="24"/>
                <w:szCs w:val="24"/>
              </w:rPr>
              <w:t xml:space="preserve"> zmian</w:t>
            </w:r>
          </w:p>
        </w:tc>
        <w:tc>
          <w:tcPr>
            <w:tcW w:w="4536" w:type="dxa"/>
          </w:tcPr>
          <w:p w14:paraId="4787C3B1" w14:textId="149CDBD3" w:rsidR="000E46B8" w:rsidRPr="000C3A06" w:rsidRDefault="000E46B8" w:rsidP="000C3A06">
            <w:pPr>
              <w:jc w:val="both"/>
              <w:rPr>
                <w:rFonts w:cstheme="minorHAnsi"/>
                <w:noProof/>
                <w:sz w:val="24"/>
                <w:szCs w:val="24"/>
              </w:rPr>
            </w:pPr>
            <w:r>
              <w:rPr>
                <w:rFonts w:cstheme="minorHAnsi"/>
                <w:noProof/>
                <w:sz w:val="24"/>
                <w:szCs w:val="24"/>
              </w:rPr>
              <w:t>-</w:t>
            </w:r>
          </w:p>
        </w:tc>
        <w:tc>
          <w:tcPr>
            <w:tcW w:w="3828" w:type="dxa"/>
          </w:tcPr>
          <w:p w14:paraId="7B885960" w14:textId="77777777" w:rsidR="000E46B8" w:rsidRPr="000C3A06" w:rsidRDefault="000E46B8" w:rsidP="000E46B8">
            <w:pPr>
              <w:pStyle w:val="Default"/>
              <w:ind w:left="38" w:hanging="38"/>
              <w:jc w:val="both"/>
              <w:rPr>
                <w:rFonts w:asciiTheme="minorHAnsi" w:hAnsiTheme="minorHAnsi" w:cstheme="minorHAnsi"/>
              </w:rPr>
            </w:pPr>
            <w:r w:rsidRPr="000C3A06">
              <w:rPr>
                <w:rFonts w:asciiTheme="minorHAnsi" w:hAnsiTheme="minorHAnsi" w:cstheme="minorHAnsi"/>
              </w:rPr>
              <w:t xml:space="preserve">Przeformatowano wzór załącznika </w:t>
            </w:r>
          </w:p>
          <w:p w14:paraId="3E6B4B72" w14:textId="38D9BFB9" w:rsidR="000E46B8" w:rsidRPr="000C3A06" w:rsidRDefault="000E46B8" w:rsidP="000E46B8">
            <w:pPr>
              <w:pStyle w:val="Default"/>
              <w:ind w:left="38" w:hanging="38"/>
              <w:jc w:val="both"/>
              <w:rPr>
                <w:rFonts w:asciiTheme="minorHAnsi" w:hAnsiTheme="minorHAnsi" w:cstheme="minorHAnsi"/>
              </w:rPr>
            </w:pPr>
            <w:r w:rsidRPr="000C3A06">
              <w:rPr>
                <w:rFonts w:asciiTheme="minorHAnsi" w:hAnsiTheme="minorHAnsi" w:cstheme="minorHAnsi"/>
              </w:rPr>
              <w:t>i zaktualizowano jego treść</w:t>
            </w:r>
          </w:p>
        </w:tc>
        <w:tc>
          <w:tcPr>
            <w:tcW w:w="2704" w:type="dxa"/>
          </w:tcPr>
          <w:p w14:paraId="225D1C27" w14:textId="77777777" w:rsidR="000E46B8" w:rsidRPr="000C3A06" w:rsidRDefault="000E46B8" w:rsidP="000E46B8">
            <w:pPr>
              <w:rPr>
                <w:rFonts w:cstheme="minorHAnsi"/>
                <w:sz w:val="24"/>
                <w:szCs w:val="24"/>
              </w:rPr>
            </w:pPr>
            <w:r w:rsidRPr="000C3A06">
              <w:rPr>
                <w:rFonts w:cstheme="minorHAnsi"/>
                <w:sz w:val="24"/>
                <w:szCs w:val="24"/>
              </w:rPr>
              <w:t xml:space="preserve">W celu zapewnienia przejrzystości zasad </w:t>
            </w:r>
          </w:p>
          <w:p w14:paraId="353A2EB4" w14:textId="690DBD69" w:rsidR="000E46B8" w:rsidRPr="000C3A06" w:rsidRDefault="000E46B8" w:rsidP="000E46B8">
            <w:pPr>
              <w:rPr>
                <w:rFonts w:cstheme="minorHAnsi"/>
                <w:sz w:val="24"/>
                <w:szCs w:val="24"/>
              </w:rPr>
            </w:pPr>
            <w:r w:rsidRPr="000C3A06">
              <w:rPr>
                <w:rFonts w:cstheme="minorHAnsi"/>
                <w:sz w:val="24"/>
                <w:szCs w:val="24"/>
              </w:rPr>
              <w:t>i procedur obowiązujących w ramach Programu Regionalnego Fundusze Europejskie dla Opolskiego 2021-2027.</w:t>
            </w:r>
          </w:p>
        </w:tc>
      </w:tr>
      <w:tr w:rsidR="006B7292" w:rsidRPr="000C3A06" w14:paraId="06ADDACE" w14:textId="77777777" w:rsidTr="000B3821">
        <w:trPr>
          <w:trHeight w:val="2096"/>
        </w:trPr>
        <w:tc>
          <w:tcPr>
            <w:tcW w:w="1833" w:type="dxa"/>
          </w:tcPr>
          <w:p w14:paraId="1D300026" w14:textId="7C2DC7D3" w:rsidR="006B7292" w:rsidRPr="000C3A06" w:rsidRDefault="006B7292" w:rsidP="000C3A06">
            <w:pPr>
              <w:rPr>
                <w:rFonts w:cstheme="minorHAnsi"/>
                <w:sz w:val="24"/>
                <w:szCs w:val="24"/>
              </w:rPr>
            </w:pPr>
            <w:r w:rsidRPr="000C3A06">
              <w:rPr>
                <w:rFonts w:cstheme="minorHAnsi"/>
                <w:sz w:val="24"/>
                <w:szCs w:val="24"/>
              </w:rPr>
              <w:t xml:space="preserve">Załącznik nr 10 do </w:t>
            </w:r>
            <w:r w:rsidR="00254963">
              <w:rPr>
                <w:rFonts w:cstheme="minorHAnsi"/>
                <w:sz w:val="24"/>
                <w:szCs w:val="24"/>
              </w:rPr>
              <w:t xml:space="preserve">Umowy </w:t>
            </w:r>
            <w:r w:rsidRPr="000C3A06">
              <w:rPr>
                <w:rFonts w:cstheme="minorHAnsi"/>
                <w:sz w:val="24"/>
                <w:szCs w:val="24"/>
              </w:rPr>
              <w:t>o dofinansowani</w:t>
            </w:r>
            <w:r w:rsidR="00254963">
              <w:rPr>
                <w:rFonts w:cstheme="minorHAnsi"/>
                <w:sz w:val="24"/>
                <w:szCs w:val="24"/>
              </w:rPr>
              <w:t>e</w:t>
            </w:r>
          </w:p>
        </w:tc>
        <w:tc>
          <w:tcPr>
            <w:tcW w:w="2126" w:type="dxa"/>
          </w:tcPr>
          <w:p w14:paraId="5F3A6773" w14:textId="77777777" w:rsidR="006B7292" w:rsidRPr="000C3A06" w:rsidRDefault="006B7292" w:rsidP="000C3A06">
            <w:pPr>
              <w:autoSpaceDE w:val="0"/>
              <w:autoSpaceDN w:val="0"/>
              <w:adjustRightInd w:val="0"/>
              <w:rPr>
                <w:rFonts w:cstheme="minorHAnsi"/>
                <w:sz w:val="24"/>
                <w:szCs w:val="24"/>
              </w:rPr>
            </w:pPr>
            <w:r w:rsidRPr="000C3A06">
              <w:rPr>
                <w:rFonts w:cstheme="minorHAnsi"/>
                <w:sz w:val="24"/>
                <w:szCs w:val="24"/>
              </w:rPr>
              <w:t xml:space="preserve">Wyciąg    </w:t>
            </w:r>
          </w:p>
          <w:p w14:paraId="5E9F9405" w14:textId="77777777" w:rsidR="006B7292" w:rsidRPr="000C3A06" w:rsidRDefault="006B7292" w:rsidP="000C3A06">
            <w:pPr>
              <w:autoSpaceDE w:val="0"/>
              <w:autoSpaceDN w:val="0"/>
              <w:adjustRightInd w:val="0"/>
              <w:rPr>
                <w:rFonts w:cstheme="minorHAnsi"/>
                <w:sz w:val="24"/>
                <w:szCs w:val="24"/>
              </w:rPr>
            </w:pPr>
            <w:r w:rsidRPr="000C3A06">
              <w:rPr>
                <w:rFonts w:cstheme="minorHAnsi"/>
                <w:sz w:val="24"/>
                <w:szCs w:val="24"/>
              </w:rPr>
              <w:t xml:space="preserve">z zapisów „Podręcznika wnioskodawcy </w:t>
            </w:r>
          </w:p>
          <w:p w14:paraId="558273F7" w14:textId="2AFE7D94" w:rsidR="006B7292" w:rsidRPr="000C3A06" w:rsidRDefault="006B7292" w:rsidP="000C3A06">
            <w:pPr>
              <w:autoSpaceDE w:val="0"/>
              <w:autoSpaceDN w:val="0"/>
              <w:adjustRightInd w:val="0"/>
              <w:rPr>
                <w:rFonts w:cstheme="minorHAnsi"/>
                <w:sz w:val="24"/>
                <w:szCs w:val="24"/>
              </w:rPr>
            </w:pPr>
            <w:r w:rsidRPr="000C3A06">
              <w:rPr>
                <w:rFonts w:cstheme="minorHAnsi"/>
                <w:sz w:val="24"/>
                <w:szCs w:val="24"/>
              </w:rPr>
              <w:t>i beneficjenta Funduszy Europejskich na lata 2021-2027 w zakresie informacji i promocji”</w:t>
            </w:r>
          </w:p>
        </w:tc>
        <w:tc>
          <w:tcPr>
            <w:tcW w:w="4536" w:type="dxa"/>
          </w:tcPr>
          <w:p w14:paraId="08A7B37C" w14:textId="0024509D" w:rsidR="006B7292" w:rsidRPr="000C3A06" w:rsidRDefault="006B7292" w:rsidP="000C3A06">
            <w:pPr>
              <w:jc w:val="both"/>
              <w:rPr>
                <w:rFonts w:cstheme="minorHAnsi"/>
                <w:noProof/>
                <w:sz w:val="24"/>
                <w:szCs w:val="24"/>
              </w:rPr>
            </w:pPr>
            <w:r w:rsidRPr="000C3A06">
              <w:rPr>
                <w:rFonts w:cstheme="minorHAnsi"/>
                <w:noProof/>
                <w:sz w:val="24"/>
                <w:szCs w:val="24"/>
              </w:rPr>
              <w:t>-</w:t>
            </w:r>
          </w:p>
        </w:tc>
        <w:tc>
          <w:tcPr>
            <w:tcW w:w="3828" w:type="dxa"/>
          </w:tcPr>
          <w:p w14:paraId="25CF179B" w14:textId="77777777" w:rsidR="006B7292" w:rsidRPr="000C3A06" w:rsidRDefault="006B7292" w:rsidP="000C3A06">
            <w:pPr>
              <w:pStyle w:val="Default"/>
              <w:ind w:left="38" w:hanging="38"/>
              <w:jc w:val="both"/>
              <w:rPr>
                <w:rFonts w:asciiTheme="minorHAnsi" w:hAnsiTheme="minorHAnsi" w:cstheme="minorHAnsi"/>
              </w:rPr>
            </w:pPr>
            <w:r w:rsidRPr="000C3A06">
              <w:rPr>
                <w:rFonts w:asciiTheme="minorHAnsi" w:hAnsiTheme="minorHAnsi" w:cstheme="minorHAnsi"/>
              </w:rPr>
              <w:t xml:space="preserve">Przeformatowano wzór załącznika </w:t>
            </w:r>
          </w:p>
          <w:p w14:paraId="249D4CFA" w14:textId="14C953CD" w:rsidR="006B7292" w:rsidRPr="000C3A06" w:rsidRDefault="006B7292" w:rsidP="000C3A06">
            <w:pPr>
              <w:pStyle w:val="Default"/>
              <w:ind w:left="38" w:hanging="38"/>
              <w:jc w:val="both"/>
              <w:rPr>
                <w:rFonts w:asciiTheme="minorHAnsi" w:hAnsiTheme="minorHAnsi" w:cstheme="minorHAnsi"/>
                <w:noProof/>
              </w:rPr>
            </w:pPr>
            <w:r w:rsidRPr="000C3A06">
              <w:rPr>
                <w:rFonts w:asciiTheme="minorHAnsi" w:hAnsiTheme="minorHAnsi" w:cstheme="minorHAnsi"/>
              </w:rPr>
              <w:t>i zaktualizowano jego treść</w:t>
            </w:r>
          </w:p>
        </w:tc>
        <w:tc>
          <w:tcPr>
            <w:tcW w:w="2704" w:type="dxa"/>
          </w:tcPr>
          <w:p w14:paraId="419EDDC0" w14:textId="6B253EF1" w:rsidR="006B7292" w:rsidRPr="000C3A06" w:rsidRDefault="006B7292" w:rsidP="000C3A06">
            <w:pPr>
              <w:rPr>
                <w:rFonts w:cstheme="minorHAnsi"/>
                <w:sz w:val="24"/>
                <w:szCs w:val="24"/>
              </w:rPr>
            </w:pPr>
            <w:r w:rsidRPr="000C3A06">
              <w:rPr>
                <w:rFonts w:cstheme="minorHAnsi"/>
                <w:sz w:val="24"/>
                <w:szCs w:val="24"/>
              </w:rPr>
              <w:t xml:space="preserve">W celu zapewnienia przejrzystości zasad </w:t>
            </w:r>
            <w:r w:rsidRPr="000C3A06">
              <w:rPr>
                <w:rFonts w:cstheme="minorHAnsi"/>
                <w:sz w:val="24"/>
                <w:szCs w:val="24"/>
              </w:rPr>
              <w:br/>
              <w:t xml:space="preserve">i procedur obowiązujących w ramach Programu Regionalnego Fundusze Europejskie dla Opolskiego 2021-2027 oraz w związku z aktualizacją 24 marca 2025 r.  przez IK UP zapisów Podręcznika wnioskodawcy i beneficjenta Funduszy Europejskich na lata </w:t>
            </w:r>
            <w:r w:rsidRPr="000C3A06">
              <w:rPr>
                <w:rFonts w:cstheme="minorHAnsi"/>
                <w:sz w:val="24"/>
                <w:szCs w:val="24"/>
              </w:rPr>
              <w:lastRenderedPageBreak/>
              <w:t>2021-2027 w zakresie informacji i promocji</w:t>
            </w:r>
          </w:p>
        </w:tc>
      </w:tr>
      <w:tr w:rsidR="00792861" w:rsidRPr="000C3A06" w14:paraId="2F063992" w14:textId="77777777" w:rsidTr="000B3821">
        <w:trPr>
          <w:trHeight w:val="2096"/>
        </w:trPr>
        <w:tc>
          <w:tcPr>
            <w:tcW w:w="1833" w:type="dxa"/>
          </w:tcPr>
          <w:p w14:paraId="6A0B756A" w14:textId="6D94A38A" w:rsidR="00792861" w:rsidRPr="000C3A06" w:rsidRDefault="002744C8" w:rsidP="000C3A06">
            <w:pPr>
              <w:rPr>
                <w:rFonts w:cstheme="minorHAnsi"/>
                <w:sz w:val="24"/>
                <w:szCs w:val="24"/>
              </w:rPr>
            </w:pPr>
            <w:r w:rsidRPr="000C3A06">
              <w:rPr>
                <w:rFonts w:cstheme="minorHAnsi"/>
                <w:sz w:val="24"/>
                <w:szCs w:val="24"/>
              </w:rPr>
              <w:lastRenderedPageBreak/>
              <w:t xml:space="preserve">Załącznik nr 10a do </w:t>
            </w:r>
            <w:r w:rsidR="00254963">
              <w:rPr>
                <w:rFonts w:cstheme="minorHAnsi"/>
                <w:sz w:val="24"/>
                <w:szCs w:val="24"/>
              </w:rPr>
              <w:t>Umowy</w:t>
            </w:r>
            <w:r w:rsidRPr="000C3A06">
              <w:rPr>
                <w:rFonts w:cstheme="minorHAnsi"/>
                <w:sz w:val="24"/>
                <w:szCs w:val="24"/>
              </w:rPr>
              <w:t xml:space="preserve"> o dofinansowani</w:t>
            </w:r>
            <w:r w:rsidR="00254963">
              <w:rPr>
                <w:rFonts w:cstheme="minorHAnsi"/>
                <w:sz w:val="24"/>
                <w:szCs w:val="24"/>
              </w:rPr>
              <w:t>e</w:t>
            </w:r>
          </w:p>
        </w:tc>
        <w:tc>
          <w:tcPr>
            <w:tcW w:w="2126" w:type="dxa"/>
          </w:tcPr>
          <w:p w14:paraId="54A46668" w14:textId="7D910EE0" w:rsidR="00792861" w:rsidRPr="000C3A06" w:rsidRDefault="002744C8" w:rsidP="000C3A06">
            <w:pPr>
              <w:autoSpaceDE w:val="0"/>
              <w:autoSpaceDN w:val="0"/>
              <w:adjustRightInd w:val="0"/>
              <w:rPr>
                <w:rFonts w:cstheme="minorHAnsi"/>
                <w:sz w:val="24"/>
                <w:szCs w:val="24"/>
              </w:rPr>
            </w:pPr>
            <w:r w:rsidRPr="000C3A06">
              <w:rPr>
                <w:rFonts w:cstheme="minorHAnsi"/>
                <w:sz w:val="24"/>
                <w:szCs w:val="24"/>
              </w:rPr>
              <w:t>Wykaz pomniejszenia wartości dofinansowania projektu  w zakresie obowiązków komunikacyjnych beneficjentów FE</w:t>
            </w:r>
          </w:p>
        </w:tc>
        <w:tc>
          <w:tcPr>
            <w:tcW w:w="4536" w:type="dxa"/>
          </w:tcPr>
          <w:p w14:paraId="41F98A22" w14:textId="40F49D63" w:rsidR="00792861" w:rsidRPr="000C3A06" w:rsidRDefault="002744C8" w:rsidP="000C3A06">
            <w:pPr>
              <w:jc w:val="both"/>
              <w:rPr>
                <w:rFonts w:cstheme="minorHAnsi"/>
                <w:noProof/>
                <w:sz w:val="24"/>
                <w:szCs w:val="24"/>
              </w:rPr>
            </w:pPr>
            <w:r w:rsidRPr="000C3A06">
              <w:rPr>
                <w:rFonts w:cstheme="minorHAnsi"/>
                <w:noProof/>
                <w:sz w:val="24"/>
                <w:szCs w:val="24"/>
              </w:rPr>
              <w:t>-</w:t>
            </w:r>
          </w:p>
        </w:tc>
        <w:tc>
          <w:tcPr>
            <w:tcW w:w="3828" w:type="dxa"/>
          </w:tcPr>
          <w:p w14:paraId="31D7A78D" w14:textId="77777777" w:rsidR="00792861" w:rsidRPr="000C3A06" w:rsidRDefault="00792861" w:rsidP="000C3A06">
            <w:pPr>
              <w:pStyle w:val="Default"/>
              <w:ind w:left="38" w:hanging="38"/>
              <w:jc w:val="both"/>
              <w:rPr>
                <w:rFonts w:asciiTheme="minorHAnsi" w:hAnsiTheme="minorHAnsi" w:cstheme="minorHAnsi"/>
                <w:noProof/>
              </w:rPr>
            </w:pPr>
          </w:p>
          <w:p w14:paraId="6EC085B0" w14:textId="77777777" w:rsidR="002744C8" w:rsidRPr="000C3A06" w:rsidRDefault="002744C8" w:rsidP="000C3A06">
            <w:pPr>
              <w:jc w:val="both"/>
              <w:rPr>
                <w:rFonts w:cstheme="minorHAnsi"/>
                <w:sz w:val="24"/>
                <w:szCs w:val="24"/>
                <w:lang w:eastAsia="pl-PL"/>
              </w:rPr>
            </w:pPr>
            <w:r w:rsidRPr="000C3A06">
              <w:rPr>
                <w:rFonts w:cstheme="minorHAnsi"/>
                <w:sz w:val="24"/>
                <w:szCs w:val="24"/>
                <w:lang w:eastAsia="pl-PL"/>
              </w:rPr>
              <w:t xml:space="preserve">Przeformatowano wzór załącznika </w:t>
            </w:r>
          </w:p>
          <w:p w14:paraId="1D3518D7" w14:textId="6AD5B050" w:rsidR="002744C8" w:rsidRPr="000C3A06" w:rsidRDefault="002744C8" w:rsidP="000C3A06">
            <w:pPr>
              <w:jc w:val="both"/>
              <w:rPr>
                <w:rFonts w:cstheme="minorHAnsi"/>
                <w:sz w:val="24"/>
                <w:szCs w:val="24"/>
                <w:lang w:eastAsia="pl-PL"/>
              </w:rPr>
            </w:pPr>
            <w:r w:rsidRPr="000C3A06">
              <w:rPr>
                <w:rFonts w:cstheme="minorHAnsi"/>
                <w:sz w:val="24"/>
                <w:szCs w:val="24"/>
                <w:lang w:eastAsia="pl-PL"/>
              </w:rPr>
              <w:t>i zaktualizowano jego treść</w:t>
            </w:r>
          </w:p>
        </w:tc>
        <w:tc>
          <w:tcPr>
            <w:tcW w:w="2704" w:type="dxa"/>
          </w:tcPr>
          <w:p w14:paraId="467CB767" w14:textId="77777777" w:rsidR="002744C8" w:rsidRPr="000C3A06" w:rsidRDefault="002744C8" w:rsidP="000C3A06">
            <w:pPr>
              <w:rPr>
                <w:rFonts w:cstheme="minorHAnsi"/>
                <w:sz w:val="24"/>
                <w:szCs w:val="24"/>
              </w:rPr>
            </w:pPr>
            <w:r w:rsidRPr="000C3A06">
              <w:rPr>
                <w:rFonts w:cstheme="minorHAnsi"/>
                <w:sz w:val="24"/>
                <w:szCs w:val="24"/>
              </w:rPr>
              <w:t xml:space="preserve">W celu zapewnienia przejrzystości zasad </w:t>
            </w:r>
          </w:p>
          <w:p w14:paraId="1906A575" w14:textId="3994B4D3" w:rsidR="00792861" w:rsidRPr="000C3A06" w:rsidRDefault="002744C8" w:rsidP="000C3A06">
            <w:pPr>
              <w:rPr>
                <w:rFonts w:cstheme="minorHAnsi"/>
                <w:sz w:val="24"/>
                <w:szCs w:val="24"/>
              </w:rPr>
            </w:pPr>
            <w:r w:rsidRPr="000C3A06">
              <w:rPr>
                <w:rFonts w:cstheme="minorHAnsi"/>
                <w:sz w:val="24"/>
                <w:szCs w:val="24"/>
              </w:rPr>
              <w:t xml:space="preserve">i procedur obowiązujących w ramach Programu Regionalnego Fundusze Europejskie dla Opolskiego 2021-2027 oraz w związku z aktualizacją 24 marca 2025 r.  przez IK UP zapisów Podręcznika wnioskodawcy i beneficjenta Funduszy Europejskich na lata </w:t>
            </w:r>
            <w:r w:rsidRPr="000C3A06">
              <w:rPr>
                <w:rFonts w:cstheme="minorHAnsi"/>
                <w:sz w:val="24"/>
                <w:szCs w:val="24"/>
              </w:rPr>
              <w:lastRenderedPageBreak/>
              <w:t>2021-2027 w zakresie informacji i promocji</w:t>
            </w:r>
          </w:p>
        </w:tc>
      </w:tr>
    </w:tbl>
    <w:p w14:paraId="750A905A" w14:textId="21F494B3" w:rsidR="00D22A84" w:rsidRPr="000C3A06" w:rsidRDefault="00771AFE" w:rsidP="000C3A06">
      <w:pPr>
        <w:pStyle w:val="NormalnyWeb"/>
        <w:spacing w:before="60" w:beforeAutospacing="0" w:after="0"/>
        <w:jc w:val="both"/>
        <w:rPr>
          <w:rFonts w:asciiTheme="minorHAnsi" w:hAnsiTheme="minorHAnsi" w:cstheme="minorHAnsi"/>
          <w:i/>
          <w:color w:val="000000"/>
        </w:rPr>
      </w:pPr>
      <w:r w:rsidRPr="000C3A06">
        <w:rPr>
          <w:rFonts w:asciiTheme="minorHAnsi" w:hAnsiTheme="minorHAnsi" w:cstheme="minorHAnsi"/>
          <w:i/>
          <w:color w:val="000000"/>
        </w:rPr>
        <w:lastRenderedPageBreak/>
        <w:br w:type="textWrapping" w:clear="all"/>
      </w:r>
    </w:p>
    <w:p w14:paraId="02FF8ED2" w14:textId="77777777" w:rsidR="00D22A84" w:rsidRPr="000C3A06" w:rsidRDefault="00D22A84" w:rsidP="000C3A06">
      <w:pPr>
        <w:pStyle w:val="NormalnyWeb"/>
        <w:spacing w:before="60" w:beforeAutospacing="0" w:after="0"/>
        <w:jc w:val="both"/>
        <w:rPr>
          <w:rFonts w:asciiTheme="minorHAnsi" w:hAnsiTheme="minorHAnsi" w:cstheme="minorHAnsi"/>
          <w:i/>
          <w:color w:val="000000"/>
        </w:rPr>
      </w:pPr>
    </w:p>
    <w:p w14:paraId="379AF342" w14:textId="77777777" w:rsidR="006B7292" w:rsidRPr="000C3A06" w:rsidRDefault="006B7292" w:rsidP="000C3A06">
      <w:pPr>
        <w:pStyle w:val="NormalnyWeb"/>
        <w:spacing w:before="60" w:beforeAutospacing="0" w:after="0"/>
        <w:jc w:val="both"/>
        <w:rPr>
          <w:rFonts w:asciiTheme="minorHAnsi" w:hAnsiTheme="minorHAnsi" w:cstheme="minorHAnsi"/>
          <w:i/>
          <w:color w:val="000000"/>
        </w:rPr>
      </w:pPr>
    </w:p>
    <w:p w14:paraId="2D531A30" w14:textId="77777777" w:rsidR="006B7292" w:rsidRPr="000C3A06" w:rsidRDefault="006B7292" w:rsidP="000C3A06">
      <w:pPr>
        <w:pStyle w:val="NormalnyWeb"/>
        <w:spacing w:before="60" w:beforeAutospacing="0" w:after="0"/>
        <w:jc w:val="both"/>
        <w:rPr>
          <w:rFonts w:asciiTheme="minorHAnsi" w:hAnsiTheme="minorHAnsi" w:cstheme="minorHAnsi"/>
          <w:i/>
          <w:color w:val="000000"/>
        </w:rPr>
      </w:pPr>
    </w:p>
    <w:p w14:paraId="0ECCB915" w14:textId="77777777" w:rsidR="00E56270" w:rsidRDefault="00E56270" w:rsidP="000C3A06">
      <w:pPr>
        <w:pStyle w:val="NormalnyWeb"/>
        <w:spacing w:before="60" w:beforeAutospacing="0" w:after="0"/>
        <w:jc w:val="both"/>
        <w:rPr>
          <w:rFonts w:asciiTheme="minorHAnsi" w:hAnsiTheme="minorHAnsi" w:cstheme="minorHAnsi"/>
          <w:i/>
          <w:color w:val="000000"/>
        </w:rPr>
      </w:pPr>
    </w:p>
    <w:p w14:paraId="12B4667F" w14:textId="77777777" w:rsidR="00E56270" w:rsidRDefault="00E56270" w:rsidP="000C3A06">
      <w:pPr>
        <w:pStyle w:val="NormalnyWeb"/>
        <w:spacing w:before="60" w:beforeAutospacing="0" w:after="0"/>
        <w:jc w:val="both"/>
        <w:rPr>
          <w:rFonts w:asciiTheme="minorHAnsi" w:hAnsiTheme="minorHAnsi" w:cstheme="minorHAnsi"/>
          <w:i/>
          <w:color w:val="000000"/>
        </w:rPr>
      </w:pPr>
    </w:p>
    <w:p w14:paraId="57D04645" w14:textId="5EE50317" w:rsidR="005A4E28" w:rsidRPr="000C3A06" w:rsidRDefault="005A4E28" w:rsidP="000C3A06">
      <w:pPr>
        <w:pStyle w:val="NormalnyWeb"/>
        <w:spacing w:before="60" w:beforeAutospacing="0" w:after="0"/>
        <w:jc w:val="both"/>
        <w:rPr>
          <w:rFonts w:asciiTheme="minorHAnsi" w:hAnsiTheme="minorHAnsi" w:cstheme="minorHAnsi"/>
          <w:i/>
          <w:color w:val="000000"/>
        </w:rPr>
      </w:pPr>
      <w:r w:rsidRPr="000C3A06">
        <w:rPr>
          <w:rFonts w:asciiTheme="minorHAnsi" w:hAnsiTheme="minorHAnsi" w:cstheme="minorHAnsi"/>
          <w:i/>
          <w:color w:val="000000"/>
        </w:rPr>
        <w:t>Opracowanie:</w:t>
      </w:r>
    </w:p>
    <w:p w14:paraId="6C24BC20" w14:textId="1DE1537D" w:rsidR="00D50C19" w:rsidRPr="000C3A06" w:rsidRDefault="00D50C19" w:rsidP="000C3A06">
      <w:pPr>
        <w:pStyle w:val="NormalnyWeb"/>
        <w:spacing w:before="60" w:beforeAutospacing="0" w:after="0"/>
        <w:jc w:val="both"/>
        <w:rPr>
          <w:rFonts w:asciiTheme="minorHAnsi" w:hAnsiTheme="minorHAnsi" w:cstheme="minorHAnsi"/>
          <w:i/>
          <w:color w:val="000000"/>
        </w:rPr>
      </w:pPr>
      <w:r w:rsidRPr="000C3A06">
        <w:rPr>
          <w:rFonts w:asciiTheme="minorHAnsi" w:hAnsiTheme="minorHAnsi" w:cstheme="minorHAnsi"/>
          <w:i/>
          <w:color w:val="000000"/>
        </w:rPr>
        <w:t xml:space="preserve">Referat </w:t>
      </w:r>
      <w:r w:rsidR="000E5BD4" w:rsidRPr="000C3A06">
        <w:rPr>
          <w:rFonts w:asciiTheme="minorHAnsi" w:hAnsiTheme="minorHAnsi" w:cstheme="minorHAnsi"/>
          <w:i/>
          <w:color w:val="000000"/>
        </w:rPr>
        <w:t>Umów</w:t>
      </w:r>
      <w:r w:rsidRPr="000C3A06">
        <w:rPr>
          <w:rFonts w:asciiTheme="minorHAnsi" w:hAnsiTheme="minorHAnsi" w:cstheme="minorHAnsi"/>
          <w:i/>
          <w:color w:val="000000"/>
        </w:rPr>
        <w:t xml:space="preserve"> </w:t>
      </w:r>
    </w:p>
    <w:p w14:paraId="58520984" w14:textId="77777777" w:rsidR="00D50C19" w:rsidRPr="000C3A06" w:rsidRDefault="00D50C19" w:rsidP="000C3A06">
      <w:pPr>
        <w:pStyle w:val="NormalnyWeb"/>
        <w:spacing w:before="0" w:beforeAutospacing="0" w:after="0"/>
        <w:jc w:val="both"/>
        <w:rPr>
          <w:rFonts w:asciiTheme="minorHAnsi" w:hAnsiTheme="minorHAnsi" w:cstheme="minorHAnsi"/>
          <w:i/>
          <w:color w:val="000000"/>
        </w:rPr>
      </w:pPr>
      <w:r w:rsidRPr="000C3A06">
        <w:rPr>
          <w:rFonts w:asciiTheme="minorHAnsi" w:hAnsiTheme="minorHAnsi" w:cstheme="minorHAnsi"/>
          <w:i/>
          <w:color w:val="000000"/>
        </w:rPr>
        <w:t xml:space="preserve">Departament </w:t>
      </w:r>
      <w:r w:rsidR="005E56E5" w:rsidRPr="000C3A06">
        <w:rPr>
          <w:rFonts w:asciiTheme="minorHAnsi" w:hAnsiTheme="minorHAnsi" w:cstheme="minorHAnsi"/>
          <w:i/>
          <w:color w:val="000000"/>
        </w:rPr>
        <w:t>Programowania Funduszy Europejskich</w:t>
      </w:r>
    </w:p>
    <w:p w14:paraId="5E43EA63" w14:textId="2E5C16BE" w:rsidR="005B4311" w:rsidRPr="000C3A06" w:rsidRDefault="00D50C19" w:rsidP="000C3A06">
      <w:pPr>
        <w:pStyle w:val="NormalnyWeb"/>
        <w:spacing w:before="0" w:beforeAutospacing="0" w:after="0"/>
        <w:jc w:val="both"/>
        <w:rPr>
          <w:rFonts w:asciiTheme="minorHAnsi" w:hAnsiTheme="minorHAnsi" w:cstheme="minorHAnsi"/>
          <w:i/>
          <w:color w:val="000000"/>
        </w:rPr>
      </w:pPr>
      <w:r w:rsidRPr="000C3A06">
        <w:rPr>
          <w:rFonts w:asciiTheme="minorHAnsi" w:hAnsiTheme="minorHAnsi" w:cstheme="minorHAnsi"/>
          <w:i/>
          <w:color w:val="000000"/>
        </w:rPr>
        <w:t xml:space="preserve">Opole, </w:t>
      </w:r>
      <w:r w:rsidR="00B45D6B">
        <w:rPr>
          <w:rFonts w:asciiTheme="minorHAnsi" w:hAnsiTheme="minorHAnsi" w:cstheme="minorHAnsi"/>
          <w:i/>
          <w:color w:val="000000"/>
        </w:rPr>
        <w:t>sierpień</w:t>
      </w:r>
      <w:r w:rsidR="00356047" w:rsidRPr="000C3A06">
        <w:rPr>
          <w:rFonts w:asciiTheme="minorHAnsi" w:hAnsiTheme="minorHAnsi" w:cstheme="minorHAnsi"/>
          <w:i/>
          <w:color w:val="000000"/>
        </w:rPr>
        <w:t xml:space="preserve"> </w:t>
      </w:r>
      <w:r w:rsidR="00244482" w:rsidRPr="000C3A06">
        <w:rPr>
          <w:rFonts w:asciiTheme="minorHAnsi" w:hAnsiTheme="minorHAnsi" w:cstheme="minorHAnsi"/>
          <w:i/>
          <w:color w:val="000000"/>
        </w:rPr>
        <w:t>20</w:t>
      </w:r>
      <w:r w:rsidR="005E56E5" w:rsidRPr="000C3A06">
        <w:rPr>
          <w:rFonts w:asciiTheme="minorHAnsi" w:hAnsiTheme="minorHAnsi" w:cstheme="minorHAnsi"/>
          <w:i/>
          <w:color w:val="000000"/>
        </w:rPr>
        <w:t>2</w:t>
      </w:r>
      <w:r w:rsidR="00FB15AE" w:rsidRPr="000C3A06">
        <w:rPr>
          <w:rFonts w:asciiTheme="minorHAnsi" w:hAnsiTheme="minorHAnsi" w:cstheme="minorHAnsi"/>
          <w:i/>
          <w:color w:val="000000"/>
        </w:rPr>
        <w:t>5</w:t>
      </w:r>
      <w:r w:rsidR="00AA0D51" w:rsidRPr="000C3A06">
        <w:rPr>
          <w:rFonts w:asciiTheme="minorHAnsi" w:hAnsiTheme="minorHAnsi" w:cstheme="minorHAnsi"/>
          <w:i/>
          <w:color w:val="000000"/>
        </w:rPr>
        <w:t xml:space="preserve"> r.</w:t>
      </w:r>
    </w:p>
    <w:sectPr w:rsidR="005B4311" w:rsidRPr="000C3A06" w:rsidSect="00E00267">
      <w:headerReference w:type="default" r:id="rId9"/>
      <w:footerReference w:type="default" r:id="rId10"/>
      <w:headerReference w:type="first" r:id="rId11"/>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242C" w14:textId="77777777" w:rsidR="00C76C74" w:rsidRDefault="00C76C74" w:rsidP="00161A2F">
      <w:pPr>
        <w:spacing w:after="0" w:line="240" w:lineRule="auto"/>
      </w:pPr>
      <w:r>
        <w:separator/>
      </w:r>
    </w:p>
  </w:endnote>
  <w:endnote w:type="continuationSeparator" w:id="0">
    <w:p w14:paraId="2DF51E9C" w14:textId="77777777" w:rsidR="00C76C74" w:rsidRDefault="00C76C74"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89E4" w14:textId="77777777" w:rsidR="00C76C74" w:rsidRDefault="00C76C74" w:rsidP="00161A2F">
      <w:pPr>
        <w:spacing w:after="0" w:line="240" w:lineRule="auto"/>
      </w:pPr>
      <w:r>
        <w:separator/>
      </w:r>
    </w:p>
  </w:footnote>
  <w:footnote w:type="continuationSeparator" w:id="0">
    <w:p w14:paraId="2E63D436" w14:textId="77777777" w:rsidR="00C76C74" w:rsidRDefault="00C76C74" w:rsidP="00161A2F">
      <w:pPr>
        <w:spacing w:after="0" w:line="240" w:lineRule="auto"/>
      </w:pPr>
      <w:r>
        <w:continuationSeparator/>
      </w:r>
    </w:p>
  </w:footnote>
  <w:footnote w:id="1">
    <w:p w14:paraId="2F86401D" w14:textId="77777777" w:rsidR="00A62588" w:rsidRDefault="00A62588" w:rsidP="001B1EAE">
      <w:pPr>
        <w:pStyle w:val="Tekstprzypisudolnego"/>
      </w:pPr>
      <w:r>
        <w:rPr>
          <w:rStyle w:val="Odwoanieprzypisudolnego"/>
        </w:rPr>
        <w:footnoteRef/>
      </w:r>
      <w:r>
        <w:t xml:space="preserve"> Nie dotyczy wydatków rozliczanych metodami uproszczonymi.</w:t>
      </w:r>
    </w:p>
  </w:footnote>
  <w:footnote w:id="2">
    <w:p w14:paraId="06ECB9F9" w14:textId="77777777" w:rsidR="00A62588" w:rsidRPr="001C6D0D" w:rsidRDefault="00A62588" w:rsidP="001B1EAE">
      <w:pPr>
        <w:pStyle w:val="Tekstprzypisudolnego"/>
        <w:rPr>
          <w:rFonts w:asciiTheme="minorHAnsi" w:hAnsiTheme="minorHAnsi" w:cstheme="minorHAnsi"/>
          <w:sz w:val="24"/>
          <w:szCs w:val="24"/>
        </w:rPr>
      </w:pPr>
      <w:r w:rsidRPr="001C6D0D">
        <w:rPr>
          <w:rStyle w:val="Odwoanieprzypisudolnego"/>
          <w:rFonts w:asciiTheme="minorHAnsi" w:hAnsiTheme="minorHAnsi" w:cstheme="minorHAnsi"/>
        </w:rPr>
        <w:footnoteRef/>
      </w:r>
      <w:r w:rsidRPr="001C6D0D">
        <w:rPr>
          <w:rFonts w:asciiTheme="minorHAnsi" w:hAnsiTheme="minorHAnsi" w:cstheme="minorHAnsi"/>
          <w:sz w:val="24"/>
          <w:szCs w:val="24"/>
        </w:rPr>
        <w:t xml:space="preserve"> Nie dotyczy wydatków rozliczanych metodami uproszczonymi.</w:t>
      </w:r>
    </w:p>
  </w:footnote>
  <w:footnote w:id="3">
    <w:p w14:paraId="0C6274A3" w14:textId="77777777" w:rsidR="00A62588" w:rsidRPr="001C6D0D" w:rsidRDefault="00A62588" w:rsidP="00ED7664">
      <w:pPr>
        <w:rPr>
          <w:rFonts w:cstheme="minorHAnsi"/>
        </w:rPr>
      </w:pPr>
      <w:r w:rsidRPr="001C6D0D">
        <w:rPr>
          <w:rStyle w:val="Odwoanieprzypisudolnego"/>
          <w:rFonts w:cstheme="minorHAnsi"/>
        </w:rPr>
        <w:footnoteRef/>
      </w:r>
      <w:r w:rsidRPr="001C6D0D">
        <w:rPr>
          <w:rFonts w:cstheme="minorHAnsi"/>
        </w:rPr>
        <w:t xml:space="preserve">  Przez kontrolę rozumie się również audyty upoważnionych organów audytowych. </w:t>
      </w:r>
    </w:p>
    <w:p w14:paraId="38215447" w14:textId="77777777" w:rsidR="00A62588" w:rsidRPr="00157FFB" w:rsidRDefault="00A62588" w:rsidP="00ED7664">
      <w:pPr>
        <w:autoSpaceDE w:val="0"/>
        <w:autoSpaceDN w:val="0"/>
        <w:adjustRightInd w:val="0"/>
        <w:spacing w:after="0" w:line="240" w:lineRule="auto"/>
        <w:rPr>
          <w:rFonts w:ascii="Times New Roman" w:hAnsi="Times New Roman" w:cs="Times New Roman"/>
          <w:color w:val="000000"/>
          <w:sz w:val="24"/>
          <w:szCs w:val="24"/>
        </w:rPr>
      </w:pPr>
    </w:p>
    <w:p w14:paraId="71AAF112" w14:textId="77777777" w:rsidR="00A62588" w:rsidRDefault="00A62588" w:rsidP="00ED7664">
      <w:pPr>
        <w:pStyle w:val="Tekstprzypisudolnego"/>
      </w:pPr>
    </w:p>
  </w:footnote>
  <w:footnote w:id="4">
    <w:p w14:paraId="3A96F119" w14:textId="77777777" w:rsidR="00A62588" w:rsidRPr="00C91CFA" w:rsidRDefault="00A62588" w:rsidP="003132E7">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rozliczania projektu wnioskami częściowymi lider przekazuje wnioski o dodanie osób zarządzających projektem po stronie partnerów</w:t>
      </w:r>
      <w:r>
        <w:rPr>
          <w:rFonts w:ascii="Calibri" w:hAnsi="Calibri" w:cs="Calibri"/>
          <w:sz w:val="24"/>
          <w:szCs w:val="24"/>
        </w:rPr>
        <w:t xml:space="preserve">. </w:t>
      </w:r>
    </w:p>
  </w:footnote>
  <w:footnote w:id="5">
    <w:p w14:paraId="6A5DCBFD" w14:textId="77777777" w:rsidR="00A62588" w:rsidRPr="002E38A7" w:rsidRDefault="00A62588" w:rsidP="003F7D20">
      <w:pPr>
        <w:pStyle w:val="Tekstprzypisudolnego"/>
        <w:rPr>
          <w:rFonts w:ascii="Calibri" w:hAnsi="Calibri"/>
          <w:sz w:val="24"/>
          <w:szCs w:val="24"/>
        </w:rPr>
      </w:pPr>
      <w:r w:rsidRPr="002E38A7">
        <w:rPr>
          <w:rStyle w:val="Odwoanieprzypisudolnego"/>
          <w:rFonts w:ascii="Calibri" w:hAnsi="Calibri"/>
        </w:rPr>
        <w:footnoteRef/>
      </w:r>
      <w:r w:rsidRPr="002E38A7">
        <w:rPr>
          <w:rFonts w:ascii="Calibri" w:hAnsi="Calibri"/>
          <w:sz w:val="24"/>
          <w:szCs w:val="24"/>
        </w:rPr>
        <w:t xml:space="preserve"> Dotyczy przypadku, gdy Projekt jest realizowany w ramach partnerstwa.</w:t>
      </w:r>
    </w:p>
  </w:footnote>
  <w:footnote w:id="6">
    <w:p w14:paraId="62A08B7D" w14:textId="77777777" w:rsidR="00A62588" w:rsidRDefault="00A62588" w:rsidP="003F7D20">
      <w:pPr>
        <w:pStyle w:val="Tekstprzypisudolnego"/>
        <w:rPr>
          <w:rFonts w:ascii="Calibri" w:hAnsi="Calibri"/>
          <w:sz w:val="16"/>
          <w:szCs w:val="16"/>
        </w:rPr>
      </w:pPr>
      <w:r w:rsidRPr="00C91CFA">
        <w:rPr>
          <w:rStyle w:val="Odwoanieprzypisudolnego"/>
          <w:rFonts w:ascii="Calibri" w:hAnsi="Calibri"/>
        </w:rPr>
        <w:footnoteRef/>
      </w:r>
      <w:r>
        <w:rPr>
          <w:rFonts w:ascii="Calibri" w:hAnsi="Calibri"/>
          <w:sz w:val="16"/>
          <w:szCs w:val="16"/>
        </w:rPr>
        <w:t xml:space="preserve"> </w:t>
      </w:r>
      <w:r w:rsidRPr="00C12001">
        <w:rPr>
          <w:rFonts w:ascii="Calibri" w:hAnsi="Calibri"/>
          <w:sz w:val="24"/>
          <w:szCs w:val="24"/>
        </w:rPr>
        <w:t>Dotyczy przypadku, gdy Projekt jest realizowany w ramach partnerstwa.</w:t>
      </w:r>
    </w:p>
  </w:footnote>
  <w:footnote w:id="7">
    <w:p w14:paraId="218C3AA4" w14:textId="77777777" w:rsidR="00A62588" w:rsidRPr="00C91CFA" w:rsidRDefault="00A62588" w:rsidP="009B3552">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https://www.funduszeeuropejskie.gov.pl/strony/o-funduszach/fundusze-2021-2027/prawo-i-dokumenty/zasady-komunikacjife/#Podr%C4%99cznik%20informacji%20i%20promocji.</w:t>
      </w:r>
    </w:p>
  </w:footnote>
  <w:footnote w:id="8">
    <w:p w14:paraId="49B77D15" w14:textId="77777777" w:rsidR="00A62588" w:rsidRPr="00EB4B28" w:rsidRDefault="00A62588" w:rsidP="002E1A92">
      <w:pPr>
        <w:pStyle w:val="Tekstprzypisudolnego"/>
        <w:rPr>
          <w:rFonts w:asciiTheme="minorHAnsi" w:hAnsiTheme="minorHAnsi" w:cstheme="minorHAnsi"/>
          <w:sz w:val="24"/>
          <w:szCs w:val="24"/>
        </w:rPr>
      </w:pPr>
      <w:r w:rsidRPr="00EB4B28">
        <w:rPr>
          <w:rStyle w:val="Odwoanieprzypisudolnego"/>
          <w:rFonts w:asciiTheme="minorHAnsi" w:hAnsiTheme="minorHAnsi" w:cstheme="minorHAnsi"/>
        </w:rPr>
        <w:footnoteRef/>
      </w:r>
      <w:r w:rsidRPr="00EB4B28">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9">
    <w:p w14:paraId="47709FE9" w14:textId="77777777" w:rsidR="000E46B8" w:rsidRDefault="000E46B8" w:rsidP="000E46B8">
      <w:pPr>
        <w:pStyle w:val="Tekstprzypisudolnego"/>
      </w:pPr>
      <w:r>
        <w:rPr>
          <w:rStyle w:val="Odwoanieprzypisudolnego"/>
        </w:rPr>
        <w:footnoteRef/>
      </w:r>
      <w:r>
        <w:t xml:space="preserve"> </w:t>
      </w:r>
      <w:r w:rsidRPr="002B5BA9">
        <w:rPr>
          <w:rFonts w:ascii="Calibri" w:eastAsia="Aptos" w:hAnsi="Calibri" w:cs="Calibri"/>
          <w:kern w:val="2"/>
          <w:sz w:val="24"/>
          <w:szCs w:val="24"/>
          <w:lang w:eastAsia="en-US"/>
          <w14:ligatures w14:val="standardContextual"/>
        </w:rPr>
        <w:t>Jeżeli Beneficjent nie posiada takiego profilu, musi go założyć (przynajmniej jeden profil)</w:t>
      </w:r>
    </w:p>
  </w:footnote>
  <w:footnote w:id="10">
    <w:p w14:paraId="1CE290BC" w14:textId="77777777" w:rsidR="00A62588" w:rsidRPr="002E38A7" w:rsidRDefault="00A62588" w:rsidP="00543F2E">
      <w:pPr>
        <w:pStyle w:val="Tekstprzypisudolnego"/>
        <w:rPr>
          <w:rFonts w:ascii="Calibri" w:hAnsi="Calibri" w:cs="Calibri"/>
          <w:sz w:val="24"/>
          <w:szCs w:val="24"/>
        </w:rPr>
      </w:pPr>
      <w:r w:rsidRPr="002E38A7">
        <w:rPr>
          <w:rStyle w:val="Odwoanieprzypisudolnego"/>
          <w:rFonts w:ascii="Calibri" w:hAnsi="Calibri" w:cs="Calibri"/>
        </w:rPr>
        <w:footnoteRef/>
      </w:r>
      <w:r w:rsidRPr="002E38A7">
        <w:rPr>
          <w:rFonts w:ascii="Calibri" w:hAnsi="Calibri" w:cs="Calibri"/>
          <w:sz w:val="24"/>
          <w:szCs w:val="24"/>
        </w:rPr>
        <w:t xml:space="preserve"> W przypadku poczty elektronicznej korespondencję do IZ należy kierować na adres: </w:t>
      </w:r>
      <w:hyperlink r:id="rId1" w:history="1">
        <w:r w:rsidRPr="002E38A7">
          <w:rPr>
            <w:rStyle w:val="Hipercze"/>
            <w:rFonts w:ascii="Calibri" w:hAnsi="Calibri" w:cs="Calibri"/>
            <w:sz w:val="24"/>
            <w:szCs w:val="24"/>
          </w:rPr>
          <w:t>dpf@opolskie.pl</w:t>
        </w:r>
      </w:hyperlink>
      <w:r w:rsidRPr="002E38A7">
        <w:rPr>
          <w:rFonts w:ascii="Calibri" w:hAnsi="Calibri" w:cs="Calibri"/>
          <w:sz w:val="24"/>
          <w:szCs w:val="24"/>
        </w:rPr>
        <w:t xml:space="preserve">  </w:t>
      </w:r>
    </w:p>
  </w:footnote>
  <w:footnote w:id="11">
    <w:p w14:paraId="692D633B" w14:textId="77777777" w:rsidR="00A62588" w:rsidRPr="00C91CFA" w:rsidRDefault="00A62588" w:rsidP="00543F2E">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poczty elektronicznej korespondencję do IZ należy kierować na adres: </w:t>
      </w:r>
      <w:hyperlink r:id="rId2" w:history="1">
        <w:r w:rsidRPr="00C91CFA">
          <w:rPr>
            <w:rStyle w:val="Hipercze"/>
            <w:rFonts w:ascii="Calibri" w:hAnsi="Calibri" w:cs="Calibri"/>
            <w:sz w:val="24"/>
            <w:szCs w:val="24"/>
          </w:rPr>
          <w:t>dpf@opolskie.pl</w:t>
        </w:r>
      </w:hyperlink>
      <w:r w:rsidRPr="00C91CFA">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3E64958E" w:rsidR="00CD3B20" w:rsidRPr="00E658CA" w:rsidRDefault="005E56E5" w:rsidP="00271FCE">
    <w:pPr>
      <w:pStyle w:val="Nagwek"/>
      <w:rPr>
        <w:sz w:val="20"/>
        <w:szCs w:val="20"/>
      </w:rPr>
    </w:pPr>
    <w:r>
      <w:rPr>
        <w:sz w:val="20"/>
        <w:szCs w:val="20"/>
      </w:rPr>
      <w:t xml:space="preserve">Załącznik nr </w:t>
    </w:r>
    <w:r w:rsidR="009879FD">
      <w:rPr>
        <w:sz w:val="20"/>
        <w:szCs w:val="20"/>
      </w:rPr>
      <w:t>1</w:t>
    </w:r>
    <w:r w:rsidR="002A3539">
      <w:rPr>
        <w:sz w:val="20"/>
        <w:szCs w:val="20"/>
      </w:rPr>
      <w:t xml:space="preserve"> do Uchwały nr </w:t>
    </w:r>
    <w:r w:rsidR="00D16EE1">
      <w:rPr>
        <w:sz w:val="20"/>
        <w:szCs w:val="20"/>
      </w:rPr>
      <w:t>3425</w:t>
    </w:r>
    <w:r w:rsidR="00D15F7E">
      <w:rPr>
        <w:sz w:val="20"/>
        <w:szCs w:val="20"/>
      </w:rPr>
      <w:t>/</w:t>
    </w:r>
    <w:r w:rsidR="00CD3B20" w:rsidRPr="00E658CA">
      <w:rPr>
        <w:sz w:val="20"/>
        <w:szCs w:val="20"/>
      </w:rPr>
      <w:t>20</w:t>
    </w:r>
    <w:r>
      <w:rPr>
        <w:sz w:val="20"/>
        <w:szCs w:val="20"/>
      </w:rPr>
      <w:t>2</w:t>
    </w:r>
    <w:r w:rsidR="009879FD">
      <w:rPr>
        <w:sz w:val="20"/>
        <w:szCs w:val="20"/>
      </w:rPr>
      <w:t>5</w:t>
    </w:r>
  </w:p>
  <w:p w14:paraId="3F95FA1B" w14:textId="77777777" w:rsidR="00CD3B20" w:rsidRPr="00E658CA" w:rsidRDefault="00CD3B20" w:rsidP="00271FCE">
    <w:pPr>
      <w:pStyle w:val="Nagwek"/>
      <w:rPr>
        <w:sz w:val="20"/>
        <w:szCs w:val="20"/>
      </w:rPr>
    </w:pPr>
    <w:r w:rsidRPr="00E658CA">
      <w:rPr>
        <w:sz w:val="20"/>
        <w:szCs w:val="20"/>
      </w:rPr>
      <w:t>Zarządu Województwa Opolskiego</w:t>
    </w:r>
  </w:p>
  <w:p w14:paraId="77A8C069" w14:textId="33CA4D5E" w:rsidR="00CD3B20" w:rsidRPr="00E658CA" w:rsidRDefault="00CD3B20" w:rsidP="00271FCE">
    <w:pPr>
      <w:pStyle w:val="Nagwek"/>
      <w:rPr>
        <w:sz w:val="20"/>
        <w:szCs w:val="20"/>
      </w:rPr>
    </w:pPr>
    <w:r>
      <w:rPr>
        <w:sz w:val="20"/>
        <w:szCs w:val="20"/>
      </w:rPr>
      <w:t>z dnia</w:t>
    </w:r>
    <w:r w:rsidR="00D74053">
      <w:rPr>
        <w:sz w:val="20"/>
        <w:szCs w:val="20"/>
      </w:rPr>
      <w:t xml:space="preserve"> </w:t>
    </w:r>
    <w:r w:rsidR="002A57DA">
      <w:rPr>
        <w:sz w:val="20"/>
        <w:szCs w:val="20"/>
      </w:rPr>
      <w:t>5</w:t>
    </w:r>
    <w:r w:rsidR="009774E6">
      <w:rPr>
        <w:sz w:val="20"/>
        <w:szCs w:val="20"/>
      </w:rPr>
      <w:t xml:space="preserve"> </w:t>
    </w:r>
    <w:r w:rsidR="002A57DA">
      <w:rPr>
        <w:sz w:val="20"/>
        <w:szCs w:val="20"/>
      </w:rPr>
      <w:t>sierpnia</w:t>
    </w:r>
    <w:r w:rsidR="008B35D4">
      <w:rPr>
        <w:sz w:val="20"/>
        <w:szCs w:val="20"/>
      </w:rPr>
      <w:t xml:space="preserve"> </w:t>
    </w:r>
    <w:r w:rsidR="00991246">
      <w:rPr>
        <w:sz w:val="20"/>
        <w:szCs w:val="20"/>
      </w:rPr>
      <w:t>20</w:t>
    </w:r>
    <w:r w:rsidR="005E56E5">
      <w:rPr>
        <w:sz w:val="20"/>
        <w:szCs w:val="20"/>
      </w:rPr>
      <w:t>2</w:t>
    </w:r>
    <w:r w:rsidR="009879FD">
      <w:rPr>
        <w:sz w:val="20"/>
        <w:szCs w:val="20"/>
      </w:rPr>
      <w:t>5</w:t>
    </w:r>
    <w:r>
      <w:rPr>
        <w:sz w:val="20"/>
        <w:szCs w:val="20"/>
      </w:rPr>
      <w:t xml:space="preserve"> </w:t>
    </w:r>
    <w:r w:rsidRPr="00E658CA">
      <w:rPr>
        <w:sz w:val="20"/>
        <w:szCs w:val="20"/>
      </w:rPr>
      <w:t>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377"/>
        </w:tabs>
        <w:ind w:left="2377"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7"/>
    <w:multiLevelType w:val="multilevel"/>
    <w:tmpl w:val="F77251FE"/>
    <w:lvl w:ilvl="0">
      <w:start w:val="10"/>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680"/>
        </w:tabs>
        <w:ind w:left="680" w:hanging="323"/>
      </w:pPr>
      <w:rPr>
        <w:rFonts w:ascii="Calibri" w:eastAsia="Times New Roman" w:hAnsi="Calibri"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4" w15:restartNumberingAfterBreak="0">
    <w:nsid w:val="023900BD"/>
    <w:multiLevelType w:val="hybridMultilevel"/>
    <w:tmpl w:val="77F0ADE0"/>
    <w:lvl w:ilvl="0" w:tplc="1CD2F186">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B8251F"/>
    <w:multiLevelType w:val="hybridMultilevel"/>
    <w:tmpl w:val="65D6423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 w15:restartNumberingAfterBreak="0">
    <w:nsid w:val="176D6F3E"/>
    <w:multiLevelType w:val="hybridMultilevel"/>
    <w:tmpl w:val="F8DA65E8"/>
    <w:lvl w:ilvl="0" w:tplc="B58067E0">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22F04"/>
    <w:multiLevelType w:val="hybridMultilevel"/>
    <w:tmpl w:val="EE18D24A"/>
    <w:lvl w:ilvl="0" w:tplc="E4EE440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E2FD5"/>
    <w:multiLevelType w:val="hybridMultilevel"/>
    <w:tmpl w:val="721E788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410FA7"/>
    <w:multiLevelType w:val="multilevel"/>
    <w:tmpl w:val="C2524E3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25EF6C30"/>
    <w:multiLevelType w:val="hybridMultilevel"/>
    <w:tmpl w:val="53D0A22E"/>
    <w:lvl w:ilvl="0" w:tplc="A454C7A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66C26"/>
    <w:multiLevelType w:val="multilevel"/>
    <w:tmpl w:val="BF34C36C"/>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8353BE2"/>
    <w:multiLevelType w:val="multilevel"/>
    <w:tmpl w:val="8248737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DCE0531"/>
    <w:multiLevelType w:val="hybridMultilevel"/>
    <w:tmpl w:val="082AB7B8"/>
    <w:lvl w:ilvl="0" w:tplc="FBFC74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027CA"/>
    <w:multiLevelType w:val="hybridMultilevel"/>
    <w:tmpl w:val="86A4C21E"/>
    <w:lvl w:ilvl="0" w:tplc="3D8A3D0C">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631F9"/>
    <w:multiLevelType w:val="hybridMultilevel"/>
    <w:tmpl w:val="A34074D8"/>
    <w:lvl w:ilvl="0" w:tplc="2BC0E6A2">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BE9163D"/>
    <w:multiLevelType w:val="hybridMultilevel"/>
    <w:tmpl w:val="C4824AEE"/>
    <w:name w:val="WW8Num462"/>
    <w:lvl w:ilvl="0" w:tplc="AD9E2AAE">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7D4F2F"/>
    <w:multiLevelType w:val="hybridMultilevel"/>
    <w:tmpl w:val="E918CF3E"/>
    <w:lvl w:ilvl="0" w:tplc="126649B4">
      <w:start w:val="1"/>
      <w:numFmt w:val="decimal"/>
      <w:lvlText w:val="%1."/>
      <w:lvlJc w:val="left"/>
      <w:pPr>
        <w:tabs>
          <w:tab w:val="num" w:pos="2340"/>
        </w:tabs>
        <w:ind w:left="2340" w:hanging="360"/>
      </w:pPr>
      <w:rPr>
        <w:rFonts w:hint="default"/>
        <w:color w:val="000000"/>
      </w:rPr>
    </w:lvl>
    <w:lvl w:ilvl="1" w:tplc="21FC15F4">
      <w:start w:val="1"/>
      <w:numFmt w:val="decimal"/>
      <w:lvlText w:val="%2)"/>
      <w:lvlJc w:val="left"/>
      <w:pPr>
        <w:tabs>
          <w:tab w:val="num" w:pos="1440"/>
        </w:tabs>
        <w:ind w:left="1440" w:hanging="360"/>
      </w:pPr>
      <w:rPr>
        <w:rFonts w:hint="default"/>
        <w:color w:val="auto"/>
      </w:rPr>
    </w:lvl>
    <w:lvl w:ilvl="2" w:tplc="0415000F">
      <w:start w:val="1"/>
      <w:numFmt w:val="decimal"/>
      <w:lvlText w:val="%3."/>
      <w:lvlJc w:val="left"/>
      <w:pPr>
        <w:tabs>
          <w:tab w:val="num" w:pos="2340"/>
        </w:tabs>
        <w:ind w:left="2340" w:hanging="360"/>
      </w:pPr>
      <w:rPr>
        <w:rFonts w:hint="default"/>
      </w:rPr>
    </w:lvl>
    <w:lvl w:ilvl="3" w:tplc="6B089EEA">
      <w:start w:val="30"/>
      <w:numFmt w:val="decimal"/>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67240A5"/>
    <w:multiLevelType w:val="multilevel"/>
    <w:tmpl w:val="CB68DE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7506AA"/>
    <w:multiLevelType w:val="multilevel"/>
    <w:tmpl w:val="C408E1B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ascii="Calibri" w:eastAsia="Calibri" w:hAnsi="Calibri" w:cs="Times New Roman"/>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55137492"/>
    <w:multiLevelType w:val="multilevel"/>
    <w:tmpl w:val="1B32A1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573A23A1"/>
    <w:multiLevelType w:val="hybridMultilevel"/>
    <w:tmpl w:val="59047AC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FB743FE"/>
    <w:multiLevelType w:val="hybridMultilevel"/>
    <w:tmpl w:val="DEAE4624"/>
    <w:lvl w:ilvl="0" w:tplc="0415000F">
      <w:start w:val="1"/>
      <w:numFmt w:val="decimal"/>
      <w:lvlText w:val="%1."/>
      <w:lvlJc w:val="left"/>
      <w:pPr>
        <w:tabs>
          <w:tab w:val="num" w:pos="587"/>
        </w:tabs>
        <w:ind w:left="587" w:hanging="360"/>
      </w:pPr>
    </w:lvl>
    <w:lvl w:ilvl="1" w:tplc="04150019">
      <w:start w:val="1"/>
      <w:numFmt w:val="lowerLetter"/>
      <w:lvlText w:val="%2."/>
      <w:lvlJc w:val="left"/>
      <w:pPr>
        <w:tabs>
          <w:tab w:val="num" w:pos="587"/>
        </w:tabs>
        <w:ind w:left="587" w:hanging="360"/>
      </w:pPr>
    </w:lvl>
    <w:lvl w:ilvl="2" w:tplc="0415001B">
      <w:start w:val="1"/>
      <w:numFmt w:val="lowerRoman"/>
      <w:lvlText w:val="%3."/>
      <w:lvlJc w:val="right"/>
      <w:pPr>
        <w:tabs>
          <w:tab w:val="num" w:pos="1307"/>
        </w:tabs>
        <w:ind w:left="1307" w:hanging="180"/>
      </w:pPr>
    </w:lvl>
    <w:lvl w:ilvl="3" w:tplc="0415000F">
      <w:start w:val="1"/>
      <w:numFmt w:val="decimal"/>
      <w:lvlText w:val="%4."/>
      <w:lvlJc w:val="left"/>
      <w:pPr>
        <w:tabs>
          <w:tab w:val="num" w:pos="2027"/>
        </w:tabs>
        <w:ind w:left="2027" w:hanging="360"/>
      </w:pPr>
    </w:lvl>
    <w:lvl w:ilvl="4" w:tplc="04150019">
      <w:start w:val="1"/>
      <w:numFmt w:val="lowerLetter"/>
      <w:lvlText w:val="%5."/>
      <w:lvlJc w:val="left"/>
      <w:pPr>
        <w:tabs>
          <w:tab w:val="num" w:pos="2747"/>
        </w:tabs>
        <w:ind w:left="2747" w:hanging="360"/>
      </w:pPr>
    </w:lvl>
    <w:lvl w:ilvl="5" w:tplc="0415001B">
      <w:start w:val="1"/>
      <w:numFmt w:val="lowerRoman"/>
      <w:lvlText w:val="%6."/>
      <w:lvlJc w:val="right"/>
      <w:pPr>
        <w:tabs>
          <w:tab w:val="num" w:pos="3467"/>
        </w:tabs>
        <w:ind w:left="3467" w:hanging="180"/>
      </w:pPr>
    </w:lvl>
    <w:lvl w:ilvl="6" w:tplc="0415000F">
      <w:start w:val="1"/>
      <w:numFmt w:val="decimal"/>
      <w:lvlText w:val="%7."/>
      <w:lvlJc w:val="left"/>
      <w:pPr>
        <w:tabs>
          <w:tab w:val="num" w:pos="4187"/>
        </w:tabs>
        <w:ind w:left="4187" w:hanging="360"/>
      </w:pPr>
    </w:lvl>
    <w:lvl w:ilvl="7" w:tplc="04150019">
      <w:start w:val="1"/>
      <w:numFmt w:val="lowerLetter"/>
      <w:lvlText w:val="%8."/>
      <w:lvlJc w:val="left"/>
      <w:pPr>
        <w:tabs>
          <w:tab w:val="num" w:pos="4907"/>
        </w:tabs>
        <w:ind w:left="4907" w:hanging="360"/>
      </w:pPr>
    </w:lvl>
    <w:lvl w:ilvl="8" w:tplc="0415001B">
      <w:start w:val="1"/>
      <w:numFmt w:val="lowerRoman"/>
      <w:lvlText w:val="%9."/>
      <w:lvlJc w:val="right"/>
      <w:pPr>
        <w:tabs>
          <w:tab w:val="num" w:pos="5627"/>
        </w:tabs>
        <w:ind w:left="5627" w:hanging="180"/>
      </w:pPr>
    </w:lvl>
  </w:abstractNum>
  <w:abstractNum w:abstractNumId="28" w15:restartNumberingAfterBreak="0">
    <w:nsid w:val="656C2E78"/>
    <w:multiLevelType w:val="hybridMultilevel"/>
    <w:tmpl w:val="3F5AD0A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665D3BAF"/>
    <w:multiLevelType w:val="hybridMultilevel"/>
    <w:tmpl w:val="DD2EDCAC"/>
    <w:lvl w:ilvl="0" w:tplc="4FE8FA2E">
      <w:start w:val="1"/>
      <w:numFmt w:val="decimal"/>
      <w:lvlText w:val="%1."/>
      <w:lvlJc w:val="left"/>
      <w:pPr>
        <w:tabs>
          <w:tab w:val="num" w:pos="587"/>
        </w:tabs>
        <w:ind w:left="5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331645"/>
    <w:multiLevelType w:val="hybridMultilevel"/>
    <w:tmpl w:val="1D3CCDF0"/>
    <w:name w:val="WW8Num142"/>
    <w:lvl w:ilvl="0" w:tplc="E3E211E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B2012F"/>
    <w:multiLevelType w:val="multilevel"/>
    <w:tmpl w:val="86F4A41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71C13809"/>
    <w:multiLevelType w:val="hybridMultilevel"/>
    <w:tmpl w:val="EF9E43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73D46671"/>
    <w:multiLevelType w:val="hybridMultilevel"/>
    <w:tmpl w:val="9C4C7FEA"/>
    <w:lvl w:ilvl="0" w:tplc="7166C642">
      <w:start w:val="1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15:restartNumberingAfterBreak="0">
    <w:nsid w:val="76F976BC"/>
    <w:multiLevelType w:val="hybridMultilevel"/>
    <w:tmpl w:val="36A2605A"/>
    <w:lvl w:ilvl="0" w:tplc="664E3620">
      <w:start w:val="1"/>
      <w:numFmt w:val="decimal"/>
      <w:lvlText w:val="%1."/>
      <w:lvlJc w:val="left"/>
      <w:pPr>
        <w:tabs>
          <w:tab w:val="num" w:pos="3060"/>
        </w:tabs>
        <w:ind w:left="3060" w:hanging="360"/>
      </w:pPr>
      <w:rPr>
        <w:rFonts w:hint="default"/>
      </w:rPr>
    </w:lvl>
    <w:lvl w:ilvl="1" w:tplc="4F5830F6">
      <w:start w:val="1"/>
      <w:numFmt w:val="decimal"/>
      <w:lvlText w:val="%2)"/>
      <w:lvlJc w:val="left"/>
      <w:pPr>
        <w:tabs>
          <w:tab w:val="num" w:pos="1440"/>
        </w:tabs>
        <w:ind w:left="1440" w:hanging="360"/>
      </w:pPr>
      <w:rPr>
        <w:rFonts w:hint="default"/>
      </w:r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E35174C"/>
    <w:multiLevelType w:val="hybridMultilevel"/>
    <w:tmpl w:val="B4E08D9E"/>
    <w:lvl w:ilvl="0" w:tplc="E4EE44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614677423">
    <w:abstractNumId w:val="4"/>
  </w:num>
  <w:num w:numId="2" w16cid:durableId="774322386">
    <w:abstractNumId w:val="2"/>
  </w:num>
  <w:num w:numId="3" w16cid:durableId="1058044225">
    <w:abstractNumId w:val="10"/>
  </w:num>
  <w:num w:numId="4" w16cid:durableId="500316030">
    <w:abstractNumId w:val="33"/>
  </w:num>
  <w:num w:numId="5" w16cid:durableId="629283695">
    <w:abstractNumId w:val="7"/>
  </w:num>
  <w:num w:numId="6" w16cid:durableId="6256477">
    <w:abstractNumId w:val="23"/>
  </w:num>
  <w:num w:numId="7" w16cid:durableId="1470782291">
    <w:abstractNumId w:val="21"/>
  </w:num>
  <w:num w:numId="8" w16cid:durableId="1563515277">
    <w:abstractNumId w:val="13"/>
  </w:num>
  <w:num w:numId="9" w16cid:durableId="1219709301">
    <w:abstractNumId w:val="26"/>
  </w:num>
  <w:num w:numId="10" w16cid:durableId="1419520541">
    <w:abstractNumId w:val="28"/>
  </w:num>
  <w:num w:numId="11" w16cid:durableId="1126696813">
    <w:abstractNumId w:val="5"/>
  </w:num>
  <w:num w:numId="12" w16cid:durableId="484316876">
    <w:abstractNumId w:val="24"/>
  </w:num>
  <w:num w:numId="13" w16cid:durableId="394358529">
    <w:abstractNumId w:val="20"/>
  </w:num>
  <w:num w:numId="14" w16cid:durableId="1672609947">
    <w:abstractNumId w:val="32"/>
  </w:num>
  <w:num w:numId="15" w16cid:durableId="597568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13658">
    <w:abstractNumId w:val="12"/>
  </w:num>
  <w:num w:numId="17" w16cid:durableId="912590566">
    <w:abstractNumId w:val="38"/>
  </w:num>
  <w:num w:numId="18" w16cid:durableId="1214271257">
    <w:abstractNumId w:val="16"/>
  </w:num>
  <w:num w:numId="19" w16cid:durableId="769355988">
    <w:abstractNumId w:val="36"/>
  </w:num>
  <w:num w:numId="20" w16cid:durableId="815415221">
    <w:abstractNumId w:val="22"/>
  </w:num>
  <w:num w:numId="21" w16cid:durableId="1792091858">
    <w:abstractNumId w:val="14"/>
  </w:num>
  <w:num w:numId="22" w16cid:durableId="212346882">
    <w:abstractNumId w:val="15"/>
  </w:num>
  <w:num w:numId="23" w16cid:durableId="456484819">
    <w:abstractNumId w:val="30"/>
  </w:num>
  <w:num w:numId="24" w16cid:durableId="484396651">
    <w:abstractNumId w:val="19"/>
  </w:num>
  <w:num w:numId="25" w16cid:durableId="1988123276">
    <w:abstractNumId w:val="25"/>
  </w:num>
  <w:num w:numId="26" w16cid:durableId="229386600">
    <w:abstractNumId w:val="11"/>
  </w:num>
  <w:num w:numId="27" w16cid:durableId="599604007">
    <w:abstractNumId w:val="37"/>
  </w:num>
  <w:num w:numId="28" w16cid:durableId="2004356797">
    <w:abstractNumId w:val="8"/>
  </w:num>
  <w:num w:numId="29" w16cid:durableId="287131660">
    <w:abstractNumId w:val="27"/>
  </w:num>
  <w:num w:numId="30" w16cid:durableId="598830366">
    <w:abstractNumId w:val="29"/>
  </w:num>
  <w:num w:numId="31" w16cid:durableId="1771468597">
    <w:abstractNumId w:val="3"/>
  </w:num>
  <w:num w:numId="32" w16cid:durableId="1678848887">
    <w:abstractNumId w:val="17"/>
  </w:num>
  <w:num w:numId="33" w16cid:durableId="1848445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5764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36082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6189112">
    <w:abstractNumId w:val="6"/>
  </w:num>
  <w:num w:numId="37" w16cid:durableId="1364480853">
    <w:abstractNumId w:val="18"/>
  </w:num>
  <w:num w:numId="38" w16cid:durableId="850800155">
    <w:abstractNumId w:val="34"/>
  </w:num>
  <w:num w:numId="39" w16cid:durableId="155697015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5F9C"/>
    <w:rsid w:val="00006C29"/>
    <w:rsid w:val="0001480C"/>
    <w:rsid w:val="00014F5C"/>
    <w:rsid w:val="00015FF8"/>
    <w:rsid w:val="0001670D"/>
    <w:rsid w:val="000219F9"/>
    <w:rsid w:val="000245BD"/>
    <w:rsid w:val="000264E0"/>
    <w:rsid w:val="00026DE4"/>
    <w:rsid w:val="00032D15"/>
    <w:rsid w:val="00033121"/>
    <w:rsid w:val="00033DBF"/>
    <w:rsid w:val="0004034D"/>
    <w:rsid w:val="00041D11"/>
    <w:rsid w:val="0004536A"/>
    <w:rsid w:val="000463EA"/>
    <w:rsid w:val="0005319D"/>
    <w:rsid w:val="00053DD1"/>
    <w:rsid w:val="0006329B"/>
    <w:rsid w:val="000638C0"/>
    <w:rsid w:val="00064FFC"/>
    <w:rsid w:val="00070B63"/>
    <w:rsid w:val="00073444"/>
    <w:rsid w:val="00077C89"/>
    <w:rsid w:val="0008661D"/>
    <w:rsid w:val="00086B1A"/>
    <w:rsid w:val="00091D6F"/>
    <w:rsid w:val="000959EE"/>
    <w:rsid w:val="00095EBE"/>
    <w:rsid w:val="000A3AA3"/>
    <w:rsid w:val="000A6A7F"/>
    <w:rsid w:val="000B0C77"/>
    <w:rsid w:val="000B3821"/>
    <w:rsid w:val="000B3CB4"/>
    <w:rsid w:val="000B52ED"/>
    <w:rsid w:val="000B6288"/>
    <w:rsid w:val="000C0EC4"/>
    <w:rsid w:val="000C3A06"/>
    <w:rsid w:val="000D075F"/>
    <w:rsid w:val="000D1AA1"/>
    <w:rsid w:val="000D5399"/>
    <w:rsid w:val="000D5AFC"/>
    <w:rsid w:val="000E44B0"/>
    <w:rsid w:val="000E46B8"/>
    <w:rsid w:val="000E5BD4"/>
    <w:rsid w:val="000E7F5F"/>
    <w:rsid w:val="000F27AB"/>
    <w:rsid w:val="00100BAD"/>
    <w:rsid w:val="00102678"/>
    <w:rsid w:val="00113318"/>
    <w:rsid w:val="00116367"/>
    <w:rsid w:val="001200D0"/>
    <w:rsid w:val="00121DBC"/>
    <w:rsid w:val="001234A0"/>
    <w:rsid w:val="00124C9A"/>
    <w:rsid w:val="001260CF"/>
    <w:rsid w:val="00131947"/>
    <w:rsid w:val="00134351"/>
    <w:rsid w:val="001360B6"/>
    <w:rsid w:val="00136342"/>
    <w:rsid w:val="00136EC2"/>
    <w:rsid w:val="00140586"/>
    <w:rsid w:val="00143049"/>
    <w:rsid w:val="00147A67"/>
    <w:rsid w:val="00150F67"/>
    <w:rsid w:val="00156D7B"/>
    <w:rsid w:val="00161A2F"/>
    <w:rsid w:val="001640FC"/>
    <w:rsid w:val="00166225"/>
    <w:rsid w:val="00170854"/>
    <w:rsid w:val="00172A47"/>
    <w:rsid w:val="001778B9"/>
    <w:rsid w:val="00181CC9"/>
    <w:rsid w:val="00181E39"/>
    <w:rsid w:val="00182905"/>
    <w:rsid w:val="00182F9B"/>
    <w:rsid w:val="001833C8"/>
    <w:rsid w:val="00184FCA"/>
    <w:rsid w:val="0018748E"/>
    <w:rsid w:val="00187BFB"/>
    <w:rsid w:val="00193166"/>
    <w:rsid w:val="001943BB"/>
    <w:rsid w:val="00195680"/>
    <w:rsid w:val="001A3614"/>
    <w:rsid w:val="001B1EAE"/>
    <w:rsid w:val="001C43BF"/>
    <w:rsid w:val="001C4A99"/>
    <w:rsid w:val="001C77D9"/>
    <w:rsid w:val="001D00C7"/>
    <w:rsid w:val="001D578F"/>
    <w:rsid w:val="001D7891"/>
    <w:rsid w:val="001E120C"/>
    <w:rsid w:val="001E7BE3"/>
    <w:rsid w:val="001E7CD3"/>
    <w:rsid w:val="00200A9A"/>
    <w:rsid w:val="00203656"/>
    <w:rsid w:val="002128B7"/>
    <w:rsid w:val="00221B4D"/>
    <w:rsid w:val="002277D7"/>
    <w:rsid w:val="002371FB"/>
    <w:rsid w:val="00244482"/>
    <w:rsid w:val="002454C4"/>
    <w:rsid w:val="00254963"/>
    <w:rsid w:val="00257100"/>
    <w:rsid w:val="00260D87"/>
    <w:rsid w:val="00261BF6"/>
    <w:rsid w:val="00262901"/>
    <w:rsid w:val="00262B64"/>
    <w:rsid w:val="00263131"/>
    <w:rsid w:val="002717E2"/>
    <w:rsid w:val="00271FCE"/>
    <w:rsid w:val="002727CA"/>
    <w:rsid w:val="00272FE2"/>
    <w:rsid w:val="002744C8"/>
    <w:rsid w:val="002771B9"/>
    <w:rsid w:val="0028483A"/>
    <w:rsid w:val="00287963"/>
    <w:rsid w:val="00291252"/>
    <w:rsid w:val="002A3539"/>
    <w:rsid w:val="002A57DA"/>
    <w:rsid w:val="002A67E5"/>
    <w:rsid w:val="002B00F5"/>
    <w:rsid w:val="002B45A8"/>
    <w:rsid w:val="002B4A72"/>
    <w:rsid w:val="002C6E5C"/>
    <w:rsid w:val="002C7ADD"/>
    <w:rsid w:val="002D095F"/>
    <w:rsid w:val="002D1E0D"/>
    <w:rsid w:val="002D243C"/>
    <w:rsid w:val="002D6E48"/>
    <w:rsid w:val="002E12FF"/>
    <w:rsid w:val="002E1A92"/>
    <w:rsid w:val="002E3406"/>
    <w:rsid w:val="002F16BB"/>
    <w:rsid w:val="003000BE"/>
    <w:rsid w:val="003050D4"/>
    <w:rsid w:val="00307B40"/>
    <w:rsid w:val="00310EDE"/>
    <w:rsid w:val="00311F38"/>
    <w:rsid w:val="003132E7"/>
    <w:rsid w:val="003145D6"/>
    <w:rsid w:val="00317745"/>
    <w:rsid w:val="00330194"/>
    <w:rsid w:val="003312C0"/>
    <w:rsid w:val="00335C9B"/>
    <w:rsid w:val="00335F5D"/>
    <w:rsid w:val="003518A5"/>
    <w:rsid w:val="00354C02"/>
    <w:rsid w:val="00356047"/>
    <w:rsid w:val="00361CF1"/>
    <w:rsid w:val="00363157"/>
    <w:rsid w:val="00371EBD"/>
    <w:rsid w:val="0037641C"/>
    <w:rsid w:val="00382920"/>
    <w:rsid w:val="00397E45"/>
    <w:rsid w:val="003B3455"/>
    <w:rsid w:val="003B3737"/>
    <w:rsid w:val="003B47B6"/>
    <w:rsid w:val="003B6C29"/>
    <w:rsid w:val="003C2CF5"/>
    <w:rsid w:val="003C6CF7"/>
    <w:rsid w:val="003D0D18"/>
    <w:rsid w:val="003D164B"/>
    <w:rsid w:val="003D27C0"/>
    <w:rsid w:val="003D65D6"/>
    <w:rsid w:val="003E29D5"/>
    <w:rsid w:val="003F25A6"/>
    <w:rsid w:val="003F283D"/>
    <w:rsid w:val="003F4816"/>
    <w:rsid w:val="003F7D20"/>
    <w:rsid w:val="00411E46"/>
    <w:rsid w:val="00414772"/>
    <w:rsid w:val="00421AAA"/>
    <w:rsid w:val="0042466A"/>
    <w:rsid w:val="004274A0"/>
    <w:rsid w:val="00437D82"/>
    <w:rsid w:val="00440EDA"/>
    <w:rsid w:val="004449DE"/>
    <w:rsid w:val="00445565"/>
    <w:rsid w:val="004465C2"/>
    <w:rsid w:val="004537C4"/>
    <w:rsid w:val="00454C00"/>
    <w:rsid w:val="00455F46"/>
    <w:rsid w:val="0045627A"/>
    <w:rsid w:val="004713DE"/>
    <w:rsid w:val="00474E1F"/>
    <w:rsid w:val="00475B04"/>
    <w:rsid w:val="00481585"/>
    <w:rsid w:val="00483E4A"/>
    <w:rsid w:val="004874AF"/>
    <w:rsid w:val="00490EF9"/>
    <w:rsid w:val="004A11D1"/>
    <w:rsid w:val="004A4A80"/>
    <w:rsid w:val="004A68D6"/>
    <w:rsid w:val="004A74A6"/>
    <w:rsid w:val="004B46A3"/>
    <w:rsid w:val="004B59FB"/>
    <w:rsid w:val="004C1A5E"/>
    <w:rsid w:val="004C22CA"/>
    <w:rsid w:val="004C3344"/>
    <w:rsid w:val="004C53B4"/>
    <w:rsid w:val="004C6D92"/>
    <w:rsid w:val="004D6D54"/>
    <w:rsid w:val="004E026C"/>
    <w:rsid w:val="004E6A4B"/>
    <w:rsid w:val="004F2B6B"/>
    <w:rsid w:val="004F3F62"/>
    <w:rsid w:val="00503AE3"/>
    <w:rsid w:val="00503F65"/>
    <w:rsid w:val="005052F1"/>
    <w:rsid w:val="00505778"/>
    <w:rsid w:val="00505E5C"/>
    <w:rsid w:val="00506684"/>
    <w:rsid w:val="00507CE8"/>
    <w:rsid w:val="0052053E"/>
    <w:rsid w:val="005235C0"/>
    <w:rsid w:val="005252C2"/>
    <w:rsid w:val="0052536A"/>
    <w:rsid w:val="00532601"/>
    <w:rsid w:val="00542DBB"/>
    <w:rsid w:val="00543F2E"/>
    <w:rsid w:val="005535FD"/>
    <w:rsid w:val="00566C10"/>
    <w:rsid w:val="00571AEB"/>
    <w:rsid w:val="00572060"/>
    <w:rsid w:val="00573455"/>
    <w:rsid w:val="0057727D"/>
    <w:rsid w:val="00577509"/>
    <w:rsid w:val="00585235"/>
    <w:rsid w:val="0058735F"/>
    <w:rsid w:val="005905C5"/>
    <w:rsid w:val="00590DBA"/>
    <w:rsid w:val="00594C7C"/>
    <w:rsid w:val="005A4E28"/>
    <w:rsid w:val="005A6C12"/>
    <w:rsid w:val="005B197F"/>
    <w:rsid w:val="005B1ACA"/>
    <w:rsid w:val="005B2A5D"/>
    <w:rsid w:val="005B4311"/>
    <w:rsid w:val="005B62C2"/>
    <w:rsid w:val="005B7B41"/>
    <w:rsid w:val="005C04B1"/>
    <w:rsid w:val="005C66E6"/>
    <w:rsid w:val="005D23AA"/>
    <w:rsid w:val="005D27DE"/>
    <w:rsid w:val="005D3F55"/>
    <w:rsid w:val="005D5189"/>
    <w:rsid w:val="005D592E"/>
    <w:rsid w:val="005D741A"/>
    <w:rsid w:val="005E16BC"/>
    <w:rsid w:val="005E4FAB"/>
    <w:rsid w:val="005E56E5"/>
    <w:rsid w:val="005F3829"/>
    <w:rsid w:val="00601C7E"/>
    <w:rsid w:val="00603266"/>
    <w:rsid w:val="00613978"/>
    <w:rsid w:val="006145AE"/>
    <w:rsid w:val="0062454B"/>
    <w:rsid w:val="00631286"/>
    <w:rsid w:val="006516A0"/>
    <w:rsid w:val="006561C2"/>
    <w:rsid w:val="00661AB3"/>
    <w:rsid w:val="006632A6"/>
    <w:rsid w:val="00663596"/>
    <w:rsid w:val="00665E82"/>
    <w:rsid w:val="006700A3"/>
    <w:rsid w:val="006753BC"/>
    <w:rsid w:val="0067606B"/>
    <w:rsid w:val="006857A8"/>
    <w:rsid w:val="00693A14"/>
    <w:rsid w:val="006A1FFF"/>
    <w:rsid w:val="006A742C"/>
    <w:rsid w:val="006A7972"/>
    <w:rsid w:val="006A7F80"/>
    <w:rsid w:val="006B7292"/>
    <w:rsid w:val="006C1FB0"/>
    <w:rsid w:val="006C24C8"/>
    <w:rsid w:val="006C4E56"/>
    <w:rsid w:val="006C7407"/>
    <w:rsid w:val="006D41D1"/>
    <w:rsid w:val="006D460C"/>
    <w:rsid w:val="006D479C"/>
    <w:rsid w:val="006E28B5"/>
    <w:rsid w:val="006F07DA"/>
    <w:rsid w:val="006F3481"/>
    <w:rsid w:val="007002C2"/>
    <w:rsid w:val="00700309"/>
    <w:rsid w:val="00701E43"/>
    <w:rsid w:val="007111DB"/>
    <w:rsid w:val="00717924"/>
    <w:rsid w:val="007236F0"/>
    <w:rsid w:val="007353EC"/>
    <w:rsid w:val="00741439"/>
    <w:rsid w:val="00751B54"/>
    <w:rsid w:val="00754B63"/>
    <w:rsid w:val="00755373"/>
    <w:rsid w:val="00764774"/>
    <w:rsid w:val="00767CA5"/>
    <w:rsid w:val="00771AFE"/>
    <w:rsid w:val="00777956"/>
    <w:rsid w:val="00780C4E"/>
    <w:rsid w:val="00781A66"/>
    <w:rsid w:val="0078464E"/>
    <w:rsid w:val="0078540D"/>
    <w:rsid w:val="00792861"/>
    <w:rsid w:val="007975B0"/>
    <w:rsid w:val="007A2615"/>
    <w:rsid w:val="007B1D3F"/>
    <w:rsid w:val="007B4BD7"/>
    <w:rsid w:val="007B5956"/>
    <w:rsid w:val="007E7431"/>
    <w:rsid w:val="007F7E05"/>
    <w:rsid w:val="00800975"/>
    <w:rsid w:val="00810A4D"/>
    <w:rsid w:val="00813148"/>
    <w:rsid w:val="00815168"/>
    <w:rsid w:val="0081695F"/>
    <w:rsid w:val="00820EDA"/>
    <w:rsid w:val="00822742"/>
    <w:rsid w:val="008229E5"/>
    <w:rsid w:val="00830A93"/>
    <w:rsid w:val="00832434"/>
    <w:rsid w:val="00840C5B"/>
    <w:rsid w:val="00845654"/>
    <w:rsid w:val="00851E44"/>
    <w:rsid w:val="00862573"/>
    <w:rsid w:val="00862930"/>
    <w:rsid w:val="0086371B"/>
    <w:rsid w:val="00867D59"/>
    <w:rsid w:val="008829AA"/>
    <w:rsid w:val="00890AA2"/>
    <w:rsid w:val="0089372A"/>
    <w:rsid w:val="00893984"/>
    <w:rsid w:val="0089672F"/>
    <w:rsid w:val="008A65DC"/>
    <w:rsid w:val="008A66F6"/>
    <w:rsid w:val="008B35D4"/>
    <w:rsid w:val="008B51B2"/>
    <w:rsid w:val="008C3E60"/>
    <w:rsid w:val="008D05B6"/>
    <w:rsid w:val="008D06D2"/>
    <w:rsid w:val="008D0733"/>
    <w:rsid w:val="008D1B6C"/>
    <w:rsid w:val="008D1BE1"/>
    <w:rsid w:val="008D5C3C"/>
    <w:rsid w:val="008E1D15"/>
    <w:rsid w:val="008E496A"/>
    <w:rsid w:val="008F170B"/>
    <w:rsid w:val="008F2811"/>
    <w:rsid w:val="008F46F3"/>
    <w:rsid w:val="009032C3"/>
    <w:rsid w:val="00905076"/>
    <w:rsid w:val="009050D4"/>
    <w:rsid w:val="00905899"/>
    <w:rsid w:val="00906640"/>
    <w:rsid w:val="00914B1C"/>
    <w:rsid w:val="00916BCA"/>
    <w:rsid w:val="00930CC2"/>
    <w:rsid w:val="00933BE4"/>
    <w:rsid w:val="009424D0"/>
    <w:rsid w:val="00945040"/>
    <w:rsid w:val="00945F91"/>
    <w:rsid w:val="00962C49"/>
    <w:rsid w:val="00963638"/>
    <w:rsid w:val="009731A5"/>
    <w:rsid w:val="00973B69"/>
    <w:rsid w:val="00974F1A"/>
    <w:rsid w:val="009774E6"/>
    <w:rsid w:val="00980EF8"/>
    <w:rsid w:val="00983EA8"/>
    <w:rsid w:val="00984B05"/>
    <w:rsid w:val="00984EA9"/>
    <w:rsid w:val="009879FD"/>
    <w:rsid w:val="00991246"/>
    <w:rsid w:val="00992104"/>
    <w:rsid w:val="009940A6"/>
    <w:rsid w:val="009A14AB"/>
    <w:rsid w:val="009B0634"/>
    <w:rsid w:val="009B3552"/>
    <w:rsid w:val="009B4BF5"/>
    <w:rsid w:val="009B7A6E"/>
    <w:rsid w:val="009C27A1"/>
    <w:rsid w:val="009C4633"/>
    <w:rsid w:val="009C54A1"/>
    <w:rsid w:val="009C5FF9"/>
    <w:rsid w:val="009C6418"/>
    <w:rsid w:val="009D03F2"/>
    <w:rsid w:val="009D238C"/>
    <w:rsid w:val="009D68E6"/>
    <w:rsid w:val="009E0BC2"/>
    <w:rsid w:val="009E2ED5"/>
    <w:rsid w:val="009F202B"/>
    <w:rsid w:val="009F4970"/>
    <w:rsid w:val="009F7BFB"/>
    <w:rsid w:val="00A01F74"/>
    <w:rsid w:val="00A03D48"/>
    <w:rsid w:val="00A05BD0"/>
    <w:rsid w:val="00A06855"/>
    <w:rsid w:val="00A07BFB"/>
    <w:rsid w:val="00A23F8D"/>
    <w:rsid w:val="00A25801"/>
    <w:rsid w:val="00A32C94"/>
    <w:rsid w:val="00A336BC"/>
    <w:rsid w:val="00A33808"/>
    <w:rsid w:val="00A357F1"/>
    <w:rsid w:val="00A35BCD"/>
    <w:rsid w:val="00A4019B"/>
    <w:rsid w:val="00A44292"/>
    <w:rsid w:val="00A46967"/>
    <w:rsid w:val="00A51AA9"/>
    <w:rsid w:val="00A54EB8"/>
    <w:rsid w:val="00A62588"/>
    <w:rsid w:val="00A6277C"/>
    <w:rsid w:val="00A6471D"/>
    <w:rsid w:val="00A65823"/>
    <w:rsid w:val="00A70AF8"/>
    <w:rsid w:val="00A758C2"/>
    <w:rsid w:val="00A76068"/>
    <w:rsid w:val="00A76CAB"/>
    <w:rsid w:val="00A84280"/>
    <w:rsid w:val="00A85743"/>
    <w:rsid w:val="00A85747"/>
    <w:rsid w:val="00A900FB"/>
    <w:rsid w:val="00A90EF5"/>
    <w:rsid w:val="00A9194F"/>
    <w:rsid w:val="00A949CA"/>
    <w:rsid w:val="00A94B28"/>
    <w:rsid w:val="00A978C8"/>
    <w:rsid w:val="00AA07CA"/>
    <w:rsid w:val="00AA0B17"/>
    <w:rsid w:val="00AA0D51"/>
    <w:rsid w:val="00AA58CD"/>
    <w:rsid w:val="00AB5D2A"/>
    <w:rsid w:val="00AC2A4E"/>
    <w:rsid w:val="00AC5568"/>
    <w:rsid w:val="00AE26DB"/>
    <w:rsid w:val="00AE7947"/>
    <w:rsid w:val="00AF2EB8"/>
    <w:rsid w:val="00AF46D0"/>
    <w:rsid w:val="00AF56CC"/>
    <w:rsid w:val="00B00B71"/>
    <w:rsid w:val="00B014DF"/>
    <w:rsid w:val="00B07746"/>
    <w:rsid w:val="00B10D30"/>
    <w:rsid w:val="00B130A3"/>
    <w:rsid w:val="00B2210E"/>
    <w:rsid w:val="00B27920"/>
    <w:rsid w:val="00B3086F"/>
    <w:rsid w:val="00B363A7"/>
    <w:rsid w:val="00B45D6B"/>
    <w:rsid w:val="00B468CD"/>
    <w:rsid w:val="00B6351D"/>
    <w:rsid w:val="00B657A5"/>
    <w:rsid w:val="00B841E0"/>
    <w:rsid w:val="00B8603E"/>
    <w:rsid w:val="00B872ED"/>
    <w:rsid w:val="00B91021"/>
    <w:rsid w:val="00B9225B"/>
    <w:rsid w:val="00B96685"/>
    <w:rsid w:val="00B96AC1"/>
    <w:rsid w:val="00B970AB"/>
    <w:rsid w:val="00BA2DAF"/>
    <w:rsid w:val="00BA5747"/>
    <w:rsid w:val="00BB17FD"/>
    <w:rsid w:val="00BB5295"/>
    <w:rsid w:val="00BB7A31"/>
    <w:rsid w:val="00BC1D53"/>
    <w:rsid w:val="00BC580C"/>
    <w:rsid w:val="00BD2D6D"/>
    <w:rsid w:val="00BD56E8"/>
    <w:rsid w:val="00BE029C"/>
    <w:rsid w:val="00BE0DE1"/>
    <w:rsid w:val="00BE41F3"/>
    <w:rsid w:val="00BE5B95"/>
    <w:rsid w:val="00BF0A11"/>
    <w:rsid w:val="00BF0D43"/>
    <w:rsid w:val="00BF11BB"/>
    <w:rsid w:val="00BF1C70"/>
    <w:rsid w:val="00BF4968"/>
    <w:rsid w:val="00C070FB"/>
    <w:rsid w:val="00C119C5"/>
    <w:rsid w:val="00C1538F"/>
    <w:rsid w:val="00C175D6"/>
    <w:rsid w:val="00C3139B"/>
    <w:rsid w:val="00C422C3"/>
    <w:rsid w:val="00C45E6B"/>
    <w:rsid w:val="00C55A91"/>
    <w:rsid w:val="00C57130"/>
    <w:rsid w:val="00C65E95"/>
    <w:rsid w:val="00C6657E"/>
    <w:rsid w:val="00C6773D"/>
    <w:rsid w:val="00C7451E"/>
    <w:rsid w:val="00C74C98"/>
    <w:rsid w:val="00C752DD"/>
    <w:rsid w:val="00C76C74"/>
    <w:rsid w:val="00C77F3B"/>
    <w:rsid w:val="00C8255E"/>
    <w:rsid w:val="00C8498E"/>
    <w:rsid w:val="00C858C5"/>
    <w:rsid w:val="00C87C77"/>
    <w:rsid w:val="00C95663"/>
    <w:rsid w:val="00CA3764"/>
    <w:rsid w:val="00CB4147"/>
    <w:rsid w:val="00CB6CC5"/>
    <w:rsid w:val="00CC0C31"/>
    <w:rsid w:val="00CD36E1"/>
    <w:rsid w:val="00CD3B20"/>
    <w:rsid w:val="00CD573E"/>
    <w:rsid w:val="00CD7839"/>
    <w:rsid w:val="00CF0143"/>
    <w:rsid w:val="00CF3610"/>
    <w:rsid w:val="00CF7F3D"/>
    <w:rsid w:val="00D012BE"/>
    <w:rsid w:val="00D14B22"/>
    <w:rsid w:val="00D15F41"/>
    <w:rsid w:val="00D15F7E"/>
    <w:rsid w:val="00D16EE1"/>
    <w:rsid w:val="00D22A84"/>
    <w:rsid w:val="00D41D68"/>
    <w:rsid w:val="00D45344"/>
    <w:rsid w:val="00D4540F"/>
    <w:rsid w:val="00D46374"/>
    <w:rsid w:val="00D47F52"/>
    <w:rsid w:val="00D50C19"/>
    <w:rsid w:val="00D54A0C"/>
    <w:rsid w:val="00D5639D"/>
    <w:rsid w:val="00D61E69"/>
    <w:rsid w:val="00D64F92"/>
    <w:rsid w:val="00D74053"/>
    <w:rsid w:val="00D77567"/>
    <w:rsid w:val="00D8173A"/>
    <w:rsid w:val="00D868CE"/>
    <w:rsid w:val="00D920D0"/>
    <w:rsid w:val="00D92577"/>
    <w:rsid w:val="00D93471"/>
    <w:rsid w:val="00D95475"/>
    <w:rsid w:val="00D95587"/>
    <w:rsid w:val="00D97608"/>
    <w:rsid w:val="00DA2168"/>
    <w:rsid w:val="00DB5429"/>
    <w:rsid w:val="00DD0F4F"/>
    <w:rsid w:val="00DD4FBA"/>
    <w:rsid w:val="00DE30A5"/>
    <w:rsid w:val="00DE623A"/>
    <w:rsid w:val="00DE6409"/>
    <w:rsid w:val="00DE6A14"/>
    <w:rsid w:val="00DE6F6B"/>
    <w:rsid w:val="00DF5B94"/>
    <w:rsid w:val="00DF64A2"/>
    <w:rsid w:val="00DF7045"/>
    <w:rsid w:val="00E00267"/>
    <w:rsid w:val="00E00FAA"/>
    <w:rsid w:val="00E04A1A"/>
    <w:rsid w:val="00E17AEB"/>
    <w:rsid w:val="00E17D7B"/>
    <w:rsid w:val="00E32E55"/>
    <w:rsid w:val="00E3509C"/>
    <w:rsid w:val="00E43122"/>
    <w:rsid w:val="00E4551D"/>
    <w:rsid w:val="00E53187"/>
    <w:rsid w:val="00E56270"/>
    <w:rsid w:val="00E57CD3"/>
    <w:rsid w:val="00E60FEC"/>
    <w:rsid w:val="00E658CA"/>
    <w:rsid w:val="00E72970"/>
    <w:rsid w:val="00E72DBF"/>
    <w:rsid w:val="00E7368C"/>
    <w:rsid w:val="00E75853"/>
    <w:rsid w:val="00E779A1"/>
    <w:rsid w:val="00E8259F"/>
    <w:rsid w:val="00E9160E"/>
    <w:rsid w:val="00E917C3"/>
    <w:rsid w:val="00E95F48"/>
    <w:rsid w:val="00E965DB"/>
    <w:rsid w:val="00E968FC"/>
    <w:rsid w:val="00E96DCB"/>
    <w:rsid w:val="00EA1F72"/>
    <w:rsid w:val="00EA33FE"/>
    <w:rsid w:val="00EA4247"/>
    <w:rsid w:val="00EB17BB"/>
    <w:rsid w:val="00EC6356"/>
    <w:rsid w:val="00ED1E20"/>
    <w:rsid w:val="00ED7664"/>
    <w:rsid w:val="00EE654D"/>
    <w:rsid w:val="00F001A0"/>
    <w:rsid w:val="00F01132"/>
    <w:rsid w:val="00F03865"/>
    <w:rsid w:val="00F0526C"/>
    <w:rsid w:val="00F07830"/>
    <w:rsid w:val="00F16B9D"/>
    <w:rsid w:val="00F32463"/>
    <w:rsid w:val="00F3537E"/>
    <w:rsid w:val="00F37D36"/>
    <w:rsid w:val="00F37E44"/>
    <w:rsid w:val="00F43583"/>
    <w:rsid w:val="00F4468D"/>
    <w:rsid w:val="00F5142E"/>
    <w:rsid w:val="00F54A98"/>
    <w:rsid w:val="00F57085"/>
    <w:rsid w:val="00F578F7"/>
    <w:rsid w:val="00F61465"/>
    <w:rsid w:val="00F63A80"/>
    <w:rsid w:val="00F646BD"/>
    <w:rsid w:val="00F73444"/>
    <w:rsid w:val="00F75759"/>
    <w:rsid w:val="00F76194"/>
    <w:rsid w:val="00F840B2"/>
    <w:rsid w:val="00F869E7"/>
    <w:rsid w:val="00F86D17"/>
    <w:rsid w:val="00F97218"/>
    <w:rsid w:val="00FA1455"/>
    <w:rsid w:val="00FA231F"/>
    <w:rsid w:val="00FA27AA"/>
    <w:rsid w:val="00FB15AE"/>
    <w:rsid w:val="00FB683A"/>
    <w:rsid w:val="00FB714C"/>
    <w:rsid w:val="00FC1324"/>
    <w:rsid w:val="00FC7831"/>
    <w:rsid w:val="00FD2158"/>
    <w:rsid w:val="00FD31FB"/>
    <w:rsid w:val="00FD60FF"/>
    <w:rsid w:val="00FE0855"/>
    <w:rsid w:val="00FE1320"/>
    <w:rsid w:val="00FE165B"/>
    <w:rsid w:val="00FE329F"/>
    <w:rsid w:val="00FF1899"/>
    <w:rsid w:val="00FF3245"/>
    <w:rsid w:val="00FF3619"/>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2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cf01">
    <w:name w:val="cf01"/>
    <w:basedOn w:val="Domylnaczcionkaakapitu"/>
    <w:rsid w:val="00D95475"/>
    <w:rPr>
      <w:rFonts w:ascii="Segoe UI" w:hAnsi="Segoe UI" w:cs="Segoe UI" w:hint="default"/>
      <w:sz w:val="18"/>
      <w:szCs w:val="18"/>
    </w:rPr>
  </w:style>
  <w:style w:type="character" w:customStyle="1" w:styleId="cf11">
    <w:name w:val="cf11"/>
    <w:basedOn w:val="Domylnaczcionkaakapitu"/>
    <w:rsid w:val="00D95475"/>
    <w:rPr>
      <w:rFonts w:ascii="Segoe UI" w:hAnsi="Segoe UI" w:cs="Segoe UI" w:hint="default"/>
      <w:i/>
      <w:iCs/>
      <w:sz w:val="18"/>
      <w:szCs w:val="18"/>
    </w:rPr>
  </w:style>
  <w:style w:type="paragraph" w:styleId="Poprawka">
    <w:name w:val="Revision"/>
    <w:hidden/>
    <w:uiPriority w:val="99"/>
    <w:semiHidden/>
    <w:rsid w:val="00F54A98"/>
    <w:pPr>
      <w:spacing w:after="0" w:line="240" w:lineRule="auto"/>
    </w:pPr>
  </w:style>
  <w:style w:type="paragraph" w:customStyle="1" w:styleId="pf0">
    <w:name w:val="pf0"/>
    <w:basedOn w:val="Normalny"/>
    <w:rsid w:val="00B363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qFormat/>
    <w:rsid w:val="009B3552"/>
    <w:pPr>
      <w:spacing w:after="0" w:line="240" w:lineRule="auto"/>
    </w:pPr>
    <w:rPr>
      <w:rFonts w:ascii="Calibri" w:eastAsia="Calibri" w:hAnsi="Calibri" w:cs="Times New Roman"/>
    </w:rPr>
  </w:style>
  <w:style w:type="character" w:styleId="Hipercze">
    <w:name w:val="Hyperlink"/>
    <w:semiHidden/>
    <w:rsid w:val="00543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dpf@opolskie.pl" TargetMode="External"/><Relationship Id="rId1" Type="http://schemas.openxmlformats.org/officeDocument/2006/relationships/hyperlink" Target="mailto:dpf@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19209</Words>
  <Characters>115259</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Marcin Faroń</cp:lastModifiedBy>
  <cp:revision>5</cp:revision>
  <cp:lastPrinted>2025-08-04T09:57:00Z</cp:lastPrinted>
  <dcterms:created xsi:type="dcterms:W3CDTF">2025-08-04T10:24:00Z</dcterms:created>
  <dcterms:modified xsi:type="dcterms:W3CDTF">2025-08-26T11:06:00Z</dcterms:modified>
</cp:coreProperties>
</file>