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DA1C" w14:textId="76D35BB4" w:rsidR="008D7DCA" w:rsidRDefault="008D7DCA">
      <w:pPr>
        <w:rPr>
          <w:rFonts w:hint="eastAsia"/>
        </w:rPr>
      </w:pPr>
      <w:bookmarkStart w:id="0" w:name="_Toc26781807"/>
    </w:p>
    <w:p w14:paraId="26D1ED43" w14:textId="1E232C43" w:rsidR="00404CE9" w:rsidRDefault="00404CE9">
      <w:pPr>
        <w:rPr>
          <w:rFonts w:hint="eastAsia"/>
        </w:rPr>
      </w:pPr>
      <w:r>
        <w:rPr>
          <w:rFonts w:hint="eastAsia"/>
          <w:noProof/>
          <w:lang w:eastAsia="pl-PL" w:bidi="ar-SA"/>
        </w:rPr>
        <w:drawing>
          <wp:inline distT="0" distB="0" distL="0" distR="0" wp14:anchorId="4665C3EE" wp14:editId="603E3D03">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3BCBB0CA"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8F07ED">
        <w:rPr>
          <w:rFonts w:ascii="Calibri" w:eastAsia="Calibri" w:hAnsi="Calibri" w:cs="Times New Roman"/>
          <w:kern w:val="0"/>
          <w:lang w:eastAsia="pl-PL" w:bidi="ar-SA"/>
        </w:rPr>
        <w:t xml:space="preserve">Opole, </w:t>
      </w:r>
      <w:r w:rsidR="0091360B">
        <w:rPr>
          <w:rFonts w:ascii="Calibri" w:eastAsia="Calibri" w:hAnsi="Calibri" w:cs="Times New Roman"/>
          <w:kern w:val="0"/>
          <w:lang w:eastAsia="pl-PL" w:bidi="ar-SA"/>
        </w:rPr>
        <w:t>październik</w:t>
      </w:r>
      <w:r w:rsidR="00772001">
        <w:rPr>
          <w:rFonts w:ascii="Calibri" w:eastAsia="Calibri" w:hAnsi="Calibri" w:cs="Times New Roman"/>
          <w:kern w:val="0"/>
          <w:lang w:eastAsia="pl-PL" w:bidi="ar-SA"/>
        </w:rPr>
        <w:t xml:space="preserve"> 2024</w:t>
      </w:r>
      <w:r w:rsidRPr="008F07ED">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EC277F" w:rsidRDefault="00F737F5" w:rsidP="00F36D73">
          <w:pPr>
            <w:spacing w:line="276" w:lineRule="auto"/>
            <w:rPr>
              <w:rFonts w:asciiTheme="minorHAnsi" w:hAnsiTheme="minorHAnsi" w:cstheme="minorHAnsi"/>
            </w:rPr>
          </w:pPr>
        </w:p>
        <w:p w14:paraId="01016FDB" w14:textId="77777777" w:rsidR="00EC277F" w:rsidRPr="00EC277F" w:rsidRDefault="006F55FF">
          <w:pPr>
            <w:pStyle w:val="Spistreci2"/>
            <w:tabs>
              <w:tab w:val="right" w:leader="dot" w:pos="9628"/>
            </w:tabs>
            <w:rPr>
              <w:rFonts w:asciiTheme="minorHAnsi" w:eastAsiaTheme="minorEastAsia" w:hAnsiTheme="minorHAnsi" w:cstheme="minorHAnsi"/>
              <w:noProof/>
              <w:kern w:val="0"/>
              <w:sz w:val="22"/>
              <w:szCs w:val="22"/>
              <w:lang w:eastAsia="pl-PL" w:bidi="ar-SA"/>
            </w:rPr>
          </w:pPr>
          <w:r w:rsidRPr="00EC277F">
            <w:rPr>
              <w:rFonts w:asciiTheme="minorHAnsi" w:hAnsiTheme="minorHAnsi" w:cstheme="minorHAnsi"/>
              <w:bCs/>
              <w:szCs w:val="24"/>
            </w:rPr>
            <w:fldChar w:fldCharType="begin"/>
          </w:r>
          <w:r w:rsidRPr="00EC277F">
            <w:rPr>
              <w:rFonts w:asciiTheme="minorHAnsi" w:hAnsiTheme="minorHAnsi" w:cstheme="minorHAnsi"/>
              <w:bCs/>
              <w:szCs w:val="24"/>
            </w:rPr>
            <w:instrText xml:space="preserve"> TOC \o "1-3" \h \z \u </w:instrText>
          </w:r>
          <w:r w:rsidRPr="00EC277F">
            <w:rPr>
              <w:rFonts w:asciiTheme="minorHAnsi" w:hAnsiTheme="minorHAnsi" w:cstheme="minorHAnsi"/>
              <w:bCs/>
              <w:szCs w:val="24"/>
            </w:rPr>
            <w:fldChar w:fldCharType="separate"/>
          </w:r>
          <w:hyperlink w:anchor="_Toc180583670" w:history="1">
            <w:r w:rsidR="00EC277F" w:rsidRPr="00EC277F">
              <w:rPr>
                <w:rStyle w:val="Hipercze"/>
                <w:rFonts w:asciiTheme="minorHAnsi" w:hAnsiTheme="minorHAnsi" w:cstheme="minorHAnsi"/>
                <w:noProof/>
              </w:rPr>
              <w:t>1. Wykaz skrótów i pojęć używanych w dokumencie</w:t>
            </w:r>
            <w:r w:rsidR="00EC277F" w:rsidRPr="00EC277F">
              <w:rPr>
                <w:rFonts w:asciiTheme="minorHAnsi" w:hAnsiTheme="minorHAnsi" w:cstheme="minorHAnsi"/>
                <w:noProof/>
                <w:webHidden/>
              </w:rPr>
              <w:tab/>
            </w:r>
            <w:r w:rsidR="00EC277F" w:rsidRPr="00EC277F">
              <w:rPr>
                <w:rFonts w:asciiTheme="minorHAnsi" w:hAnsiTheme="minorHAnsi" w:cstheme="minorHAnsi"/>
                <w:noProof/>
                <w:webHidden/>
              </w:rPr>
              <w:fldChar w:fldCharType="begin"/>
            </w:r>
            <w:r w:rsidR="00EC277F" w:rsidRPr="00EC277F">
              <w:rPr>
                <w:rFonts w:asciiTheme="minorHAnsi" w:hAnsiTheme="minorHAnsi" w:cstheme="minorHAnsi"/>
                <w:noProof/>
                <w:webHidden/>
              </w:rPr>
              <w:instrText xml:space="preserve"> PAGEREF _Toc180583670 \h </w:instrText>
            </w:r>
            <w:r w:rsidR="00EC277F" w:rsidRPr="00EC277F">
              <w:rPr>
                <w:rFonts w:asciiTheme="minorHAnsi" w:hAnsiTheme="minorHAnsi" w:cstheme="minorHAnsi"/>
                <w:noProof/>
                <w:webHidden/>
              </w:rPr>
            </w:r>
            <w:r w:rsidR="00EC277F" w:rsidRPr="00EC277F">
              <w:rPr>
                <w:rFonts w:asciiTheme="minorHAnsi" w:hAnsiTheme="minorHAnsi" w:cstheme="minorHAnsi"/>
                <w:noProof/>
                <w:webHidden/>
              </w:rPr>
              <w:fldChar w:fldCharType="separate"/>
            </w:r>
            <w:r w:rsidR="00EC277F" w:rsidRPr="00EC277F">
              <w:rPr>
                <w:rFonts w:asciiTheme="minorHAnsi" w:hAnsiTheme="minorHAnsi" w:cstheme="minorHAnsi"/>
                <w:noProof/>
                <w:webHidden/>
              </w:rPr>
              <w:t>3</w:t>
            </w:r>
            <w:r w:rsidR="00EC277F" w:rsidRPr="00EC277F">
              <w:rPr>
                <w:rFonts w:asciiTheme="minorHAnsi" w:hAnsiTheme="minorHAnsi" w:cstheme="minorHAnsi"/>
                <w:noProof/>
                <w:webHidden/>
              </w:rPr>
              <w:fldChar w:fldCharType="end"/>
            </w:r>
          </w:hyperlink>
        </w:p>
        <w:p w14:paraId="2F2CD32A" w14:textId="77777777" w:rsidR="00EC277F" w:rsidRPr="00EC277F" w:rsidRDefault="00EC277F">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180583671" w:history="1">
            <w:r w:rsidRPr="00EC277F">
              <w:rPr>
                <w:rStyle w:val="Hipercze"/>
                <w:rFonts w:asciiTheme="minorHAnsi" w:hAnsiTheme="minorHAnsi" w:cstheme="minorHAnsi"/>
                <w:noProof/>
              </w:rPr>
              <w:t>2. Informacje ogólne</w:t>
            </w:r>
            <w:r w:rsidRPr="00EC277F">
              <w:rPr>
                <w:rFonts w:asciiTheme="minorHAnsi" w:hAnsiTheme="minorHAnsi" w:cstheme="minorHAnsi"/>
                <w:noProof/>
                <w:webHidden/>
              </w:rPr>
              <w:tab/>
            </w:r>
            <w:r w:rsidRPr="00EC277F">
              <w:rPr>
                <w:rFonts w:asciiTheme="minorHAnsi" w:hAnsiTheme="minorHAnsi" w:cstheme="minorHAnsi"/>
                <w:noProof/>
                <w:webHidden/>
              </w:rPr>
              <w:fldChar w:fldCharType="begin"/>
            </w:r>
            <w:r w:rsidRPr="00EC277F">
              <w:rPr>
                <w:rFonts w:asciiTheme="minorHAnsi" w:hAnsiTheme="minorHAnsi" w:cstheme="minorHAnsi"/>
                <w:noProof/>
                <w:webHidden/>
              </w:rPr>
              <w:instrText xml:space="preserve"> PAGEREF _Toc180583671 \h </w:instrText>
            </w:r>
            <w:r w:rsidRPr="00EC277F">
              <w:rPr>
                <w:rFonts w:asciiTheme="minorHAnsi" w:hAnsiTheme="minorHAnsi" w:cstheme="minorHAnsi"/>
                <w:noProof/>
                <w:webHidden/>
              </w:rPr>
            </w:r>
            <w:r w:rsidRPr="00EC277F">
              <w:rPr>
                <w:rFonts w:asciiTheme="minorHAnsi" w:hAnsiTheme="minorHAnsi" w:cstheme="minorHAnsi"/>
                <w:noProof/>
                <w:webHidden/>
              </w:rPr>
              <w:fldChar w:fldCharType="separate"/>
            </w:r>
            <w:r w:rsidRPr="00EC277F">
              <w:rPr>
                <w:rFonts w:asciiTheme="minorHAnsi" w:hAnsiTheme="minorHAnsi" w:cstheme="minorHAnsi"/>
                <w:noProof/>
                <w:webHidden/>
              </w:rPr>
              <w:t>4</w:t>
            </w:r>
            <w:r w:rsidRPr="00EC277F">
              <w:rPr>
                <w:rFonts w:asciiTheme="minorHAnsi" w:hAnsiTheme="minorHAnsi" w:cstheme="minorHAnsi"/>
                <w:noProof/>
                <w:webHidden/>
              </w:rPr>
              <w:fldChar w:fldCharType="end"/>
            </w:r>
          </w:hyperlink>
        </w:p>
        <w:p w14:paraId="65ADCB59" w14:textId="77777777" w:rsidR="00EC277F" w:rsidRPr="00EC277F" w:rsidRDefault="00EC277F">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180583672" w:history="1">
            <w:r w:rsidRPr="00EC277F">
              <w:rPr>
                <w:rStyle w:val="Hipercze"/>
                <w:rFonts w:asciiTheme="minorHAnsi" w:hAnsiTheme="minorHAnsi" w:cstheme="minorHAnsi"/>
                <w:noProof/>
              </w:rPr>
              <w:t>3. Etap oceny formalnej</w:t>
            </w:r>
            <w:r w:rsidRPr="00EC277F">
              <w:rPr>
                <w:rFonts w:asciiTheme="minorHAnsi" w:hAnsiTheme="minorHAnsi" w:cstheme="minorHAnsi"/>
                <w:noProof/>
                <w:webHidden/>
              </w:rPr>
              <w:tab/>
            </w:r>
            <w:r w:rsidRPr="00EC277F">
              <w:rPr>
                <w:rFonts w:asciiTheme="minorHAnsi" w:hAnsiTheme="minorHAnsi" w:cstheme="minorHAnsi"/>
                <w:noProof/>
                <w:webHidden/>
              </w:rPr>
              <w:fldChar w:fldCharType="begin"/>
            </w:r>
            <w:r w:rsidRPr="00EC277F">
              <w:rPr>
                <w:rFonts w:asciiTheme="minorHAnsi" w:hAnsiTheme="minorHAnsi" w:cstheme="minorHAnsi"/>
                <w:noProof/>
                <w:webHidden/>
              </w:rPr>
              <w:instrText xml:space="preserve"> PAGEREF _Toc180583672 \h </w:instrText>
            </w:r>
            <w:r w:rsidRPr="00EC277F">
              <w:rPr>
                <w:rFonts w:asciiTheme="minorHAnsi" w:hAnsiTheme="minorHAnsi" w:cstheme="minorHAnsi"/>
                <w:noProof/>
                <w:webHidden/>
              </w:rPr>
            </w:r>
            <w:r w:rsidRPr="00EC277F">
              <w:rPr>
                <w:rFonts w:asciiTheme="minorHAnsi" w:hAnsiTheme="minorHAnsi" w:cstheme="minorHAnsi"/>
                <w:noProof/>
                <w:webHidden/>
              </w:rPr>
              <w:fldChar w:fldCharType="separate"/>
            </w:r>
            <w:r w:rsidRPr="00EC277F">
              <w:rPr>
                <w:rFonts w:asciiTheme="minorHAnsi" w:hAnsiTheme="minorHAnsi" w:cstheme="minorHAnsi"/>
                <w:noProof/>
                <w:webHidden/>
              </w:rPr>
              <w:t>6</w:t>
            </w:r>
            <w:r w:rsidRPr="00EC277F">
              <w:rPr>
                <w:rFonts w:asciiTheme="minorHAnsi" w:hAnsiTheme="minorHAnsi" w:cstheme="minorHAnsi"/>
                <w:noProof/>
                <w:webHidden/>
              </w:rPr>
              <w:fldChar w:fldCharType="end"/>
            </w:r>
          </w:hyperlink>
        </w:p>
        <w:p w14:paraId="575EF98C" w14:textId="77777777" w:rsidR="00EC277F" w:rsidRPr="00EC277F" w:rsidRDefault="00EC277F">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180583673" w:history="1">
            <w:r w:rsidRPr="00EC277F">
              <w:rPr>
                <w:rStyle w:val="Hipercze"/>
                <w:rFonts w:asciiTheme="minorHAnsi" w:hAnsiTheme="minorHAnsi" w:cstheme="minorHAnsi"/>
                <w:noProof/>
              </w:rPr>
              <w:t>4. Etap oceny merytorycznej</w:t>
            </w:r>
            <w:r w:rsidRPr="00EC277F">
              <w:rPr>
                <w:rFonts w:asciiTheme="minorHAnsi" w:hAnsiTheme="minorHAnsi" w:cstheme="minorHAnsi"/>
                <w:noProof/>
                <w:webHidden/>
              </w:rPr>
              <w:tab/>
            </w:r>
            <w:r w:rsidRPr="00EC277F">
              <w:rPr>
                <w:rFonts w:asciiTheme="minorHAnsi" w:hAnsiTheme="minorHAnsi" w:cstheme="minorHAnsi"/>
                <w:noProof/>
                <w:webHidden/>
              </w:rPr>
              <w:fldChar w:fldCharType="begin"/>
            </w:r>
            <w:r w:rsidRPr="00EC277F">
              <w:rPr>
                <w:rFonts w:asciiTheme="minorHAnsi" w:hAnsiTheme="minorHAnsi" w:cstheme="minorHAnsi"/>
                <w:noProof/>
                <w:webHidden/>
              </w:rPr>
              <w:instrText xml:space="preserve"> PAGEREF _Toc180583673 \h </w:instrText>
            </w:r>
            <w:r w:rsidRPr="00EC277F">
              <w:rPr>
                <w:rFonts w:asciiTheme="minorHAnsi" w:hAnsiTheme="minorHAnsi" w:cstheme="minorHAnsi"/>
                <w:noProof/>
                <w:webHidden/>
              </w:rPr>
            </w:r>
            <w:r w:rsidRPr="00EC277F">
              <w:rPr>
                <w:rFonts w:asciiTheme="minorHAnsi" w:hAnsiTheme="minorHAnsi" w:cstheme="minorHAnsi"/>
                <w:noProof/>
                <w:webHidden/>
              </w:rPr>
              <w:fldChar w:fldCharType="separate"/>
            </w:r>
            <w:r w:rsidRPr="00EC277F">
              <w:rPr>
                <w:rFonts w:asciiTheme="minorHAnsi" w:hAnsiTheme="minorHAnsi" w:cstheme="minorHAnsi"/>
                <w:noProof/>
                <w:webHidden/>
              </w:rPr>
              <w:t>8</w:t>
            </w:r>
            <w:r w:rsidRPr="00EC277F">
              <w:rPr>
                <w:rFonts w:asciiTheme="minorHAnsi" w:hAnsiTheme="minorHAnsi" w:cstheme="minorHAnsi"/>
                <w:noProof/>
                <w:webHidden/>
              </w:rPr>
              <w:fldChar w:fldCharType="end"/>
            </w:r>
          </w:hyperlink>
        </w:p>
        <w:p w14:paraId="71985AB4" w14:textId="77777777" w:rsidR="00EC277F" w:rsidRPr="00EC277F" w:rsidRDefault="00EC277F">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180583674" w:history="1">
            <w:r w:rsidRPr="00EC277F">
              <w:rPr>
                <w:rStyle w:val="Hipercze"/>
                <w:rFonts w:asciiTheme="minorHAnsi" w:hAnsiTheme="minorHAnsi" w:cstheme="minorHAnsi"/>
                <w:bCs/>
                <w:noProof/>
              </w:rPr>
              <w:t>5. Etap negocjacji</w:t>
            </w:r>
            <w:r w:rsidRPr="00EC277F">
              <w:rPr>
                <w:rFonts w:asciiTheme="minorHAnsi" w:hAnsiTheme="minorHAnsi" w:cstheme="minorHAnsi"/>
                <w:noProof/>
                <w:webHidden/>
              </w:rPr>
              <w:tab/>
            </w:r>
            <w:r w:rsidRPr="00EC277F">
              <w:rPr>
                <w:rFonts w:asciiTheme="minorHAnsi" w:hAnsiTheme="minorHAnsi" w:cstheme="minorHAnsi"/>
                <w:noProof/>
                <w:webHidden/>
              </w:rPr>
              <w:fldChar w:fldCharType="begin"/>
            </w:r>
            <w:r w:rsidRPr="00EC277F">
              <w:rPr>
                <w:rFonts w:asciiTheme="minorHAnsi" w:hAnsiTheme="minorHAnsi" w:cstheme="minorHAnsi"/>
                <w:noProof/>
                <w:webHidden/>
              </w:rPr>
              <w:instrText xml:space="preserve"> PAGEREF _Toc180583674 \h </w:instrText>
            </w:r>
            <w:r w:rsidRPr="00EC277F">
              <w:rPr>
                <w:rFonts w:asciiTheme="minorHAnsi" w:hAnsiTheme="minorHAnsi" w:cstheme="minorHAnsi"/>
                <w:noProof/>
                <w:webHidden/>
              </w:rPr>
            </w:r>
            <w:r w:rsidRPr="00EC277F">
              <w:rPr>
                <w:rFonts w:asciiTheme="minorHAnsi" w:hAnsiTheme="minorHAnsi" w:cstheme="minorHAnsi"/>
                <w:noProof/>
                <w:webHidden/>
              </w:rPr>
              <w:fldChar w:fldCharType="separate"/>
            </w:r>
            <w:r w:rsidRPr="00EC277F">
              <w:rPr>
                <w:rFonts w:asciiTheme="minorHAnsi" w:hAnsiTheme="minorHAnsi" w:cstheme="minorHAnsi"/>
                <w:noProof/>
                <w:webHidden/>
              </w:rPr>
              <w:t>11</w:t>
            </w:r>
            <w:r w:rsidRPr="00EC277F">
              <w:rPr>
                <w:rFonts w:asciiTheme="minorHAnsi" w:hAnsiTheme="minorHAnsi" w:cstheme="minorHAnsi"/>
                <w:noProof/>
                <w:webHidden/>
              </w:rPr>
              <w:fldChar w:fldCharType="end"/>
            </w:r>
          </w:hyperlink>
        </w:p>
        <w:p w14:paraId="7CDCAC57" w14:textId="77777777" w:rsidR="00EC277F" w:rsidRPr="00EC277F" w:rsidRDefault="00EC277F">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180583675" w:history="1">
            <w:r w:rsidRPr="00EC277F">
              <w:rPr>
                <w:rStyle w:val="Hipercze"/>
                <w:rFonts w:asciiTheme="minorHAnsi" w:hAnsiTheme="minorHAnsi" w:cstheme="minorHAnsi"/>
                <w:noProof/>
              </w:rPr>
              <w:t>6. Rozstrzygnięcie</w:t>
            </w:r>
            <w:r w:rsidRPr="00EC277F">
              <w:rPr>
                <w:rFonts w:asciiTheme="minorHAnsi" w:hAnsiTheme="minorHAnsi" w:cstheme="minorHAnsi"/>
                <w:noProof/>
                <w:webHidden/>
              </w:rPr>
              <w:tab/>
            </w:r>
            <w:r w:rsidRPr="00EC277F">
              <w:rPr>
                <w:rFonts w:asciiTheme="minorHAnsi" w:hAnsiTheme="minorHAnsi" w:cstheme="minorHAnsi"/>
                <w:noProof/>
                <w:webHidden/>
              </w:rPr>
              <w:fldChar w:fldCharType="begin"/>
            </w:r>
            <w:r w:rsidRPr="00EC277F">
              <w:rPr>
                <w:rFonts w:asciiTheme="minorHAnsi" w:hAnsiTheme="minorHAnsi" w:cstheme="minorHAnsi"/>
                <w:noProof/>
                <w:webHidden/>
              </w:rPr>
              <w:instrText xml:space="preserve"> PAGEREF _Toc180583675 \h </w:instrText>
            </w:r>
            <w:r w:rsidRPr="00EC277F">
              <w:rPr>
                <w:rFonts w:asciiTheme="minorHAnsi" w:hAnsiTheme="minorHAnsi" w:cstheme="minorHAnsi"/>
                <w:noProof/>
                <w:webHidden/>
              </w:rPr>
            </w:r>
            <w:r w:rsidRPr="00EC277F">
              <w:rPr>
                <w:rFonts w:asciiTheme="minorHAnsi" w:hAnsiTheme="minorHAnsi" w:cstheme="minorHAnsi"/>
                <w:noProof/>
                <w:webHidden/>
              </w:rPr>
              <w:fldChar w:fldCharType="separate"/>
            </w:r>
            <w:r w:rsidRPr="00EC277F">
              <w:rPr>
                <w:rFonts w:asciiTheme="minorHAnsi" w:hAnsiTheme="minorHAnsi" w:cstheme="minorHAnsi"/>
                <w:noProof/>
                <w:webHidden/>
              </w:rPr>
              <w:t>16</w:t>
            </w:r>
            <w:r w:rsidRPr="00EC277F">
              <w:rPr>
                <w:rFonts w:asciiTheme="minorHAnsi" w:hAnsiTheme="minorHAnsi" w:cstheme="minorHAnsi"/>
                <w:noProof/>
                <w:webHidden/>
              </w:rPr>
              <w:fldChar w:fldCharType="end"/>
            </w:r>
          </w:hyperlink>
        </w:p>
        <w:p w14:paraId="25EB4B7F" w14:textId="7B444A4A" w:rsidR="006F55FF" w:rsidRDefault="006F55FF" w:rsidP="0051077C">
          <w:pPr>
            <w:spacing w:after="120" w:line="276" w:lineRule="auto"/>
            <w:rPr>
              <w:rFonts w:hint="eastAsia"/>
            </w:rPr>
          </w:pPr>
          <w:r w:rsidRPr="00EC277F">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bookmarkStart w:id="1" w:name="_GoBack"/>
      <w:bookmarkEnd w:id="1"/>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2" w:name="_Toc26781808"/>
      <w:bookmarkStart w:id="3" w:name="_Toc448399237"/>
      <w:bookmarkStart w:id="4" w:name="_Toc447262914"/>
      <w:bookmarkStart w:id="5" w:name="_Toc440885219"/>
      <w:bookmarkStart w:id="6" w:name="_Toc422301674"/>
      <w:bookmarkStart w:id="7" w:name="_Toc133934257"/>
      <w:bookmarkStart w:id="8" w:name="_Toc180583670"/>
      <w:bookmarkEnd w:id="0"/>
      <w:r w:rsidRPr="00217330">
        <w:lastRenderedPageBreak/>
        <w:t>1</w:t>
      </w:r>
      <w:bookmarkEnd w:id="2"/>
      <w:bookmarkEnd w:id="3"/>
      <w:bookmarkEnd w:id="4"/>
      <w:bookmarkEnd w:id="5"/>
      <w:bookmarkEnd w:id="6"/>
      <w:r w:rsidRPr="00217330">
        <w:t xml:space="preserve">. Wykaz skrótów i pojęć używanych w </w:t>
      </w:r>
      <w:r w:rsidRPr="002F09F1">
        <w:t>dokumencie</w:t>
      </w:r>
      <w:bookmarkEnd w:id="7"/>
      <w:bookmarkEnd w:id="8"/>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EE26172"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007EEE">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9" w:name="_Toc4223016743"/>
      <w:bookmarkStart w:id="10" w:name="_Toc4408852193"/>
      <w:bookmarkStart w:id="11" w:name="_Toc4472629143"/>
      <w:bookmarkStart w:id="12" w:name="_Toc4483992373"/>
      <w:bookmarkStart w:id="13" w:name="_Toc267818083"/>
      <w:bookmarkStart w:id="14" w:name="_Toc133934258"/>
      <w:bookmarkStart w:id="15" w:name="_Toc180583671"/>
      <w:r w:rsidRPr="00217330">
        <w:lastRenderedPageBreak/>
        <w:t>2</w:t>
      </w:r>
      <w:bookmarkEnd w:id="9"/>
      <w:bookmarkEnd w:id="10"/>
      <w:bookmarkEnd w:id="11"/>
      <w:bookmarkEnd w:id="12"/>
      <w:bookmarkEnd w:id="13"/>
      <w:r w:rsidRPr="00217330">
        <w:t>. Informacje ogólne</w:t>
      </w:r>
      <w:bookmarkEnd w:id="14"/>
      <w:bookmarkEnd w:id="15"/>
    </w:p>
    <w:p w14:paraId="115EDD2B" w14:textId="364BDDE7" w:rsidR="00217330" w:rsidRDefault="00217330" w:rsidP="00217330">
      <w:pPr>
        <w:pStyle w:val="Standard"/>
        <w:shd w:val="clear" w:color="auto" w:fill="FFFFFF"/>
        <w:spacing w:before="240" w:after="200" w:line="276" w:lineRule="auto"/>
        <w:rPr>
          <w:rFonts w:hint="eastAsia"/>
        </w:rPr>
      </w:pPr>
      <w:r>
        <w:rPr>
          <w:rFonts w:ascii="Calibri" w:hAnsi="Calibri" w:cs="Calibri"/>
        </w:rPr>
        <w:t>Za przeprowadzenie oceny projektów odpowiada KOP powoływana przez Dyrektora/ Wicedyrektora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77777777"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przez </w:t>
      </w:r>
      <w:r w:rsidRPr="00232120">
        <w:rPr>
          <w:rFonts w:ascii="Calibri" w:hAnsi="Calibri" w:cs="Calibri"/>
        </w:rPr>
        <w:t xml:space="preserve"> </w:t>
      </w:r>
      <w:r>
        <w:rPr>
          <w:rFonts w:ascii="Calibri" w:hAnsi="Calibri" w:cs="Calibri"/>
        </w:rPr>
        <w:t>członka KOP poprzez:</w:t>
      </w:r>
    </w:p>
    <w:p w14:paraId="61674CDB" w14:textId="6C43B14A"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40015E">
        <w:rPr>
          <w:rFonts w:ascii="Calibri" w:hAnsi="Calibri" w:cs="Calibri"/>
        </w:rPr>
        <w:t>lub podpis kwalifikowany lub podpis zaufany</w:t>
      </w:r>
      <w:r w:rsidR="00A92B6A">
        <w:rPr>
          <w:rFonts w:ascii="Calibri" w:hAnsi="Calibri" w:cs="Calibri"/>
        </w:rPr>
        <w:t xml:space="preserve"> </w:t>
      </w:r>
      <w:r>
        <w:rPr>
          <w:rFonts w:ascii="Calibri" w:hAnsi="Calibri" w:cs="Calibri"/>
        </w:rPr>
        <w:t>(w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77777777" w:rsidR="008D7DCA" w:rsidRDefault="001C0C30" w:rsidP="00F36D73">
      <w:pPr>
        <w:pStyle w:val="Standard"/>
        <w:shd w:val="clear" w:color="auto" w:fill="FFFFFF"/>
        <w:spacing w:before="240" w:after="200" w:line="276" w:lineRule="auto"/>
        <w:rPr>
          <w:rFonts w:hint="eastAsia"/>
        </w:rPr>
      </w:pPr>
      <w:r>
        <w:rPr>
          <w:rFonts w:ascii="Calibri" w:hAnsi="Calibri" w:cs="Calibri"/>
        </w:rPr>
        <w:t>Ocena projektu pod kątem spełnienia kryteriów wyboru projektu podzielona jest na trzy etapy:</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6"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0F2EE07" w14:textId="26D9D96C" w:rsidR="00A92B6A" w:rsidRPr="00A92B6A" w:rsidRDefault="00A92B6A" w:rsidP="00A92B6A">
      <w:pPr>
        <w:numPr>
          <w:ilvl w:val="0"/>
          <w:numId w:val="44"/>
        </w:numPr>
        <w:autoSpaceDE w:val="0"/>
        <w:adjustRightInd w:val="0"/>
        <w:spacing w:line="276" w:lineRule="auto"/>
        <w:rPr>
          <w:rFonts w:ascii="Calibri" w:hAnsi="Calibri" w:cs="Calibri"/>
          <w:bCs/>
          <w:iCs/>
        </w:rPr>
      </w:pPr>
      <w:r w:rsidRPr="00A92B6A">
        <w:rPr>
          <w:rFonts w:ascii="Calibri" w:hAnsi="Calibri" w:cs="Calibri"/>
        </w:rPr>
        <w:t xml:space="preserve">przekazanie wezwania do </w:t>
      </w:r>
      <w:r w:rsidR="00137EE9">
        <w:rPr>
          <w:rFonts w:ascii="Calibri" w:hAnsi="Calibri" w:cs="Calibri"/>
        </w:rPr>
        <w:t xml:space="preserve">złożenia wyjaśnień lub do </w:t>
      </w:r>
      <w:r w:rsidRPr="00A92B6A">
        <w:rPr>
          <w:rFonts w:ascii="Calibri" w:hAnsi="Calibri" w:cs="Calibri"/>
        </w:rPr>
        <w:t>uzupełnienia lub poprawienia wniosku o dofinansowanie projektu na etapie oceny formalnej lub negocjacji oraz pisma</w:t>
      </w:r>
      <w:r w:rsidR="00137EE9">
        <w:rPr>
          <w:rFonts w:ascii="Calibri" w:hAnsi="Calibri" w:cs="Calibri"/>
        </w:rPr>
        <w:t xml:space="preserve"> </w:t>
      </w:r>
      <w:r w:rsidRPr="00A92B6A">
        <w:rPr>
          <w:rFonts w:ascii="Calibri" w:hAnsi="Calibri" w:cs="Calibri"/>
          <w:iCs/>
        </w:rPr>
        <w:t>informującego o skierowaniu projektu do negocjacji wraz ze wskazaniem obszarów negocjacyjnych za pośrednictwem poczty elektronicznej e-mail</w:t>
      </w:r>
      <w:r w:rsidR="00137EE9">
        <w:rPr>
          <w:rFonts w:ascii="Calibri" w:hAnsi="Calibri" w:cs="Calibri"/>
          <w:iCs/>
        </w:rPr>
        <w:t xml:space="preserve"> </w:t>
      </w:r>
      <w:r w:rsidRPr="00A92B6A">
        <w:rPr>
          <w:rFonts w:ascii="Calibri" w:hAnsi="Calibri" w:cs="Calibri"/>
          <w:iCs/>
        </w:rPr>
        <w:t xml:space="preserve"> (</w:t>
      </w:r>
      <w:r w:rsidRPr="00A92B6A">
        <w:rPr>
          <w:rFonts w:ascii="Calibri" w:hAnsi="Calibri" w:cs="Calibri"/>
          <w:bCs/>
          <w:iCs/>
        </w:rPr>
        <w:t>termin określony w</w:t>
      </w:r>
      <w:r w:rsidR="00137EE9">
        <w:rPr>
          <w:rFonts w:ascii="Calibri" w:hAnsi="Calibri" w:cs="Calibri"/>
          <w:bCs/>
          <w:iCs/>
        </w:rPr>
        <w:t> </w:t>
      </w:r>
      <w:r w:rsidRPr="00A92B6A">
        <w:rPr>
          <w:rFonts w:ascii="Calibri" w:hAnsi="Calibri" w:cs="Calibri"/>
          <w:bCs/>
          <w:iCs/>
        </w:rPr>
        <w:t>wezwaniu liczy się od dnia następującego po dniu przekazania wezwania),</w:t>
      </w:r>
    </w:p>
    <w:p w14:paraId="72A25915" w14:textId="0A8449EA"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7" w:name="_Hlk137642134"/>
      <w:r w:rsidRPr="00A92B6A">
        <w:rPr>
          <w:rFonts w:ascii="Calibri" w:hAnsi="Calibri" w:cs="Calibri"/>
        </w:rPr>
        <w:t>za</w:t>
      </w:r>
      <w:r w:rsidR="00EF49A5">
        <w:rPr>
          <w:rFonts w:ascii="Calibri" w:hAnsi="Calibri" w:cs="Calibri"/>
        </w:rPr>
        <w:t> </w:t>
      </w:r>
      <w:r w:rsidRPr="00A92B6A">
        <w:rPr>
          <w:rFonts w:ascii="Calibri" w:hAnsi="Calibri" w:cs="Calibri"/>
        </w:rPr>
        <w:t xml:space="preserve">pomocą </w:t>
      </w:r>
      <w:r w:rsidRPr="00A92B6A">
        <w:rPr>
          <w:rFonts w:ascii="Calibri" w:hAnsi="Calibri" w:cs="Calibri"/>
          <w:bCs/>
        </w:rPr>
        <w:t>E</w:t>
      </w:r>
      <w:r w:rsidRPr="00A92B6A">
        <w:rPr>
          <w:rFonts w:ascii="Calibri" w:hAnsi="Calibri" w:cs="Calibri"/>
        </w:rPr>
        <w:t>lektronicznej </w:t>
      </w:r>
      <w:r w:rsidRPr="00A92B6A">
        <w:rPr>
          <w:rFonts w:ascii="Calibri" w:hAnsi="Calibri" w:cs="Calibri"/>
          <w:bCs/>
        </w:rPr>
        <w:t>P</w:t>
      </w:r>
      <w:r w:rsidRPr="00A92B6A">
        <w:rPr>
          <w:rFonts w:ascii="Calibri" w:hAnsi="Calibri" w:cs="Calibri"/>
        </w:rPr>
        <w:t>latformy </w:t>
      </w:r>
      <w:r w:rsidRPr="00A92B6A">
        <w:rPr>
          <w:rFonts w:ascii="Calibri" w:hAnsi="Calibri" w:cs="Calibri"/>
          <w:bCs/>
        </w:rPr>
        <w:t>U</w:t>
      </w:r>
      <w:r w:rsidRPr="00A92B6A">
        <w:rPr>
          <w:rFonts w:ascii="Calibri" w:hAnsi="Calibri" w:cs="Calibri"/>
        </w:rPr>
        <w:t>sług </w:t>
      </w:r>
      <w:r w:rsidRPr="00A92B6A">
        <w:rPr>
          <w:rFonts w:ascii="Calibri" w:hAnsi="Calibri" w:cs="Calibri"/>
          <w:bCs/>
        </w:rPr>
        <w:t>A</w:t>
      </w:r>
      <w:r w:rsidRPr="00A92B6A">
        <w:rPr>
          <w:rFonts w:ascii="Calibri" w:hAnsi="Calibri" w:cs="Calibri"/>
        </w:rPr>
        <w:t>dministracji </w:t>
      </w:r>
      <w:r w:rsidRPr="00A92B6A">
        <w:rPr>
          <w:rFonts w:ascii="Calibri" w:hAnsi="Calibri" w:cs="Calibri"/>
          <w:bCs/>
        </w:rPr>
        <w:t>P</w:t>
      </w:r>
      <w:r w:rsidRPr="00A92B6A">
        <w:rPr>
          <w:rFonts w:ascii="Calibri" w:hAnsi="Calibri" w:cs="Calibri"/>
        </w:rPr>
        <w:t>ublicznej (ePUAP)</w:t>
      </w:r>
      <w:bookmarkEnd w:id="17"/>
      <w:r w:rsidRPr="00A92B6A">
        <w:rPr>
          <w:rFonts w:ascii="Calibri" w:hAnsi="Calibri" w:cs="Calibri"/>
          <w:vertAlign w:val="superscript"/>
        </w:rPr>
        <w:footnoteReference w:id="1"/>
      </w:r>
      <w:r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39709000" w:rsidR="0095114B" w:rsidRPr="00A1003C" w:rsidRDefault="00152D95" w:rsidP="00F36D73">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pó</w:t>
      </w:r>
      <w:r w:rsidR="00301D01" w:rsidRPr="00F36D73">
        <w:rPr>
          <w:rFonts w:asciiTheme="minorHAnsi" w:hAnsiTheme="minorHAnsi" w:cstheme="minorHAnsi"/>
          <w:iCs/>
          <w:color w:val="000000"/>
        </w:rPr>
        <w:t>źn. zm.) oceny spełnienia przez projekty kryteriów, innych niż mające charakter formalny, dokonują eksperci niebędący pracownikami tych instytucji i podmiotów.</w:t>
      </w:r>
    </w:p>
    <w:p w14:paraId="39A7BCA1" w14:textId="77777777" w:rsidR="00025416" w:rsidRDefault="00025416" w:rsidP="00F36D73">
      <w:pPr>
        <w:autoSpaceDE w:val="0"/>
        <w:spacing w:line="276" w:lineRule="auto"/>
        <w:rPr>
          <w:rFonts w:asciiTheme="minorHAnsi" w:hAnsiTheme="minorHAnsi" w:cstheme="minorHAnsi"/>
          <w:iCs/>
          <w:color w:val="000000"/>
        </w:rPr>
      </w:pP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120924E6" w14:textId="35B07DEA" w:rsidR="008D7DCA"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Pr="00F36D73">
        <w:rPr>
          <w:rFonts w:asciiTheme="minorHAnsi" w:hAnsiTheme="minorHAnsi" w:cstheme="minorHAnsi"/>
          <w:b/>
          <w:iCs/>
          <w:color w:val="000000"/>
        </w:rPr>
        <w:t xml:space="preserve">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t>
      </w:r>
      <w:r w:rsidR="00AF3875">
        <w:rPr>
          <w:rFonts w:asciiTheme="minorHAnsi" w:hAnsiTheme="minorHAnsi" w:cstheme="minorHAnsi"/>
          <w:b/>
          <w:iCs/>
          <w:color w:val="000000"/>
        </w:rPr>
        <w:br/>
      </w:r>
      <w:r w:rsidRPr="00F36D73">
        <w:rPr>
          <w:rFonts w:asciiTheme="minorHAnsi" w:hAnsiTheme="minorHAnsi" w:cstheme="minorHAnsi"/>
          <w:b/>
          <w:iCs/>
          <w:color w:val="000000"/>
        </w:rPr>
        <w:t xml:space="preserve">w punktach </w:t>
      </w:r>
      <w:r w:rsidRPr="0010767B">
        <w:rPr>
          <w:rFonts w:asciiTheme="minorHAnsi" w:hAnsiTheme="minorHAnsi" w:cstheme="minorHAnsi"/>
          <w:b/>
          <w:iCs/>
          <w:color w:val="000000"/>
        </w:rPr>
        <w:t>3 i 5 niniejszego dokumentu.</w:t>
      </w:r>
    </w:p>
    <w:p w14:paraId="2BD9F83F" w14:textId="77777777" w:rsidR="00137EE9" w:rsidRDefault="00137EE9" w:rsidP="00F36D73">
      <w:pPr>
        <w:pStyle w:val="Standard"/>
        <w:shd w:val="clear" w:color="auto" w:fill="FFFFFF"/>
        <w:spacing w:line="276" w:lineRule="auto"/>
        <w:rPr>
          <w:rFonts w:asciiTheme="minorHAnsi" w:hAnsiTheme="minorHAnsi" w:cstheme="minorHAnsi"/>
          <w:b/>
          <w:iCs/>
          <w:color w:val="000000"/>
        </w:rPr>
      </w:pP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77777777" w:rsidR="009B38F8" w:rsidRPr="009B38F8" w:rsidRDefault="009B38F8" w:rsidP="002F09F1">
      <w:pPr>
        <w:pStyle w:val="Nagwek2"/>
      </w:pPr>
      <w:bookmarkStart w:id="18" w:name="_Toc133934259"/>
      <w:bookmarkStart w:id="19" w:name="_Toc180583672"/>
      <w:bookmarkEnd w:id="16"/>
      <w:r w:rsidRPr="009B38F8">
        <w:t>3. Etap oceny formalnej</w:t>
      </w:r>
      <w:bookmarkEnd w:id="18"/>
      <w:bookmarkEnd w:id="19"/>
    </w:p>
    <w:p w14:paraId="4E64BB3B" w14:textId="4795F3C9" w:rsidR="00BE7D76" w:rsidRPr="00F36D73" w:rsidRDefault="001C0C30" w:rsidP="00BE7D76">
      <w:pPr>
        <w:pStyle w:val="Standard"/>
        <w:autoSpaceDE w:val="0"/>
        <w:spacing w:after="120" w:line="276" w:lineRule="auto"/>
        <w:rPr>
          <w:rFonts w:asciiTheme="minorHAnsi" w:hAnsiTheme="minorHAnsi" w:cstheme="minorHAnsi"/>
        </w:rPr>
      </w:pPr>
      <w:r w:rsidRPr="00F36D73">
        <w:rPr>
          <w:rFonts w:asciiTheme="minorHAnsi" w:hAnsiTheme="minorHAnsi" w:cstheme="minorHAnsi"/>
          <w:iCs/>
          <w:color w:val="000000"/>
        </w:rPr>
        <w:t xml:space="preserve">Ocena formalna wniosków o dofinansowanie projektów rozpoczyna się dzień po zakończeniu naboru wniosków i </w:t>
      </w:r>
      <w:r w:rsidRPr="00F36D73">
        <w:rPr>
          <w:rFonts w:asciiTheme="minorHAnsi" w:hAnsiTheme="minorHAnsi" w:cstheme="minorHAnsi"/>
          <w:bCs/>
          <w:iCs/>
          <w:color w:val="000000"/>
        </w:rPr>
        <w:t xml:space="preserve">trwa do </w:t>
      </w:r>
      <w:r w:rsidR="00613A78">
        <w:rPr>
          <w:rFonts w:asciiTheme="minorHAnsi" w:hAnsiTheme="minorHAnsi" w:cstheme="minorHAnsi"/>
          <w:b/>
          <w:bCs/>
          <w:iCs/>
          <w:color w:val="000000"/>
        </w:rPr>
        <w:t>10</w:t>
      </w:r>
      <w:r w:rsidR="00613A78" w:rsidRPr="00F36D73">
        <w:rPr>
          <w:rFonts w:asciiTheme="minorHAnsi" w:hAnsiTheme="minorHAnsi" w:cstheme="minorHAnsi"/>
          <w:b/>
          <w:bCs/>
          <w:iCs/>
          <w:color w:val="000000"/>
        </w:rPr>
        <w:t xml:space="preserve">0 </w:t>
      </w:r>
      <w:r w:rsidRPr="00F36D73">
        <w:rPr>
          <w:rFonts w:asciiTheme="minorHAnsi" w:hAnsiTheme="minorHAnsi" w:cstheme="minorHAnsi"/>
          <w:b/>
          <w:bCs/>
          <w:iCs/>
          <w:color w:val="000000"/>
        </w:rPr>
        <w:t>dni kalendarzowych od dnia zakończenia naboru wniosków</w:t>
      </w:r>
      <w:r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br/>
      </w:r>
      <w:r w:rsidRPr="00F36D73">
        <w:rPr>
          <w:rFonts w:asciiTheme="minorHAnsi" w:hAnsiTheme="minorHAnsi" w:cstheme="minorHAnsi"/>
          <w:iCs/>
          <w:color w:val="000000"/>
        </w:rPr>
        <w:t xml:space="preserve">W uzasadnionych przypadkach termin oceny formalnej może zostać przedłużony. Za uzasadniony przypadek można uznać wszelkie sytuacje niezależne </w:t>
      </w:r>
      <w:r w:rsidR="009B38F8">
        <w:rPr>
          <w:rFonts w:asciiTheme="minorHAnsi" w:hAnsiTheme="minorHAnsi" w:cstheme="minorHAnsi"/>
          <w:iCs/>
          <w:color w:val="000000"/>
        </w:rPr>
        <w:t>od IP</w:t>
      </w:r>
      <w:r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/Wicedyrektora WUP</w:t>
      </w:r>
      <w:r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Pr="00F36D73">
        <w:rPr>
          <w:rFonts w:asciiTheme="minorHAnsi" w:hAnsiTheme="minorHAnsi" w:cstheme="minorHAnsi"/>
          <w:iCs/>
          <w:color w:val="000000"/>
        </w:rPr>
        <w:t xml:space="preserve">o przedłużeniu terminu oceny formalnej zamieszczana jest na </w:t>
      </w:r>
      <w:hyperlink r:id="rId11" w:history="1">
        <w:r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55F9B6F9" w14:textId="4CFAE5AF"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D5085A" w:rsidRPr="00A67B19">
        <w:rPr>
          <w:rFonts w:asciiTheme="minorHAnsi" w:hAnsiTheme="minorHAnsi" w:cstheme="minorHAnsi"/>
          <w:bCs/>
          <w:iCs/>
          <w:color w:val="000000"/>
        </w:rPr>
        <w:t>przyporządkowane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71386D57"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xml:space="preserve">, wnioskodawca </w:t>
      </w:r>
      <w:r w:rsidR="009463FA" w:rsidRPr="0040015E">
        <w:rPr>
          <w:rFonts w:ascii="Calibri" w:eastAsia="Calibri" w:hAnsi="Calibri" w:cs="Calibri"/>
          <w:kern w:val="0"/>
          <w:lang w:bidi="ar-SA"/>
        </w:rPr>
        <w:t xml:space="preserve">może uzupełnić lub poprawić projekt </w:t>
      </w:r>
      <w:r w:rsidR="009463FA" w:rsidRPr="0040015E">
        <w:rPr>
          <w:rFonts w:ascii="Calibri" w:eastAsia="Times New Roman" w:hAnsi="Calibri" w:cs="Calibri"/>
          <w:kern w:val="0"/>
          <w:lang w:bidi="ar-SA"/>
        </w:rPr>
        <w:t xml:space="preserve">oraz może zostać wezwany przez członka KOP za pośrednictwem IP FEO 2021-2027 do złożenia wyjaśnień dotyczących zapisów zawartych we wniosku </w:t>
      </w:r>
      <w:r w:rsidR="009463FA">
        <w:rPr>
          <w:rFonts w:ascii="Calibri" w:eastAsia="Times New Roman" w:hAnsi="Calibri" w:cs="Calibri"/>
          <w:kern w:val="0"/>
          <w:lang w:bidi="ar-SA"/>
        </w:rPr>
        <w:br/>
      </w:r>
      <w:r w:rsidR="009463FA" w:rsidRPr="0040015E">
        <w:rPr>
          <w:rFonts w:ascii="Calibri" w:eastAsia="Times New Roman" w:hAnsi="Calibri" w:cs="Calibri"/>
          <w:kern w:val="0"/>
          <w:lang w:bidi="ar-SA"/>
        </w:rPr>
        <w:t xml:space="preserve">(a w uzasadnionych przypadkach także dokumentów niezbędnych do weryfikacji złożonych wyjaśnień) w zakresie spełnienia kryteriów formalnych </w:t>
      </w:r>
      <w:r w:rsidR="009463FA" w:rsidRPr="0040015E">
        <w:rPr>
          <w:rFonts w:ascii="Calibri" w:eastAsia="Calibri" w:hAnsi="Calibri" w:cs="Calibri"/>
          <w:kern w:val="0"/>
          <w:lang w:bidi="ar-SA"/>
        </w:rPr>
        <w:t>w części dotyczącej spełniania kryteriów wyboru projektów</w:t>
      </w:r>
      <w:r w:rsidRPr="00F36D73">
        <w:rPr>
          <w:rFonts w:asciiTheme="minorHAnsi" w:hAnsiTheme="minorHAnsi" w:cstheme="minorHAnsi"/>
        </w:rPr>
        <w:t>.</w:t>
      </w:r>
      <w:r w:rsidR="009463FA" w:rsidRPr="009463FA">
        <w:rPr>
          <w:rFonts w:ascii="Calibri" w:eastAsia="Calibri" w:hAnsi="Calibri" w:cs="Calibri"/>
          <w:kern w:val="0"/>
          <w:sz w:val="22"/>
          <w:szCs w:val="22"/>
          <w:lang w:bidi="ar-SA"/>
        </w:rPr>
        <w:t xml:space="preserve"> </w:t>
      </w:r>
      <w:r w:rsidR="009463FA" w:rsidRPr="0040015E">
        <w:rPr>
          <w:rFonts w:ascii="Calibri" w:eastAsia="Calibri" w:hAnsi="Calibri" w:cs="Calibri"/>
          <w:kern w:val="0"/>
          <w:lang w:bidi="ar-SA"/>
        </w:rPr>
        <w:t xml:space="preserve">Jeżeli wnioskodawca uzupełni wniosek niezgodnie z wezwaniem, ocenie podlega projekt na podstawie złożonej korekty wniosku. </w:t>
      </w:r>
    </w:p>
    <w:p w14:paraId="1093FB6C" w14:textId="3FE5698B" w:rsidR="009B24C3" w:rsidRPr="009B24C3" w:rsidRDefault="009B24C3" w:rsidP="00A92B6A">
      <w:pPr>
        <w:pStyle w:val="Standard"/>
        <w:autoSpaceDE w:val="0"/>
        <w:spacing w:line="276" w:lineRule="auto"/>
        <w:rPr>
          <w:rFonts w:asciiTheme="minorHAnsi" w:hAnsiTheme="minorHAnsi" w:cstheme="minorHAnsi"/>
          <w:iCs/>
        </w:rPr>
      </w:pPr>
      <w:r w:rsidRPr="009B24C3">
        <w:rPr>
          <w:rFonts w:asciiTheme="minorHAnsi" w:hAnsiTheme="minorHAnsi" w:cstheme="minorHAnsi"/>
          <w:iCs/>
        </w:rPr>
        <w:t xml:space="preserve">Jeżeli wnioskodawca nie złoży w wymaganym terminie korekty </w:t>
      </w:r>
      <w:r w:rsidR="00016577" w:rsidRPr="009B24C3">
        <w:rPr>
          <w:rFonts w:asciiTheme="minorHAnsi" w:hAnsiTheme="minorHAnsi" w:cstheme="minorHAnsi"/>
          <w:iCs/>
        </w:rPr>
        <w:t>wniosku</w:t>
      </w:r>
      <w:r w:rsidR="00292983">
        <w:rPr>
          <w:rFonts w:asciiTheme="minorHAnsi" w:hAnsiTheme="minorHAnsi" w:cstheme="minorHAnsi"/>
          <w:iCs/>
        </w:rPr>
        <w:t>,</w:t>
      </w:r>
      <w:r w:rsidRPr="009B24C3">
        <w:rPr>
          <w:rFonts w:asciiTheme="minorHAnsi" w:hAnsiTheme="minorHAnsi" w:cstheme="minorHAnsi"/>
          <w:iCs/>
        </w:rPr>
        <w:t xml:space="preserve"> ocenie podlega projekt na wersji wniosku, który został skierowany do uzupełnienia lub poprawy.</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5F0EBE6E"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 xml:space="preserve">W związku z powyższym w </w:t>
      </w:r>
      <w:r w:rsidR="00016577" w:rsidRPr="00C33E09">
        <w:rPr>
          <w:rFonts w:ascii="Calibri" w:hAnsi="Calibri" w:cs="Calibri"/>
          <w:b/>
          <w:iCs/>
          <w:color w:val="000000"/>
        </w:rPr>
        <w:t>przypadku,</w:t>
      </w:r>
      <w:r w:rsidRPr="00C33E09">
        <w:rPr>
          <w:rFonts w:ascii="Calibri" w:hAnsi="Calibri" w:cs="Calibri"/>
          <w:b/>
          <w:iCs/>
          <w:color w:val="000000"/>
        </w:rPr>
        <w:t xml:space="preserve">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do złożenia wyjaśnień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013D30E4" w14:textId="77777777" w:rsidR="001D2C34" w:rsidRDefault="001D2C34"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3CAA2119"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E32D39">
        <w:rPr>
          <w:rFonts w:ascii="Calibri" w:hAnsi="Calibri" w:cs="Calibri"/>
          <w:iCs/>
          <w:color w:val="000000"/>
        </w:rPr>
        <w:t>podpi</w:t>
      </w:r>
      <w:r w:rsidR="004A12B0">
        <w:rPr>
          <w:rFonts w:ascii="Calibri" w:hAnsi="Calibri" w:cs="Calibri"/>
          <w:iCs/>
          <w:color w:val="000000"/>
        </w:rPr>
        <w:t>sywanym</w:t>
      </w:r>
      <w:r w:rsidR="00890C5D">
        <w:rPr>
          <w:rFonts w:ascii="Calibri" w:hAnsi="Calibri" w:cs="Calibri"/>
          <w:iCs/>
          <w:color w:val="000000"/>
        </w:rPr>
        <w:t xml:space="preserve"> 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56768EA9"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68B5A87D"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77777777" w:rsidR="004F6AA3" w:rsidRPr="004F6AA3" w:rsidRDefault="004F6AA3" w:rsidP="002F09F1">
      <w:pPr>
        <w:pStyle w:val="Nagwek2"/>
      </w:pPr>
      <w:bookmarkStart w:id="20" w:name="_Toc133934260"/>
      <w:bookmarkStart w:id="21" w:name="_Toc180583673"/>
      <w:r w:rsidRPr="004F6AA3">
        <w:t>4. Etap oceny merytorycznej</w:t>
      </w:r>
      <w:bookmarkEnd w:id="20"/>
      <w:bookmarkEnd w:id="21"/>
    </w:p>
    <w:p w14:paraId="6FAD27AA" w14:textId="0AE0B7D0"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50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wniosek Dyrektora/ Wicedyrektora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BBADEB9"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A92B6A">
        <w:rPr>
          <w:rFonts w:asciiTheme="minorHAnsi" w:hAnsiTheme="minorHAnsi" w:cstheme="minorHAnsi"/>
          <w:bCs/>
          <w:iCs/>
          <w:color w:val="000000"/>
        </w:rPr>
        <w:t xml:space="preserve">, </w:t>
      </w:r>
      <w:r w:rsidR="00A92B6A" w:rsidRPr="00A92B6A">
        <w:rPr>
          <w:rFonts w:asciiTheme="minorHAnsi" w:hAnsiTheme="minorHAnsi" w:cstheme="minorHAnsi"/>
          <w:bCs/>
          <w:iCs/>
          <w:color w:val="000000"/>
        </w:rPr>
        <w:t xml:space="preserve"> którzy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5EB63E35" w:rsidR="00010BD0" w:rsidRPr="00F36D73" w:rsidRDefault="002D35EA" w:rsidP="00010BD0">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O liczbie członków KOP do</w:t>
      </w:r>
      <w:r w:rsidR="00144BD8">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2A7F91F4"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0C733366" w14:textId="0C8F05CE" w:rsidR="00E61A3B" w:rsidRPr="00F36D73"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680FA38D"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 xml:space="preserve"> 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CC7A5BC" w14:textId="77777777" w:rsidR="0040015E" w:rsidRDefault="0040015E" w:rsidP="002375DF">
      <w:pPr>
        <w:pStyle w:val="Standard"/>
        <w:autoSpaceDE w:val="0"/>
        <w:spacing w:after="120" w:line="276" w:lineRule="auto"/>
        <w:rPr>
          <w:rFonts w:asciiTheme="minorHAnsi" w:hAnsiTheme="minorHAnsi" w:cstheme="minorHAnsi"/>
          <w:b/>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53AC5FFF"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w:t>
      </w:r>
      <w:r w:rsidR="00016577" w:rsidRPr="00F36D73">
        <w:rPr>
          <w:rStyle w:val="Tytuksiki"/>
          <w:rFonts w:asciiTheme="minorHAnsi" w:hAnsiTheme="minorHAnsi" w:cstheme="minorHAnsi"/>
          <w:b w:val="0"/>
          <w:i w:val="0"/>
        </w:rPr>
        <w:t>przypadku,</w:t>
      </w:r>
      <w:r w:rsidR="001C0C30" w:rsidRPr="00F36D73">
        <w:rPr>
          <w:rStyle w:val="Tytuksiki"/>
          <w:rFonts w:asciiTheme="minorHAnsi" w:hAnsiTheme="minorHAnsi" w:cstheme="minorHAnsi"/>
          <w:b w:val="0"/>
          <w:i w:val="0"/>
        </w:rPr>
        <w:t xml:space="preserve">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16EB91E8"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 xml:space="preserve">w </w:t>
      </w:r>
      <w:r w:rsidR="00016577" w:rsidRPr="00473FAC">
        <w:rPr>
          <w:rFonts w:asciiTheme="minorHAnsi" w:hAnsiTheme="minorHAnsi" w:cstheme="minorHAnsi"/>
          <w:iCs/>
          <w:color w:val="000000"/>
        </w:rPr>
        <w:t>przypadku,</w:t>
      </w:r>
      <w:r w:rsidR="00473FAC" w:rsidRPr="00473FAC">
        <w:rPr>
          <w:rFonts w:asciiTheme="minorHAnsi" w:hAnsiTheme="minorHAnsi" w:cstheme="minorHAnsi"/>
          <w:iCs/>
          <w:color w:val="000000"/>
        </w:rPr>
        <w:t xml:space="preserve">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664923B5"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 xml:space="preserve">w </w:t>
      </w:r>
      <w:r w:rsidR="00016577" w:rsidRPr="00473FAC">
        <w:rPr>
          <w:rFonts w:asciiTheme="minorHAnsi" w:hAnsiTheme="minorHAnsi" w:cstheme="minorHAnsi"/>
          <w:iCs/>
          <w:color w:val="000000"/>
        </w:rPr>
        <w:t>przypadku,</w:t>
      </w:r>
      <w:r w:rsidR="00473FAC" w:rsidRPr="00473FAC">
        <w:rPr>
          <w:rFonts w:asciiTheme="minorHAnsi" w:hAnsiTheme="minorHAnsi" w:cstheme="minorHAnsi"/>
          <w:iCs/>
          <w:color w:val="000000"/>
        </w:rPr>
        <w:t xml:space="preserve">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37B318DA"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/Z-c</w:t>
      </w:r>
      <w:r w:rsidR="00473FAC">
        <w:rPr>
          <w:rFonts w:asciiTheme="minorHAnsi" w:hAnsiTheme="minorHAnsi" w:cstheme="minorHAnsi"/>
          <w:iCs/>
          <w:color w:val="000000"/>
        </w:rPr>
        <w:t>ę</w:t>
      </w:r>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46944E2B"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III 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2F875963" w14:textId="77777777" w:rsidR="00143147" w:rsidRPr="00143147" w:rsidRDefault="00143147" w:rsidP="00143147">
      <w:pPr>
        <w:pStyle w:val="Standard"/>
        <w:spacing w:line="276" w:lineRule="auto"/>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0C152C51" w:rsidR="00BF6013" w:rsidRPr="002F09F1" w:rsidRDefault="002F09F1" w:rsidP="002F09F1">
      <w:pPr>
        <w:pStyle w:val="Nagwek2"/>
        <w:rPr>
          <w:bCs/>
        </w:rPr>
      </w:pPr>
      <w:bookmarkStart w:id="22" w:name="_Toc180583674"/>
      <w:r w:rsidRPr="002F09F1">
        <w:rPr>
          <w:bCs/>
        </w:rPr>
        <w:t xml:space="preserve">5. </w:t>
      </w:r>
      <w:r w:rsidR="00BF6013" w:rsidRPr="002F09F1">
        <w:rPr>
          <w:bCs/>
        </w:rPr>
        <w:t>Etap negocjacji</w:t>
      </w:r>
      <w:bookmarkEnd w:id="22"/>
    </w:p>
    <w:p w14:paraId="36196F27" w14:textId="093CBBEE"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 xml:space="preserve">Projekty ocenione pozytywnie z zastrzeżeniem pod względem merytorycznym przekazane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na wniosek Dyrektora/ Wicedyrektora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405339A2"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Negocjacje projektów  co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21CB88BD" w:rsidR="00570A91" w:rsidRPr="005A3F61" w:rsidRDefault="00570A91" w:rsidP="00570A91">
      <w:pPr>
        <w:autoSpaceDN/>
        <w:spacing w:line="276" w:lineRule="auto"/>
        <w:textAlignment w:val="auto"/>
        <w:rPr>
          <w:rFonts w:ascii="Calibri" w:hAnsi="Calibri" w:cs="Calibri"/>
          <w:color w:val="000000"/>
        </w:rPr>
      </w:pPr>
      <w:r w:rsidRPr="005A3F61">
        <w:rPr>
          <w:rFonts w:ascii="Calibri" w:hAnsi="Calibri" w:cs="Calibri"/>
          <w:color w:val="000000"/>
        </w:rPr>
        <w:t xml:space="preserve">Negocjacje prowadzone są co do zasady do wyczerpania kwoty przeznaczonej na dofinansowanie projektów w </w:t>
      </w:r>
      <w:r w:rsidR="0032073C">
        <w:rPr>
          <w:rFonts w:ascii="Calibri" w:hAnsi="Calibri" w:cs="Calibri"/>
          <w:color w:val="000000"/>
        </w:rPr>
        <w:t xml:space="preserve"> naborze/</w:t>
      </w:r>
      <w:r w:rsidRPr="005A3F61">
        <w:rPr>
          <w:rFonts w:ascii="Calibri" w:hAnsi="Calibri" w:cs="Calibri"/>
          <w:color w:val="000000"/>
        </w:rPr>
        <w:t>postępowaniu poczynając od projektu, który uzyskał najwyższą liczbę punktów na etapie oceny merytorycznej</w:t>
      </w:r>
      <w:r w:rsidR="00AB4C27" w:rsidRPr="00AB4C27">
        <w:t xml:space="preserve"> </w:t>
      </w:r>
      <w:r w:rsidR="00AB4C27" w:rsidRPr="00AB4C27">
        <w:rPr>
          <w:rFonts w:ascii="Calibri" w:hAnsi="Calibri" w:cs="Calibri"/>
          <w:color w:val="000000"/>
        </w:rPr>
        <w:t>i zosta</w:t>
      </w:r>
      <w:r w:rsidR="00AB4C27" w:rsidRPr="00AB4C27">
        <w:rPr>
          <w:rFonts w:ascii="Calibri" w:hAnsi="Calibri" w:cs="Calibri" w:hint="cs"/>
          <w:color w:val="000000"/>
        </w:rPr>
        <w:t>ł</w:t>
      </w:r>
      <w:r w:rsidR="00AB4C27" w:rsidRPr="00AB4C27">
        <w:rPr>
          <w:rFonts w:ascii="Calibri" w:hAnsi="Calibri" w:cs="Calibri"/>
          <w:color w:val="000000"/>
        </w:rPr>
        <w:t xml:space="preserve"> skierowany do negocjacji</w:t>
      </w:r>
      <w:r w:rsidRPr="005A3F61">
        <w:rPr>
          <w:rFonts w:ascii="Calibri" w:hAnsi="Calibri" w:cs="Calibri"/>
          <w:color w:val="000000"/>
        </w:rPr>
        <w:t xml:space="preserve">. </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46E5682F"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kryteriów rozstrzygających (kryteria te zostały wymienione w punkcie 6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082895EF"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IP może podjąć decyzję o prowadzeniu negocjacji z większą liczbą projektów (których wartość dofinansowania przekracza dostępną alokację), przy czym w takim przypadku liczba tych projektów nie może być większa niż 3. Ewentualne dofinansowanie tych projektów będzie możliwe np. w</w:t>
      </w:r>
      <w:r w:rsidR="00A70123">
        <w:rPr>
          <w:rFonts w:ascii="Calibri" w:hAnsi="Calibri" w:cs="Calibri"/>
          <w:color w:val="000000"/>
        </w:rPr>
        <w:t> </w:t>
      </w:r>
      <w:r w:rsidRPr="002F05D2">
        <w:rPr>
          <w:rFonts w:ascii="Calibri" w:hAnsi="Calibri" w:cs="Calibri"/>
          <w:color w:val="000000"/>
        </w:rPr>
        <w:t xml:space="preserve">sytuacji gdy w wyniku przeprowadzonych negocjacji projektów mieszczących się w ramach dostępnej alokacji uwolniły się </w:t>
      </w:r>
      <w:r>
        <w:rPr>
          <w:rFonts w:ascii="Calibri" w:hAnsi="Calibri" w:cs="Calibri"/>
          <w:color w:val="000000"/>
        </w:rPr>
        <w:t xml:space="preserve">środki finansowe lub w sytuacji </w:t>
      </w:r>
      <w:r w:rsidRPr="002F05D2">
        <w:rPr>
          <w:rFonts w:ascii="Calibri" w:hAnsi="Calibri" w:cs="Calibri"/>
          <w:color w:val="000000"/>
        </w:rPr>
        <w:t>niepodpisania/rozw</w:t>
      </w:r>
      <w:r w:rsidR="00AB4C27">
        <w:rPr>
          <w:rFonts w:ascii="Calibri" w:hAnsi="Calibri" w:cs="Calibri"/>
          <w:color w:val="000000"/>
        </w:rPr>
        <w:t xml:space="preserve">iązania umowy o dofinansowanie </w:t>
      </w:r>
      <w:r w:rsidRPr="002F05D2">
        <w:rPr>
          <w:rFonts w:ascii="Calibri" w:hAnsi="Calibri" w:cs="Calibri"/>
          <w:color w:val="000000"/>
        </w:rPr>
        <w:t>z którymś z wnioskodawców, którego projekt posiadał wyższą liczbę punktów i</w:t>
      </w:r>
      <w:r w:rsidR="00A70123">
        <w:rPr>
          <w:rFonts w:ascii="Calibri" w:hAnsi="Calibri" w:cs="Calibri"/>
          <w:color w:val="000000"/>
        </w:rPr>
        <w:t> </w:t>
      </w:r>
      <w:r w:rsidRPr="002F05D2">
        <w:rPr>
          <w:rFonts w:ascii="Calibri" w:hAnsi="Calibri" w:cs="Calibri"/>
          <w:color w:val="000000"/>
        </w:rPr>
        <w:t>jego wartość dofinansowania mieściła się w ramach dostępnej alokacji</w:t>
      </w:r>
      <w:r w:rsidR="001C0C30" w:rsidRPr="002F05D2">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029BC5E9" w:rsidR="00A92B6A" w:rsidRPr="00A92B6A" w:rsidRDefault="00A92B6A" w:rsidP="00A92B6A">
      <w:pPr>
        <w:spacing w:line="276" w:lineRule="auto"/>
        <w:rPr>
          <w:rFonts w:ascii="Calibri" w:hAnsi="Calibri" w:cs="Calibri"/>
        </w:rPr>
      </w:pPr>
      <w:r w:rsidRPr="00A92B6A">
        <w:rPr>
          <w:rFonts w:ascii="Calibri" w:hAnsi="Calibri" w:cs="Calibri"/>
        </w:rPr>
        <w:t>Negocjacje przeprowadzane są przez wyznaczonych przez Przewodniczącego KOP</w:t>
      </w:r>
      <w:r w:rsidR="00950FF0">
        <w:rPr>
          <w:rFonts w:ascii="Calibri" w:hAnsi="Calibri" w:cs="Calibri"/>
        </w:rPr>
        <w:t>/Zastępcę Przewodniczącego KOP</w:t>
      </w:r>
      <w:r w:rsidRPr="00A92B6A">
        <w:rPr>
          <w:rFonts w:ascii="Calibri" w:hAnsi="Calibri" w:cs="Calibri"/>
        </w:rPr>
        <w:t xml:space="preserve">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698DF036"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4633E40C" w14:textId="77777777" w:rsidR="00611F98" w:rsidRDefault="00611F98"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6876D595" w14:textId="77777777" w:rsidR="007C3DEF" w:rsidRPr="00EB3285" w:rsidRDefault="007C3DEF" w:rsidP="00F36D73">
      <w:pPr>
        <w:spacing w:line="276" w:lineRule="auto"/>
        <w:rPr>
          <w:rFonts w:asciiTheme="minorHAnsi" w:hAnsiTheme="minorHAnsi" w:cstheme="minorHAnsi"/>
          <w:b/>
        </w:rPr>
      </w:pP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74AF99F" w14:textId="2A58E959" w:rsidR="00C24DC5" w:rsidRPr="00EB3285" w:rsidRDefault="001C0C30" w:rsidP="007C3DEF">
      <w:pPr>
        <w:spacing w:after="120" w:line="276" w:lineRule="auto"/>
        <w:rPr>
          <w:rStyle w:val="Wyrnieniedelikatne"/>
          <w:rFonts w:asciiTheme="minorHAnsi" w:hAnsiTheme="minorHAnsi" w:cstheme="minorHAnsi"/>
          <w:i w:val="0"/>
          <w:color w:val="auto"/>
        </w:rPr>
      </w:pPr>
      <w:bookmarkStart w:id="23"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3"/>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762C6D6A" w14:textId="77777777" w:rsidR="005B0CA7" w:rsidRPr="00F504CD" w:rsidRDefault="005B0CA7" w:rsidP="00F504CD">
      <w:pPr>
        <w:spacing w:line="276" w:lineRule="auto"/>
        <w:rPr>
          <w:rFonts w:asciiTheme="minorHAnsi" w:hAnsiTheme="minorHAnsi" w:cstheme="minorHAnsi"/>
          <w:iCs/>
        </w:rPr>
      </w:pP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Przewodniczącego/Z-cę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9FDD554" w14:textId="77777777" w:rsidR="002A16DE" w:rsidRPr="0072504F" w:rsidRDefault="002A16DE" w:rsidP="00F36D73">
      <w:pPr>
        <w:pStyle w:val="Standard"/>
        <w:autoSpaceDE w:val="0"/>
        <w:spacing w:line="276" w:lineRule="auto"/>
        <w:rPr>
          <w:rFonts w:asciiTheme="minorHAnsi" w:hAnsiTheme="minorHAnsi" w:cstheme="minorHAnsi"/>
          <w:iCs/>
        </w:rPr>
      </w:pPr>
    </w:p>
    <w:p w14:paraId="38C77985" w14:textId="1608E4C0"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0E6EDFDB"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podpisany elektronicznie  i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41FED906"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/Z-cę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członek KOP dokonuje oceny</w:t>
      </w:r>
      <w:r w:rsidR="00465C06">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 kryterium negocjacyjnego. </w:t>
      </w:r>
    </w:p>
    <w:p w14:paraId="20CD78F0" w14:textId="77777777" w:rsidR="007C3DEF" w:rsidRPr="00FC2D19" w:rsidRDefault="007C3DEF" w:rsidP="00F36D73">
      <w:pPr>
        <w:pStyle w:val="Standard"/>
        <w:autoSpaceDE w:val="0"/>
        <w:spacing w:line="276" w:lineRule="auto"/>
        <w:rPr>
          <w:rStyle w:val="Wyrnieniedelikatne"/>
          <w:rFonts w:asciiTheme="minorHAnsi" w:hAnsiTheme="minorHAnsi" w:cstheme="minorHAnsi"/>
          <w:i w:val="0"/>
          <w:color w:val="auto"/>
        </w:rPr>
      </w:pP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63D97588"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negocjacyjnych  i ustaleń podjętych w toku negocjacji (jeśli dotyczy) oraz czy  przekazane wyjaśnienia i/lub informacje  zostały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165EF33A"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t>Jeśli uzupełniony/poprawiony wniosek o dofinansowanie projektu zostanie złożony przez wnioskodawcę w wymaganym terminie jednak nie będzie poprawnie podpisany, wówczas istnieje możliwość uzupełnienia/poprawy w zakresie podpisu elektronicznego.</w:t>
      </w:r>
    </w:p>
    <w:p w14:paraId="673B6684" w14:textId="77777777" w:rsidR="0051077C" w:rsidRDefault="0051077C" w:rsidP="00F36D73">
      <w:pPr>
        <w:spacing w:line="276" w:lineRule="auto"/>
        <w:rPr>
          <w:rFonts w:asciiTheme="minorHAnsi" w:eastAsia="Times New Roman" w:hAnsiTheme="minorHAnsi" w:cstheme="minorHAnsi"/>
          <w:b/>
        </w:rPr>
      </w:pPr>
    </w:p>
    <w:p w14:paraId="46CD6CB2" w14:textId="77777777"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286317B0" w14:textId="77777777" w:rsidR="00C24DC5" w:rsidRPr="00EB3285" w:rsidRDefault="00C24DC5" w:rsidP="00F36D73">
      <w:pPr>
        <w:spacing w:line="276" w:lineRule="auto"/>
        <w:rPr>
          <w:rFonts w:asciiTheme="minorHAnsi" w:eastAsia="Times New Roman" w:hAnsiTheme="minorHAnsi" w:cstheme="minorHAnsi"/>
          <w:b/>
        </w:rPr>
      </w:pPr>
    </w:p>
    <w:p w14:paraId="3FA5690C" w14:textId="2BE82AB7" w:rsidR="008D7DCA" w:rsidRPr="00EB3285" w:rsidRDefault="001C0C30" w:rsidP="00F36D73">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3A574863" w14:textId="77777777" w:rsidR="00427002" w:rsidRDefault="00427002" w:rsidP="00F36D73">
      <w:pPr>
        <w:pStyle w:val="Standard"/>
        <w:autoSpaceDE w:val="0"/>
        <w:spacing w:line="276" w:lineRule="auto"/>
        <w:rPr>
          <w:rFonts w:asciiTheme="minorHAnsi" w:hAnsiTheme="minorHAnsi" w:cstheme="minorHAnsi"/>
          <w:iCs/>
        </w:rPr>
      </w:pPr>
    </w:p>
    <w:p w14:paraId="419B4E95" w14:textId="77777777" w:rsidR="00C31A2B" w:rsidRPr="00EB3285" w:rsidRDefault="00C31A2B" w:rsidP="00F36D73">
      <w:pPr>
        <w:pStyle w:val="Standard"/>
        <w:autoSpaceDE w:val="0"/>
        <w:spacing w:line="276" w:lineRule="auto"/>
        <w:rPr>
          <w:rFonts w:asciiTheme="minorHAnsi" w:hAnsiTheme="minorHAnsi" w:cstheme="minorHAnsi"/>
          <w:iCs/>
        </w:rPr>
      </w:pP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1461FEB8"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w:t>
      </w:r>
      <w:r w:rsidR="0097318C">
        <w:rPr>
          <w:rFonts w:asciiTheme="minorHAnsi" w:hAnsiTheme="minorHAnsi" w:cstheme="minorHAnsi"/>
          <w:iCs/>
        </w:rPr>
        <w:t xml:space="preserve"> i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/Z-cę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42A380CA" w:rsidR="00465C06" w:rsidRPr="004F6AA3" w:rsidRDefault="00465C06" w:rsidP="002F09F1">
      <w:pPr>
        <w:pStyle w:val="Nagwek2"/>
      </w:pPr>
      <w:bookmarkStart w:id="24" w:name="_Toc180583675"/>
      <w:r>
        <w:t>6</w:t>
      </w:r>
      <w:r w:rsidRPr="004F6AA3">
        <w:t xml:space="preserve">. </w:t>
      </w:r>
      <w:r>
        <w:t>Rozstrzygnięcie</w:t>
      </w:r>
      <w:bookmarkEnd w:id="24"/>
    </w:p>
    <w:p w14:paraId="38A2E533" w14:textId="107D6F71"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w:t>
      </w:r>
      <w:r w:rsidR="00CF1073">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7BA5B476"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2F10C6">
        <w:rPr>
          <w:rFonts w:asciiTheme="minorHAnsi" w:hAnsiTheme="minorHAnsi" w:cstheme="minorHAnsi"/>
          <w:iCs/>
          <w:color w:val="000000" w:themeColor="text1"/>
        </w:rPr>
        <w:t>Do dofinansowania wybierane są projekty, które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 xml:space="preserve">ły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w) i mieszczą 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562B21A2"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łniają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4FB63824"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spełniają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6E6B6FB3"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ale ze względu na wielkość alokacji wszystkie </w:t>
      </w:r>
      <w:r w:rsidR="002F10C6">
        <w:rPr>
          <w:rFonts w:asciiTheme="minorHAnsi" w:hAnsiTheme="minorHAnsi" w:cstheme="minorHAnsi"/>
          <w:iCs/>
          <w:color w:val="000000" w:themeColor="text1"/>
        </w:rPr>
        <w:br/>
      </w:r>
      <w:r w:rsidRPr="00EB3285">
        <w:rPr>
          <w:rFonts w:asciiTheme="minorHAnsi" w:hAnsiTheme="minorHAnsi" w:cstheme="minorHAnsi"/>
          <w:iCs/>
          <w:color w:val="000000" w:themeColor="text1"/>
        </w:rPr>
        <w:t>z nich nie mogą zostać w</w:t>
      </w:r>
      <w:r w:rsidRPr="00403EDD">
        <w:rPr>
          <w:rFonts w:asciiTheme="minorHAnsi" w:hAnsiTheme="minorHAnsi" w:cstheme="minorHAnsi"/>
          <w:iCs/>
          <w:color w:val="000000" w:themeColor="text1"/>
        </w:rPr>
        <w:t>ybrane do dofinansowania, o możliwości dofinansowania projektu decyduje liczba punktów uzyskana w ramach kryteriów rozstrzygających.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05A540F2"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300C208D"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w:t>
      </w:r>
      <w:r w:rsidR="00016577">
        <w:rPr>
          <w:rFonts w:ascii="Calibri" w:hAnsi="Calibri" w:cs="Calibri"/>
          <w:iCs/>
          <w:color w:val="000000"/>
        </w:rPr>
        <w:t>konkurencyjnego)</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9DC995A" w14:textId="31AF2E4A" w:rsidR="00335AF9" w:rsidRPr="00F12DC5" w:rsidRDefault="00F36D73" w:rsidP="00F12DC5">
      <w:pPr>
        <w:spacing w:line="276" w:lineRule="auto"/>
        <w:rPr>
          <w:rFonts w:asciiTheme="minorHAnsi" w:hAnsiTheme="minorHAnsi" w:cstheme="minorHAnsi"/>
        </w:rPr>
      </w:pPr>
      <w:r w:rsidRPr="00F12DC5">
        <w:rPr>
          <w:rFonts w:asciiTheme="minorHAnsi" w:hAnsiTheme="minorHAnsi" w:cstheme="minorHAnsi"/>
        </w:rPr>
        <w:t>Po zakończeniu postępowania w zakresie wyboru projektów do dofinansowania I</w:t>
      </w:r>
      <w:r w:rsidR="009F2024">
        <w:rPr>
          <w:rFonts w:asciiTheme="minorHAnsi" w:hAnsiTheme="minorHAnsi" w:cstheme="minorHAnsi"/>
        </w:rPr>
        <w:t>P</w:t>
      </w:r>
      <w:r w:rsidRPr="00F12DC5">
        <w:rPr>
          <w:rFonts w:asciiTheme="minorHAnsi" w:hAnsiTheme="minorHAnsi" w:cstheme="minorHAnsi"/>
        </w:rPr>
        <w:t xml:space="preserve"> niezwłocznie poda</w:t>
      </w:r>
      <w:r w:rsidR="00F12DC5" w:rsidRPr="00F12DC5">
        <w:rPr>
          <w:rFonts w:asciiTheme="minorHAnsi" w:hAnsiTheme="minorHAnsi" w:cstheme="minorHAnsi"/>
        </w:rPr>
        <w:t>je</w:t>
      </w:r>
      <w:r w:rsidRPr="00F12DC5">
        <w:rPr>
          <w:rFonts w:asciiTheme="minorHAnsi" w:hAnsiTheme="minorHAnsi" w:cstheme="minorHAnsi"/>
        </w:rPr>
        <w:t xml:space="preserve"> do publicznej wiadomości na </w:t>
      </w:r>
      <w:r w:rsidR="009F2024">
        <w:rPr>
          <w:rFonts w:ascii="Calibri" w:hAnsi="Calibri" w:cs="Calibri"/>
          <w:iCs/>
          <w:color w:val="000000"/>
        </w:rPr>
        <w:t xml:space="preserve">stronie internetowej </w:t>
      </w:r>
      <w:r w:rsidR="009F2024" w:rsidRPr="004F6AA3">
        <w:rPr>
          <w:rFonts w:ascii="Calibri" w:hAnsi="Calibri" w:cs="Calibri" w:hint="eastAsia"/>
          <w:iCs/>
          <w:color w:val="000000"/>
        </w:rPr>
        <w:t>IZ programu</w:t>
      </w:r>
      <w:r w:rsidR="009F2024">
        <w:rPr>
          <w:rFonts w:ascii="Calibri" w:hAnsi="Calibri" w:cs="Calibri" w:hint="eastAsia"/>
          <w:iCs/>
          <w:color w:val="000000"/>
        </w:rPr>
        <w:t xml:space="preserve"> regionalnego FEO 2021 - 2027 oraz </w:t>
      </w:r>
      <w:r w:rsidR="009F2024" w:rsidRPr="004F6AA3">
        <w:rPr>
          <w:rFonts w:ascii="Calibri" w:hAnsi="Calibri" w:cs="Calibri" w:hint="eastAsia"/>
          <w:iCs/>
          <w:color w:val="000000"/>
        </w:rPr>
        <w:t xml:space="preserve">na </w:t>
      </w:r>
      <w:r w:rsidR="009F2024">
        <w:rPr>
          <w:rFonts w:ascii="Calibri" w:hAnsi="Calibri" w:cs="Calibri" w:hint="eastAsia"/>
          <w:iCs/>
          <w:color w:val="000000"/>
        </w:rPr>
        <w:t>portalu Funduszy Europejskich</w:t>
      </w:r>
      <w:r w:rsidR="009F2024" w:rsidRPr="00F12DC5">
        <w:rPr>
          <w:rFonts w:asciiTheme="minorHAnsi" w:hAnsiTheme="minorHAnsi" w:cstheme="minorHAnsi"/>
        </w:rPr>
        <w:t xml:space="preserve"> </w:t>
      </w:r>
      <w:r w:rsidRPr="00F12DC5">
        <w:rPr>
          <w:rFonts w:asciiTheme="minorHAnsi" w:hAnsiTheme="minorHAnsi" w:cstheme="minorHAnsi"/>
        </w:rPr>
        <w:t>informację o składzie KOP, ze wskazaniem osób, które uczestniczyły w ocenie projektów w charakterze ekspertów.</w:t>
      </w:r>
    </w:p>
    <w:sectPr w:rsidR="00335AF9" w:rsidRPr="00F12DC5" w:rsidSect="00611F98">
      <w:headerReference w:type="default" r:id="rId12"/>
      <w:footerReference w:type="default" r:id="rId13"/>
      <w:headerReference w:type="first" r:id="rId14"/>
      <w:pgSz w:w="11906" w:h="16838"/>
      <w:pgMar w:top="1701" w:right="1134" w:bottom="1134" w:left="1134" w:header="708" w:footer="708"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16F205" w16cex:dateUtc="2024-10-10T08:51:00Z"/>
  <w16cex:commentExtensible w16cex:durableId="59BA93C4" w16cex:dateUtc="2024-10-21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8F9FB0" w16cid:durableId="3216F205"/>
  <w16cid:commentId w16cid:paraId="7E41F650" w16cid:durableId="59BA93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2DA45" w14:textId="77777777" w:rsidR="001E60C4" w:rsidRDefault="001E60C4">
      <w:pPr>
        <w:rPr>
          <w:rFonts w:hint="eastAsia"/>
        </w:rPr>
      </w:pPr>
      <w:r>
        <w:separator/>
      </w:r>
    </w:p>
  </w:endnote>
  <w:endnote w:type="continuationSeparator" w:id="0">
    <w:p w14:paraId="0ECFC107" w14:textId="77777777" w:rsidR="001E60C4" w:rsidRDefault="001E60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0A74A4">
          <w:rPr>
            <w:rFonts w:hint="eastAsia"/>
            <w:noProof/>
          </w:rPr>
          <w:t>18</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2C0DA" w14:textId="77777777" w:rsidR="001E60C4" w:rsidRDefault="001E60C4">
      <w:pPr>
        <w:rPr>
          <w:rFonts w:hint="eastAsia"/>
        </w:rPr>
      </w:pPr>
      <w:r>
        <w:rPr>
          <w:color w:val="000000"/>
        </w:rPr>
        <w:separator/>
      </w:r>
    </w:p>
  </w:footnote>
  <w:footnote w:type="continuationSeparator" w:id="0">
    <w:p w14:paraId="3ACF665C" w14:textId="77777777" w:rsidR="001E60C4" w:rsidRDefault="001E60C4">
      <w:pPr>
        <w:rPr>
          <w:rFonts w:hint="eastAsia"/>
        </w:rPr>
      </w:pPr>
      <w:r>
        <w:continuationSeparator/>
      </w:r>
    </w:p>
  </w:footnote>
  <w:footnote w:id="1">
    <w:p w14:paraId="594072F6" w14:textId="40B78E83" w:rsidR="00A92B6A" w:rsidRPr="009A2649" w:rsidRDefault="00A92B6A" w:rsidP="00025416">
      <w:pPr>
        <w:pStyle w:val="Tekstprzypisudolnego"/>
        <w:rPr>
          <w:rFonts w:ascii="Calibri" w:hAnsi="Calibri" w:cs="Calibri"/>
          <w:szCs w:val="20"/>
        </w:rPr>
      </w:pPr>
      <w:r w:rsidRPr="009A2649">
        <w:rPr>
          <w:rStyle w:val="Odwoanieprzypisudolnego"/>
          <w:rFonts w:ascii="Calibri" w:hAnsi="Calibri" w:cs="Calibri" w:hint="eastAsia"/>
          <w:szCs w:val="20"/>
        </w:rPr>
        <w:footnoteRef/>
      </w:r>
      <w:r w:rsidR="00F808E5" w:rsidRPr="009A2649">
        <w:rPr>
          <w:rFonts w:asciiTheme="minorHAnsi" w:hAnsiTheme="minorHAnsi" w:cstheme="minorHAnsi"/>
          <w:szCs w:val="20"/>
        </w:rPr>
        <w:t xml:space="preserve"> </w:t>
      </w:r>
      <w:r w:rsidR="00137EE9" w:rsidRPr="00440A1A">
        <w:rPr>
          <w:rFonts w:asciiTheme="minorHAnsi" w:hAnsiTheme="minorHAnsi" w:cstheme="minorHAnsi"/>
          <w:kern w:val="0"/>
          <w:sz w:val="24"/>
          <w:szCs w:val="24"/>
        </w:rPr>
        <w:t xml:space="preserve">W sytuacji, gdy wnioskodawca nie posiada skrzynki na </w:t>
      </w:r>
      <w:r w:rsidR="00137EE9" w:rsidRPr="00440A1A">
        <w:rPr>
          <w:rFonts w:asciiTheme="minorHAnsi" w:hAnsiTheme="minorHAnsi" w:cstheme="minorHAnsi"/>
          <w:bCs/>
          <w:kern w:val="0"/>
          <w:sz w:val="24"/>
          <w:szCs w:val="24"/>
        </w:rPr>
        <w:t>E</w:t>
      </w:r>
      <w:r w:rsidR="00137EE9" w:rsidRPr="00440A1A">
        <w:rPr>
          <w:rFonts w:asciiTheme="minorHAnsi" w:hAnsiTheme="minorHAnsi" w:cstheme="minorHAnsi"/>
          <w:kern w:val="0"/>
          <w:sz w:val="24"/>
          <w:szCs w:val="24"/>
        </w:rPr>
        <w:t>lektronicznej</w:t>
      </w:r>
      <w:r w:rsidR="00137EE9" w:rsidRPr="00440A1A">
        <w:rPr>
          <w:rFonts w:asciiTheme="minorHAnsi" w:hAnsiTheme="minorHAnsi" w:cstheme="minorHAnsi"/>
          <w:bCs/>
          <w:kern w:val="0"/>
          <w:sz w:val="24"/>
          <w:szCs w:val="24"/>
        </w:rPr>
        <w:t xml:space="preserve"> P</w:t>
      </w:r>
      <w:r w:rsidR="00137EE9" w:rsidRPr="00440A1A">
        <w:rPr>
          <w:rFonts w:asciiTheme="minorHAnsi" w:hAnsiTheme="minorHAnsi" w:cstheme="minorHAnsi"/>
          <w:kern w:val="0"/>
          <w:sz w:val="24"/>
          <w:szCs w:val="24"/>
        </w:rPr>
        <w:t>latformie</w:t>
      </w:r>
      <w:r w:rsidR="00137EE9" w:rsidRPr="00440A1A">
        <w:rPr>
          <w:rFonts w:asciiTheme="minorHAnsi" w:hAnsiTheme="minorHAnsi" w:cstheme="minorHAnsi"/>
          <w:bCs/>
          <w:kern w:val="0"/>
          <w:sz w:val="24"/>
          <w:szCs w:val="24"/>
        </w:rPr>
        <w:t xml:space="preserve"> U</w:t>
      </w:r>
      <w:r w:rsidR="00137EE9" w:rsidRPr="00440A1A">
        <w:rPr>
          <w:rFonts w:asciiTheme="minorHAnsi" w:hAnsiTheme="minorHAnsi" w:cstheme="minorHAnsi"/>
          <w:kern w:val="0"/>
          <w:sz w:val="24"/>
          <w:szCs w:val="24"/>
        </w:rPr>
        <w:t>sług</w:t>
      </w:r>
      <w:r w:rsidR="00137EE9" w:rsidRPr="00440A1A">
        <w:rPr>
          <w:rFonts w:asciiTheme="minorHAnsi" w:hAnsiTheme="minorHAnsi" w:cstheme="minorHAnsi"/>
          <w:bCs/>
          <w:kern w:val="0"/>
          <w:sz w:val="24"/>
          <w:szCs w:val="24"/>
        </w:rPr>
        <w:t xml:space="preserve"> A</w:t>
      </w:r>
      <w:r w:rsidR="00137EE9" w:rsidRPr="00440A1A">
        <w:rPr>
          <w:rFonts w:asciiTheme="minorHAnsi" w:hAnsiTheme="minorHAnsi" w:cstheme="minorHAnsi"/>
          <w:kern w:val="0"/>
          <w:sz w:val="24"/>
          <w:szCs w:val="24"/>
        </w:rPr>
        <w:t>dministracji </w:t>
      </w:r>
      <w:r w:rsidR="00137EE9" w:rsidRPr="00440A1A">
        <w:rPr>
          <w:rFonts w:asciiTheme="minorHAnsi" w:hAnsiTheme="minorHAnsi" w:cstheme="minorHAnsi"/>
          <w:bCs/>
          <w:kern w:val="0"/>
          <w:sz w:val="24"/>
          <w:szCs w:val="24"/>
        </w:rPr>
        <w:t>P</w:t>
      </w:r>
      <w:r w:rsidR="00137EE9" w:rsidRPr="00440A1A">
        <w:rPr>
          <w:rFonts w:asciiTheme="minorHAnsi" w:hAnsiTheme="minorHAnsi" w:cstheme="minorHAnsi"/>
          <w:kern w:val="0"/>
          <w:sz w:val="24"/>
          <w:szCs w:val="24"/>
        </w:rPr>
        <w:t>ublicznej (ePUAP), wówczas informację o zatwierdzonym wyniku oceny projektu oznaczającym wybór projektu do dofinansowania albo stanowiącym ocenę negatywną otrzyma w formie pisemnej</w:t>
      </w:r>
      <w:r w:rsidR="009A2649" w:rsidRPr="00440A1A">
        <w:rPr>
          <w:rFonts w:asciiTheme="minorHAnsi" w:hAnsiTheme="minorHAnsi" w:cstheme="minorHAnsi"/>
          <w:kern w:val="0"/>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9740" w14:textId="77777777" w:rsidR="00604809" w:rsidRPr="00604809" w:rsidRDefault="00604809" w:rsidP="00D72FCF">
    <w:pPr>
      <w:pStyle w:val="Nagwek"/>
      <w:rPr>
        <w:rFonts w:ascii="Calibri" w:eastAsia="Calibri" w:hAnsi="Calibri" w:cs="Times New Roman"/>
        <w:b/>
        <w:bCs/>
        <w:iCs/>
        <w:kern w:val="0"/>
        <w:lang w:eastAsia="en-US" w:bidi="ar-SA"/>
      </w:rPr>
    </w:pPr>
    <w:r w:rsidRPr="00604809">
      <w:rPr>
        <w:rFonts w:ascii="Calibri" w:eastAsia="Calibri" w:hAnsi="Calibri" w:cs="Times New Roman"/>
        <w:b/>
        <w:bCs/>
        <w:iCs/>
        <w:kern w:val="0"/>
        <w:lang w:eastAsia="en-US" w:bidi="ar-SA"/>
      </w:rPr>
      <w:t>Za</w:t>
    </w:r>
    <w:r w:rsidRPr="00604809">
      <w:rPr>
        <w:rFonts w:ascii="Calibri" w:eastAsia="Calibri" w:hAnsi="Calibri" w:cs="Times New Roman" w:hint="cs"/>
        <w:b/>
        <w:bCs/>
        <w:iCs/>
        <w:kern w:val="0"/>
        <w:lang w:eastAsia="en-US" w:bidi="ar-SA"/>
      </w:rPr>
      <w:t>łą</w:t>
    </w:r>
    <w:r w:rsidRPr="00604809">
      <w:rPr>
        <w:rFonts w:ascii="Calibri" w:eastAsia="Calibri" w:hAnsi="Calibri" w:cs="Times New Roman"/>
        <w:b/>
        <w:bCs/>
        <w:iCs/>
        <w:kern w:val="0"/>
        <w:lang w:eastAsia="en-US" w:bidi="ar-SA"/>
      </w:rPr>
      <w:t>cznik nr 1 do Regulaminu wyboru projekt</w:t>
    </w:r>
    <w:r w:rsidRPr="00604809">
      <w:rPr>
        <w:rFonts w:ascii="Calibri" w:eastAsia="Calibri" w:hAnsi="Calibri" w:cs="Times New Roman" w:hint="eastAsia"/>
        <w:b/>
        <w:bCs/>
        <w:iCs/>
        <w:kern w:val="0"/>
        <w:lang w:eastAsia="en-US" w:bidi="ar-SA"/>
      </w:rPr>
      <w:t>ó</w:t>
    </w:r>
    <w:r w:rsidRPr="00604809">
      <w:rPr>
        <w:rFonts w:ascii="Calibri" w:eastAsia="Calibri" w:hAnsi="Calibri" w:cs="Times New Roman"/>
        <w:b/>
        <w:bCs/>
        <w:iCs/>
        <w:kern w:val="0"/>
        <w:lang w:eastAsia="en-US" w:bidi="ar-SA"/>
      </w:rPr>
      <w:t>w dla naborów nr: FEOP.05.09-IP.02-001/24, FEOP.05.09-IP.02-002/24, FEOP.05.09-IP.02-003/24, FEOP.05.09-IP.02-004/24, FEOP.05.09-IP.02-005/24</w:t>
    </w:r>
  </w:p>
  <w:p w14:paraId="12A04605" w14:textId="35899F14" w:rsidR="005C7C4E" w:rsidRDefault="005C7C4E" w:rsidP="00EF49A5">
    <w:pPr>
      <w:pStyle w:val="Nagwek"/>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613B" w14:textId="0A90CEA2" w:rsidR="005C7C4E" w:rsidRDefault="00217330" w:rsidP="0091360B">
    <w:pPr>
      <w:pStyle w:val="Nagwek"/>
      <w:rPr>
        <w:rFonts w:hint="eastAsia"/>
      </w:rPr>
    </w:pPr>
    <w:r w:rsidRPr="00217330">
      <w:rPr>
        <w:rFonts w:ascii="Calibri" w:eastAsia="Calibri" w:hAnsi="Calibri" w:cs="Times New Roman"/>
        <w:b/>
        <w:bCs/>
        <w:iCs/>
        <w:kern w:val="0"/>
        <w:szCs w:val="24"/>
        <w:lang w:eastAsia="en-US" w:bidi="ar-SA"/>
      </w:rPr>
      <w:t>Za</w:t>
    </w:r>
    <w:r w:rsidRPr="00217330">
      <w:rPr>
        <w:rFonts w:ascii="Calibri" w:eastAsia="Calibri" w:hAnsi="Calibri" w:cs="Times New Roman" w:hint="cs"/>
        <w:b/>
        <w:bCs/>
        <w:iCs/>
        <w:kern w:val="0"/>
        <w:szCs w:val="24"/>
        <w:lang w:eastAsia="en-US" w:bidi="ar-SA"/>
      </w:rPr>
      <w:t>łą</w:t>
    </w:r>
    <w:r w:rsidRPr="00217330">
      <w:rPr>
        <w:rFonts w:ascii="Calibri" w:eastAsia="Calibri" w:hAnsi="Calibri" w:cs="Times New Roman"/>
        <w:b/>
        <w:bCs/>
        <w:iCs/>
        <w:kern w:val="0"/>
        <w:szCs w:val="24"/>
        <w:lang w:eastAsia="en-US" w:bidi="ar-SA"/>
      </w:rPr>
      <w:t xml:space="preserve">cznik nr </w:t>
    </w:r>
    <w:r w:rsidR="00C3567B">
      <w:rPr>
        <w:rFonts w:ascii="Calibri" w:eastAsia="Calibri" w:hAnsi="Calibri" w:cs="Times New Roman"/>
        <w:b/>
        <w:bCs/>
        <w:iCs/>
        <w:kern w:val="0"/>
        <w:szCs w:val="24"/>
        <w:lang w:eastAsia="en-US" w:bidi="ar-SA"/>
      </w:rPr>
      <w:t>1</w:t>
    </w:r>
    <w:r w:rsidRPr="00217330">
      <w:rPr>
        <w:rFonts w:ascii="Calibri" w:eastAsia="Calibri" w:hAnsi="Calibri" w:cs="Times New Roman"/>
        <w:b/>
        <w:bCs/>
        <w:iCs/>
        <w:kern w:val="0"/>
        <w:szCs w:val="24"/>
        <w:lang w:eastAsia="en-US" w:bidi="ar-SA"/>
      </w:rPr>
      <w:t xml:space="preserve"> do Regulaminu wyboru projekt</w:t>
    </w:r>
    <w:r w:rsidRPr="00217330">
      <w:rPr>
        <w:rFonts w:ascii="Calibri" w:eastAsia="Calibri" w:hAnsi="Calibri" w:cs="Times New Roman" w:hint="eastAsia"/>
        <w:b/>
        <w:bCs/>
        <w:iCs/>
        <w:kern w:val="0"/>
        <w:szCs w:val="24"/>
        <w:lang w:eastAsia="en-US" w:bidi="ar-SA"/>
      </w:rPr>
      <w:t>ó</w:t>
    </w:r>
    <w:r w:rsidRPr="00217330">
      <w:rPr>
        <w:rFonts w:ascii="Calibri" w:eastAsia="Calibri" w:hAnsi="Calibri" w:cs="Times New Roman"/>
        <w:b/>
        <w:bCs/>
        <w:iCs/>
        <w:kern w:val="0"/>
        <w:szCs w:val="24"/>
        <w:lang w:eastAsia="en-US" w:bidi="ar-SA"/>
      </w:rPr>
      <w:t xml:space="preserve">w </w:t>
    </w:r>
    <w:r w:rsidR="00515653">
      <w:rPr>
        <w:rFonts w:ascii="Calibri" w:eastAsia="Calibri" w:hAnsi="Calibri" w:cs="Times New Roman"/>
        <w:b/>
        <w:bCs/>
        <w:iCs/>
        <w:kern w:val="0"/>
        <w:szCs w:val="24"/>
        <w:lang w:eastAsia="en-US" w:bidi="ar-SA"/>
      </w:rPr>
      <w:t xml:space="preserve">dla naborów </w:t>
    </w:r>
    <w:r w:rsidRPr="00217330">
      <w:rPr>
        <w:rFonts w:ascii="Calibri" w:eastAsia="Calibri" w:hAnsi="Calibri" w:cs="Times New Roman"/>
        <w:b/>
        <w:bCs/>
        <w:iCs/>
        <w:kern w:val="0"/>
        <w:szCs w:val="24"/>
        <w:lang w:eastAsia="en-US" w:bidi="ar-SA"/>
      </w:rPr>
      <w:t>nr</w:t>
    </w:r>
    <w:r w:rsidR="00515653">
      <w:rPr>
        <w:rFonts w:ascii="Calibri" w:eastAsia="Calibri" w:hAnsi="Calibri" w:cs="Times New Roman"/>
        <w:b/>
        <w:bCs/>
        <w:iCs/>
        <w:kern w:val="0"/>
        <w:szCs w:val="24"/>
        <w:lang w:eastAsia="en-US" w:bidi="ar-SA"/>
      </w:rPr>
      <w:t>:</w:t>
    </w:r>
    <w:r w:rsidRPr="00217330">
      <w:rPr>
        <w:rFonts w:ascii="Calibri" w:eastAsia="Calibri" w:hAnsi="Calibri" w:cs="Times New Roman"/>
        <w:b/>
        <w:bCs/>
        <w:iCs/>
        <w:kern w:val="0"/>
        <w:szCs w:val="24"/>
        <w:lang w:eastAsia="en-US" w:bidi="ar-SA"/>
      </w:rPr>
      <w:t xml:space="preserve"> FEOP.0</w:t>
    </w:r>
    <w:r w:rsidR="0091360B">
      <w:rPr>
        <w:rFonts w:ascii="Calibri" w:eastAsia="Calibri" w:hAnsi="Calibri" w:cs="Times New Roman"/>
        <w:b/>
        <w:bCs/>
        <w:iCs/>
        <w:kern w:val="0"/>
        <w:szCs w:val="24"/>
        <w:lang w:eastAsia="en-US" w:bidi="ar-SA"/>
      </w:rPr>
      <w:t>5</w:t>
    </w:r>
    <w:r w:rsidRPr="00217330">
      <w:rPr>
        <w:rFonts w:ascii="Calibri" w:eastAsia="Calibri" w:hAnsi="Calibri" w:cs="Times New Roman"/>
        <w:b/>
        <w:bCs/>
        <w:iCs/>
        <w:kern w:val="0"/>
        <w:szCs w:val="24"/>
        <w:lang w:eastAsia="en-US" w:bidi="ar-SA"/>
      </w:rPr>
      <w:t>.0</w:t>
    </w:r>
    <w:r w:rsidR="0091360B">
      <w:rPr>
        <w:rFonts w:ascii="Calibri" w:eastAsia="Calibri" w:hAnsi="Calibri" w:cs="Times New Roman"/>
        <w:b/>
        <w:bCs/>
        <w:iCs/>
        <w:kern w:val="0"/>
        <w:szCs w:val="24"/>
        <w:lang w:eastAsia="en-US" w:bidi="ar-SA"/>
      </w:rPr>
      <w:t>9</w:t>
    </w:r>
    <w:r w:rsidRPr="00217330">
      <w:rPr>
        <w:rFonts w:ascii="Calibri" w:eastAsia="Calibri" w:hAnsi="Calibri" w:cs="Times New Roman"/>
        <w:b/>
        <w:bCs/>
        <w:iCs/>
        <w:kern w:val="0"/>
        <w:szCs w:val="24"/>
        <w:lang w:eastAsia="en-US" w:bidi="ar-SA"/>
      </w:rPr>
      <w:t>-IP.0</w:t>
    </w:r>
    <w:r w:rsidR="00E7182F">
      <w:rPr>
        <w:rFonts w:ascii="Calibri" w:eastAsia="Calibri" w:hAnsi="Calibri" w:cs="Times New Roman"/>
        <w:b/>
        <w:bCs/>
        <w:iCs/>
        <w:kern w:val="0"/>
        <w:szCs w:val="24"/>
        <w:lang w:eastAsia="en-US" w:bidi="ar-SA"/>
      </w:rPr>
      <w:t>2</w:t>
    </w:r>
    <w:r w:rsidR="009B32A7">
      <w:rPr>
        <w:rFonts w:ascii="Calibri" w:eastAsia="Calibri" w:hAnsi="Calibri" w:cs="Times New Roman"/>
        <w:b/>
        <w:bCs/>
        <w:iCs/>
        <w:kern w:val="0"/>
        <w:szCs w:val="24"/>
        <w:lang w:eastAsia="en-US" w:bidi="ar-SA"/>
      </w:rPr>
      <w:t>-001</w:t>
    </w:r>
    <w:r w:rsidR="00772001">
      <w:rPr>
        <w:rFonts w:ascii="Calibri" w:eastAsia="Calibri" w:hAnsi="Calibri" w:cs="Times New Roman"/>
        <w:b/>
        <w:bCs/>
        <w:iCs/>
        <w:kern w:val="0"/>
        <w:szCs w:val="24"/>
        <w:lang w:eastAsia="en-US" w:bidi="ar-SA"/>
      </w:rPr>
      <w:t>/24</w:t>
    </w:r>
    <w:r w:rsidR="0091360B">
      <w:rPr>
        <w:rFonts w:ascii="Calibri" w:eastAsia="Calibri" w:hAnsi="Calibri" w:cs="Times New Roman"/>
        <w:b/>
        <w:bCs/>
        <w:iCs/>
        <w:kern w:val="0"/>
        <w:szCs w:val="24"/>
        <w:lang w:eastAsia="en-US" w:bidi="ar-SA"/>
      </w:rPr>
      <w:t xml:space="preserve">, </w:t>
    </w:r>
    <w:r w:rsidR="0091360B" w:rsidRPr="00217330">
      <w:rPr>
        <w:rFonts w:ascii="Calibri" w:eastAsia="Calibri" w:hAnsi="Calibri" w:cs="Times New Roman"/>
        <w:b/>
        <w:bCs/>
        <w:iCs/>
        <w:kern w:val="0"/>
        <w:szCs w:val="24"/>
        <w:lang w:eastAsia="en-US" w:bidi="ar-SA"/>
      </w:rPr>
      <w:t>FEOP.0</w:t>
    </w:r>
    <w:r w:rsidR="0091360B">
      <w:rPr>
        <w:rFonts w:ascii="Calibri" w:eastAsia="Calibri" w:hAnsi="Calibri" w:cs="Times New Roman"/>
        <w:b/>
        <w:bCs/>
        <w:iCs/>
        <w:kern w:val="0"/>
        <w:szCs w:val="24"/>
        <w:lang w:eastAsia="en-US" w:bidi="ar-SA"/>
      </w:rPr>
      <w:t>5</w:t>
    </w:r>
    <w:r w:rsidR="0091360B" w:rsidRPr="00217330">
      <w:rPr>
        <w:rFonts w:ascii="Calibri" w:eastAsia="Calibri" w:hAnsi="Calibri" w:cs="Times New Roman"/>
        <w:b/>
        <w:bCs/>
        <w:iCs/>
        <w:kern w:val="0"/>
        <w:szCs w:val="24"/>
        <w:lang w:eastAsia="en-US" w:bidi="ar-SA"/>
      </w:rPr>
      <w:t>.0</w:t>
    </w:r>
    <w:r w:rsidR="0091360B">
      <w:rPr>
        <w:rFonts w:ascii="Calibri" w:eastAsia="Calibri" w:hAnsi="Calibri" w:cs="Times New Roman"/>
        <w:b/>
        <w:bCs/>
        <w:iCs/>
        <w:kern w:val="0"/>
        <w:szCs w:val="24"/>
        <w:lang w:eastAsia="en-US" w:bidi="ar-SA"/>
      </w:rPr>
      <w:t>9</w:t>
    </w:r>
    <w:r w:rsidR="0091360B" w:rsidRPr="00217330">
      <w:rPr>
        <w:rFonts w:ascii="Calibri" w:eastAsia="Calibri" w:hAnsi="Calibri" w:cs="Times New Roman"/>
        <w:b/>
        <w:bCs/>
        <w:iCs/>
        <w:kern w:val="0"/>
        <w:szCs w:val="24"/>
        <w:lang w:eastAsia="en-US" w:bidi="ar-SA"/>
      </w:rPr>
      <w:t>-IP.0</w:t>
    </w:r>
    <w:r w:rsidR="0091360B">
      <w:rPr>
        <w:rFonts w:ascii="Calibri" w:eastAsia="Calibri" w:hAnsi="Calibri" w:cs="Times New Roman"/>
        <w:b/>
        <w:bCs/>
        <w:iCs/>
        <w:kern w:val="0"/>
        <w:szCs w:val="24"/>
        <w:lang w:eastAsia="en-US" w:bidi="ar-SA"/>
      </w:rPr>
      <w:t xml:space="preserve">2-002/24, </w:t>
    </w:r>
    <w:r w:rsidR="0091360B" w:rsidRPr="00217330">
      <w:rPr>
        <w:rFonts w:ascii="Calibri" w:eastAsia="Calibri" w:hAnsi="Calibri" w:cs="Times New Roman"/>
        <w:b/>
        <w:bCs/>
        <w:iCs/>
        <w:kern w:val="0"/>
        <w:szCs w:val="24"/>
        <w:lang w:eastAsia="en-US" w:bidi="ar-SA"/>
      </w:rPr>
      <w:t>FEOP.0</w:t>
    </w:r>
    <w:r w:rsidR="0091360B">
      <w:rPr>
        <w:rFonts w:ascii="Calibri" w:eastAsia="Calibri" w:hAnsi="Calibri" w:cs="Times New Roman"/>
        <w:b/>
        <w:bCs/>
        <w:iCs/>
        <w:kern w:val="0"/>
        <w:szCs w:val="24"/>
        <w:lang w:eastAsia="en-US" w:bidi="ar-SA"/>
      </w:rPr>
      <w:t>5</w:t>
    </w:r>
    <w:r w:rsidR="0091360B" w:rsidRPr="00217330">
      <w:rPr>
        <w:rFonts w:ascii="Calibri" w:eastAsia="Calibri" w:hAnsi="Calibri" w:cs="Times New Roman"/>
        <w:b/>
        <w:bCs/>
        <w:iCs/>
        <w:kern w:val="0"/>
        <w:szCs w:val="24"/>
        <w:lang w:eastAsia="en-US" w:bidi="ar-SA"/>
      </w:rPr>
      <w:t>.0</w:t>
    </w:r>
    <w:r w:rsidR="0091360B">
      <w:rPr>
        <w:rFonts w:ascii="Calibri" w:eastAsia="Calibri" w:hAnsi="Calibri" w:cs="Times New Roman"/>
        <w:b/>
        <w:bCs/>
        <w:iCs/>
        <w:kern w:val="0"/>
        <w:szCs w:val="24"/>
        <w:lang w:eastAsia="en-US" w:bidi="ar-SA"/>
      </w:rPr>
      <w:t>9</w:t>
    </w:r>
    <w:r w:rsidR="0091360B" w:rsidRPr="00217330">
      <w:rPr>
        <w:rFonts w:ascii="Calibri" w:eastAsia="Calibri" w:hAnsi="Calibri" w:cs="Times New Roman"/>
        <w:b/>
        <w:bCs/>
        <w:iCs/>
        <w:kern w:val="0"/>
        <w:szCs w:val="24"/>
        <w:lang w:eastAsia="en-US" w:bidi="ar-SA"/>
      </w:rPr>
      <w:t>-IP.0</w:t>
    </w:r>
    <w:r w:rsidR="0091360B">
      <w:rPr>
        <w:rFonts w:ascii="Calibri" w:eastAsia="Calibri" w:hAnsi="Calibri" w:cs="Times New Roman"/>
        <w:b/>
        <w:bCs/>
        <w:iCs/>
        <w:kern w:val="0"/>
        <w:szCs w:val="24"/>
        <w:lang w:eastAsia="en-US" w:bidi="ar-SA"/>
      </w:rPr>
      <w:t xml:space="preserve">2-003/24, </w:t>
    </w:r>
    <w:r w:rsidR="0091360B" w:rsidRPr="00217330">
      <w:rPr>
        <w:rFonts w:ascii="Calibri" w:eastAsia="Calibri" w:hAnsi="Calibri" w:cs="Times New Roman"/>
        <w:b/>
        <w:bCs/>
        <w:iCs/>
        <w:kern w:val="0"/>
        <w:szCs w:val="24"/>
        <w:lang w:eastAsia="en-US" w:bidi="ar-SA"/>
      </w:rPr>
      <w:t>FEOP.0</w:t>
    </w:r>
    <w:r w:rsidR="0091360B">
      <w:rPr>
        <w:rFonts w:ascii="Calibri" w:eastAsia="Calibri" w:hAnsi="Calibri" w:cs="Times New Roman"/>
        <w:b/>
        <w:bCs/>
        <w:iCs/>
        <w:kern w:val="0"/>
        <w:szCs w:val="24"/>
        <w:lang w:eastAsia="en-US" w:bidi="ar-SA"/>
      </w:rPr>
      <w:t>5</w:t>
    </w:r>
    <w:r w:rsidR="0091360B" w:rsidRPr="00217330">
      <w:rPr>
        <w:rFonts w:ascii="Calibri" w:eastAsia="Calibri" w:hAnsi="Calibri" w:cs="Times New Roman"/>
        <w:b/>
        <w:bCs/>
        <w:iCs/>
        <w:kern w:val="0"/>
        <w:szCs w:val="24"/>
        <w:lang w:eastAsia="en-US" w:bidi="ar-SA"/>
      </w:rPr>
      <w:t>.0</w:t>
    </w:r>
    <w:r w:rsidR="0091360B">
      <w:rPr>
        <w:rFonts w:ascii="Calibri" w:eastAsia="Calibri" w:hAnsi="Calibri" w:cs="Times New Roman"/>
        <w:b/>
        <w:bCs/>
        <w:iCs/>
        <w:kern w:val="0"/>
        <w:szCs w:val="24"/>
        <w:lang w:eastAsia="en-US" w:bidi="ar-SA"/>
      </w:rPr>
      <w:t>9</w:t>
    </w:r>
    <w:r w:rsidR="0091360B" w:rsidRPr="00217330">
      <w:rPr>
        <w:rFonts w:ascii="Calibri" w:eastAsia="Calibri" w:hAnsi="Calibri" w:cs="Times New Roman"/>
        <w:b/>
        <w:bCs/>
        <w:iCs/>
        <w:kern w:val="0"/>
        <w:szCs w:val="24"/>
        <w:lang w:eastAsia="en-US" w:bidi="ar-SA"/>
      </w:rPr>
      <w:t>-IP.0</w:t>
    </w:r>
    <w:r w:rsidR="0091360B">
      <w:rPr>
        <w:rFonts w:ascii="Calibri" w:eastAsia="Calibri" w:hAnsi="Calibri" w:cs="Times New Roman"/>
        <w:b/>
        <w:bCs/>
        <w:iCs/>
        <w:kern w:val="0"/>
        <w:szCs w:val="24"/>
        <w:lang w:eastAsia="en-US" w:bidi="ar-SA"/>
      </w:rPr>
      <w:t xml:space="preserve">2-004/24, </w:t>
    </w:r>
    <w:r w:rsidR="0091360B" w:rsidRPr="00217330">
      <w:rPr>
        <w:rFonts w:ascii="Calibri" w:eastAsia="Calibri" w:hAnsi="Calibri" w:cs="Times New Roman"/>
        <w:b/>
        <w:bCs/>
        <w:iCs/>
        <w:kern w:val="0"/>
        <w:szCs w:val="24"/>
        <w:lang w:eastAsia="en-US" w:bidi="ar-SA"/>
      </w:rPr>
      <w:t>FEOP.0</w:t>
    </w:r>
    <w:r w:rsidR="0091360B">
      <w:rPr>
        <w:rFonts w:ascii="Calibri" w:eastAsia="Calibri" w:hAnsi="Calibri" w:cs="Times New Roman"/>
        <w:b/>
        <w:bCs/>
        <w:iCs/>
        <w:kern w:val="0"/>
        <w:szCs w:val="24"/>
        <w:lang w:eastAsia="en-US" w:bidi="ar-SA"/>
      </w:rPr>
      <w:t>5</w:t>
    </w:r>
    <w:r w:rsidR="0091360B" w:rsidRPr="00217330">
      <w:rPr>
        <w:rFonts w:ascii="Calibri" w:eastAsia="Calibri" w:hAnsi="Calibri" w:cs="Times New Roman"/>
        <w:b/>
        <w:bCs/>
        <w:iCs/>
        <w:kern w:val="0"/>
        <w:szCs w:val="24"/>
        <w:lang w:eastAsia="en-US" w:bidi="ar-SA"/>
      </w:rPr>
      <w:t>.0</w:t>
    </w:r>
    <w:r w:rsidR="0091360B">
      <w:rPr>
        <w:rFonts w:ascii="Calibri" w:eastAsia="Calibri" w:hAnsi="Calibri" w:cs="Times New Roman"/>
        <w:b/>
        <w:bCs/>
        <w:iCs/>
        <w:kern w:val="0"/>
        <w:szCs w:val="24"/>
        <w:lang w:eastAsia="en-US" w:bidi="ar-SA"/>
      </w:rPr>
      <w:t>9</w:t>
    </w:r>
    <w:r w:rsidR="0091360B" w:rsidRPr="00217330">
      <w:rPr>
        <w:rFonts w:ascii="Calibri" w:eastAsia="Calibri" w:hAnsi="Calibri" w:cs="Times New Roman"/>
        <w:b/>
        <w:bCs/>
        <w:iCs/>
        <w:kern w:val="0"/>
        <w:szCs w:val="24"/>
        <w:lang w:eastAsia="en-US" w:bidi="ar-SA"/>
      </w:rPr>
      <w:t>-IP.0</w:t>
    </w:r>
    <w:r w:rsidR="0091360B">
      <w:rPr>
        <w:rFonts w:ascii="Calibri" w:eastAsia="Calibri" w:hAnsi="Calibri" w:cs="Times New Roman"/>
        <w:b/>
        <w:bCs/>
        <w:iCs/>
        <w:kern w:val="0"/>
        <w:szCs w:val="24"/>
        <w:lang w:eastAsia="en-US" w:bidi="ar-SA"/>
      </w:rPr>
      <w:t>2-005/24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7"/>
  </w:num>
  <w:num w:numId="3">
    <w:abstractNumId w:val="26"/>
  </w:num>
  <w:num w:numId="4">
    <w:abstractNumId w:val="32"/>
  </w:num>
  <w:num w:numId="5">
    <w:abstractNumId w:val="40"/>
  </w:num>
  <w:num w:numId="6">
    <w:abstractNumId w:val="48"/>
  </w:num>
  <w:num w:numId="7">
    <w:abstractNumId w:val="27"/>
  </w:num>
  <w:num w:numId="8">
    <w:abstractNumId w:val="49"/>
  </w:num>
  <w:num w:numId="9">
    <w:abstractNumId w:val="30"/>
  </w:num>
  <w:num w:numId="10">
    <w:abstractNumId w:val="13"/>
  </w:num>
  <w:num w:numId="11">
    <w:abstractNumId w:val="4"/>
  </w:num>
  <w:num w:numId="12">
    <w:abstractNumId w:val="45"/>
  </w:num>
  <w:num w:numId="13">
    <w:abstractNumId w:val="0"/>
  </w:num>
  <w:num w:numId="14">
    <w:abstractNumId w:val="18"/>
  </w:num>
  <w:num w:numId="15">
    <w:abstractNumId w:val="50"/>
  </w:num>
  <w:num w:numId="16">
    <w:abstractNumId w:val="46"/>
  </w:num>
  <w:num w:numId="17">
    <w:abstractNumId w:val="36"/>
  </w:num>
  <w:num w:numId="18">
    <w:abstractNumId w:val="20"/>
  </w:num>
  <w:num w:numId="19">
    <w:abstractNumId w:val="34"/>
  </w:num>
  <w:num w:numId="20">
    <w:abstractNumId w:val="25"/>
  </w:num>
  <w:num w:numId="21">
    <w:abstractNumId w:val="42"/>
  </w:num>
  <w:num w:numId="22">
    <w:abstractNumId w:val="29"/>
  </w:num>
  <w:num w:numId="23">
    <w:abstractNumId w:val="41"/>
  </w:num>
  <w:num w:numId="24">
    <w:abstractNumId w:val="47"/>
  </w:num>
  <w:num w:numId="25">
    <w:abstractNumId w:val="33"/>
  </w:num>
  <w:num w:numId="26">
    <w:abstractNumId w:val="21"/>
  </w:num>
  <w:num w:numId="27">
    <w:abstractNumId w:val="10"/>
  </w:num>
  <w:num w:numId="28">
    <w:abstractNumId w:val="6"/>
  </w:num>
  <w:num w:numId="29">
    <w:abstractNumId w:val="3"/>
  </w:num>
  <w:num w:numId="30">
    <w:abstractNumId w:val="12"/>
  </w:num>
  <w:num w:numId="31">
    <w:abstractNumId w:val="39"/>
  </w:num>
  <w:num w:numId="32">
    <w:abstractNumId w:val="1"/>
  </w:num>
  <w:num w:numId="33">
    <w:abstractNumId w:val="44"/>
  </w:num>
  <w:num w:numId="34">
    <w:abstractNumId w:val="31"/>
  </w:num>
  <w:num w:numId="35">
    <w:abstractNumId w:val="7"/>
  </w:num>
  <w:num w:numId="36">
    <w:abstractNumId w:val="15"/>
  </w:num>
  <w:num w:numId="37">
    <w:abstractNumId w:val="24"/>
  </w:num>
  <w:num w:numId="38">
    <w:abstractNumId w:val="5"/>
  </w:num>
  <w:num w:numId="39">
    <w:abstractNumId w:val="16"/>
  </w:num>
  <w:num w:numId="40">
    <w:abstractNumId w:val="19"/>
  </w:num>
  <w:num w:numId="41">
    <w:abstractNumId w:val="23"/>
  </w:num>
  <w:num w:numId="42">
    <w:abstractNumId w:val="35"/>
  </w:num>
  <w:num w:numId="43">
    <w:abstractNumId w:val="2"/>
  </w:num>
  <w:num w:numId="44">
    <w:abstractNumId w:val="17"/>
  </w:num>
  <w:num w:numId="45">
    <w:abstractNumId w:val="43"/>
  </w:num>
  <w:num w:numId="46">
    <w:abstractNumId w:val="38"/>
  </w:num>
  <w:num w:numId="47">
    <w:abstractNumId w:val="11"/>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CA"/>
    <w:rsid w:val="0000417D"/>
    <w:rsid w:val="000047D7"/>
    <w:rsid w:val="0000679A"/>
    <w:rsid w:val="00007711"/>
    <w:rsid w:val="00007EEE"/>
    <w:rsid w:val="00010BD0"/>
    <w:rsid w:val="00012F7C"/>
    <w:rsid w:val="000130FC"/>
    <w:rsid w:val="00016577"/>
    <w:rsid w:val="0001679E"/>
    <w:rsid w:val="00022682"/>
    <w:rsid w:val="0002322E"/>
    <w:rsid w:val="00025416"/>
    <w:rsid w:val="00026788"/>
    <w:rsid w:val="00027351"/>
    <w:rsid w:val="00037BBE"/>
    <w:rsid w:val="0004662E"/>
    <w:rsid w:val="0005239F"/>
    <w:rsid w:val="00061AAD"/>
    <w:rsid w:val="000632E7"/>
    <w:rsid w:val="000865F9"/>
    <w:rsid w:val="00095F88"/>
    <w:rsid w:val="000A5B49"/>
    <w:rsid w:val="000A74A4"/>
    <w:rsid w:val="000B2476"/>
    <w:rsid w:val="000C158B"/>
    <w:rsid w:val="000C4912"/>
    <w:rsid w:val="000C51D6"/>
    <w:rsid w:val="000D4032"/>
    <w:rsid w:val="000E02DB"/>
    <w:rsid w:val="000E244A"/>
    <w:rsid w:val="000E7BF9"/>
    <w:rsid w:val="000F08E1"/>
    <w:rsid w:val="000F1DA1"/>
    <w:rsid w:val="000F3BB0"/>
    <w:rsid w:val="000F7BDD"/>
    <w:rsid w:val="000F7C92"/>
    <w:rsid w:val="0010767B"/>
    <w:rsid w:val="00115EFC"/>
    <w:rsid w:val="00120918"/>
    <w:rsid w:val="00123928"/>
    <w:rsid w:val="00126EE9"/>
    <w:rsid w:val="00137EE9"/>
    <w:rsid w:val="00137F7D"/>
    <w:rsid w:val="00140E60"/>
    <w:rsid w:val="00141BB3"/>
    <w:rsid w:val="00143147"/>
    <w:rsid w:val="00144BD8"/>
    <w:rsid w:val="00152D95"/>
    <w:rsid w:val="00163399"/>
    <w:rsid w:val="00164272"/>
    <w:rsid w:val="00167539"/>
    <w:rsid w:val="00183D01"/>
    <w:rsid w:val="00184247"/>
    <w:rsid w:val="001851E1"/>
    <w:rsid w:val="00191844"/>
    <w:rsid w:val="001918A7"/>
    <w:rsid w:val="0019237D"/>
    <w:rsid w:val="00192AAE"/>
    <w:rsid w:val="00196888"/>
    <w:rsid w:val="001A3E3B"/>
    <w:rsid w:val="001B5755"/>
    <w:rsid w:val="001C0C30"/>
    <w:rsid w:val="001D0C01"/>
    <w:rsid w:val="001D2C34"/>
    <w:rsid w:val="001D308F"/>
    <w:rsid w:val="001D40CB"/>
    <w:rsid w:val="001E549D"/>
    <w:rsid w:val="001E60C4"/>
    <w:rsid w:val="001F2219"/>
    <w:rsid w:val="002058C8"/>
    <w:rsid w:val="00206A89"/>
    <w:rsid w:val="00211EDD"/>
    <w:rsid w:val="00217330"/>
    <w:rsid w:val="00232120"/>
    <w:rsid w:val="00232C14"/>
    <w:rsid w:val="00234396"/>
    <w:rsid w:val="00236CCD"/>
    <w:rsid w:val="002375B5"/>
    <w:rsid w:val="002375DF"/>
    <w:rsid w:val="00242E8A"/>
    <w:rsid w:val="002533B3"/>
    <w:rsid w:val="002703D8"/>
    <w:rsid w:val="00271631"/>
    <w:rsid w:val="00272466"/>
    <w:rsid w:val="002749F3"/>
    <w:rsid w:val="002834B0"/>
    <w:rsid w:val="002873B6"/>
    <w:rsid w:val="00290C68"/>
    <w:rsid w:val="00292983"/>
    <w:rsid w:val="00294365"/>
    <w:rsid w:val="002A16DE"/>
    <w:rsid w:val="002A565F"/>
    <w:rsid w:val="002C7251"/>
    <w:rsid w:val="002D1225"/>
    <w:rsid w:val="002D2FB3"/>
    <w:rsid w:val="002D35EA"/>
    <w:rsid w:val="002D3D6B"/>
    <w:rsid w:val="002D5335"/>
    <w:rsid w:val="002E0C4C"/>
    <w:rsid w:val="002E6D70"/>
    <w:rsid w:val="002F05D2"/>
    <w:rsid w:val="002F09F1"/>
    <w:rsid w:val="002F10C6"/>
    <w:rsid w:val="00301D01"/>
    <w:rsid w:val="00304091"/>
    <w:rsid w:val="00305A7A"/>
    <w:rsid w:val="00314C2E"/>
    <w:rsid w:val="0032073C"/>
    <w:rsid w:val="00324831"/>
    <w:rsid w:val="00335AF9"/>
    <w:rsid w:val="00335C35"/>
    <w:rsid w:val="003368D1"/>
    <w:rsid w:val="00340247"/>
    <w:rsid w:val="00350215"/>
    <w:rsid w:val="00351FD6"/>
    <w:rsid w:val="00361B35"/>
    <w:rsid w:val="0036233F"/>
    <w:rsid w:val="00371527"/>
    <w:rsid w:val="00397DA9"/>
    <w:rsid w:val="003B322E"/>
    <w:rsid w:val="003C4612"/>
    <w:rsid w:val="003D19FF"/>
    <w:rsid w:val="003D33FF"/>
    <w:rsid w:val="003E19D1"/>
    <w:rsid w:val="003E2874"/>
    <w:rsid w:val="003E5090"/>
    <w:rsid w:val="003F248A"/>
    <w:rsid w:val="0040015E"/>
    <w:rsid w:val="00401011"/>
    <w:rsid w:val="00402C09"/>
    <w:rsid w:val="00403EDD"/>
    <w:rsid w:val="00404CE9"/>
    <w:rsid w:val="00405F0E"/>
    <w:rsid w:val="00406157"/>
    <w:rsid w:val="0041069B"/>
    <w:rsid w:val="004120AD"/>
    <w:rsid w:val="00413B05"/>
    <w:rsid w:val="00421CAD"/>
    <w:rsid w:val="00427002"/>
    <w:rsid w:val="004279CD"/>
    <w:rsid w:val="00427F54"/>
    <w:rsid w:val="00440379"/>
    <w:rsid w:val="0044073E"/>
    <w:rsid w:val="00440A1A"/>
    <w:rsid w:val="0044323A"/>
    <w:rsid w:val="00452EF1"/>
    <w:rsid w:val="00455CA8"/>
    <w:rsid w:val="00456478"/>
    <w:rsid w:val="004569DD"/>
    <w:rsid w:val="004607C9"/>
    <w:rsid w:val="004645BC"/>
    <w:rsid w:val="00465C06"/>
    <w:rsid w:val="00473FAC"/>
    <w:rsid w:val="00474C0D"/>
    <w:rsid w:val="00481E91"/>
    <w:rsid w:val="00490492"/>
    <w:rsid w:val="00496B0F"/>
    <w:rsid w:val="004A12B0"/>
    <w:rsid w:val="004A528B"/>
    <w:rsid w:val="004B6C44"/>
    <w:rsid w:val="004C1FE2"/>
    <w:rsid w:val="004C29EF"/>
    <w:rsid w:val="004C6269"/>
    <w:rsid w:val="004E467A"/>
    <w:rsid w:val="004F6AA3"/>
    <w:rsid w:val="00504BD6"/>
    <w:rsid w:val="0050517E"/>
    <w:rsid w:val="0051077C"/>
    <w:rsid w:val="00515653"/>
    <w:rsid w:val="00517D75"/>
    <w:rsid w:val="0052346B"/>
    <w:rsid w:val="00527B94"/>
    <w:rsid w:val="00536AEC"/>
    <w:rsid w:val="0054379E"/>
    <w:rsid w:val="00546620"/>
    <w:rsid w:val="00557682"/>
    <w:rsid w:val="005656F1"/>
    <w:rsid w:val="0056611E"/>
    <w:rsid w:val="00570A91"/>
    <w:rsid w:val="00574B3F"/>
    <w:rsid w:val="00576002"/>
    <w:rsid w:val="00580411"/>
    <w:rsid w:val="005861DE"/>
    <w:rsid w:val="00595139"/>
    <w:rsid w:val="005A2D36"/>
    <w:rsid w:val="005B0CA7"/>
    <w:rsid w:val="005B178A"/>
    <w:rsid w:val="005B3827"/>
    <w:rsid w:val="005C14D0"/>
    <w:rsid w:val="005C2F2E"/>
    <w:rsid w:val="005C7C4E"/>
    <w:rsid w:val="005E41B6"/>
    <w:rsid w:val="005E5948"/>
    <w:rsid w:val="005F1DB9"/>
    <w:rsid w:val="005F20B1"/>
    <w:rsid w:val="0060167A"/>
    <w:rsid w:val="00604809"/>
    <w:rsid w:val="00605E12"/>
    <w:rsid w:val="00611F98"/>
    <w:rsid w:val="00613A78"/>
    <w:rsid w:val="00622F85"/>
    <w:rsid w:val="00634919"/>
    <w:rsid w:val="00645A94"/>
    <w:rsid w:val="0064636F"/>
    <w:rsid w:val="00647DB4"/>
    <w:rsid w:val="00657074"/>
    <w:rsid w:val="00662467"/>
    <w:rsid w:val="00681CD7"/>
    <w:rsid w:val="00684A54"/>
    <w:rsid w:val="006909AD"/>
    <w:rsid w:val="0069785F"/>
    <w:rsid w:val="006A7E44"/>
    <w:rsid w:val="006B1004"/>
    <w:rsid w:val="006B4D45"/>
    <w:rsid w:val="006B75E2"/>
    <w:rsid w:val="006D2B84"/>
    <w:rsid w:val="006F01C2"/>
    <w:rsid w:val="006F55FF"/>
    <w:rsid w:val="006F5EF6"/>
    <w:rsid w:val="006F68E7"/>
    <w:rsid w:val="007031F5"/>
    <w:rsid w:val="0071711F"/>
    <w:rsid w:val="007178C2"/>
    <w:rsid w:val="0072504F"/>
    <w:rsid w:val="007306AF"/>
    <w:rsid w:val="00736E09"/>
    <w:rsid w:val="00744096"/>
    <w:rsid w:val="00747EA9"/>
    <w:rsid w:val="00753115"/>
    <w:rsid w:val="00754DCA"/>
    <w:rsid w:val="00772001"/>
    <w:rsid w:val="00795605"/>
    <w:rsid w:val="00796414"/>
    <w:rsid w:val="00797F0A"/>
    <w:rsid w:val="007A0910"/>
    <w:rsid w:val="007A0BAE"/>
    <w:rsid w:val="007A56EB"/>
    <w:rsid w:val="007B2A3F"/>
    <w:rsid w:val="007B7EF9"/>
    <w:rsid w:val="007C3DEF"/>
    <w:rsid w:val="007E1CA3"/>
    <w:rsid w:val="007E529C"/>
    <w:rsid w:val="007E56A3"/>
    <w:rsid w:val="007F26F8"/>
    <w:rsid w:val="00800885"/>
    <w:rsid w:val="0080222E"/>
    <w:rsid w:val="00817361"/>
    <w:rsid w:val="00821AEE"/>
    <w:rsid w:val="00822C3D"/>
    <w:rsid w:val="00824332"/>
    <w:rsid w:val="00832266"/>
    <w:rsid w:val="00842F2E"/>
    <w:rsid w:val="00846AD8"/>
    <w:rsid w:val="00847EAC"/>
    <w:rsid w:val="008503CB"/>
    <w:rsid w:val="00856DAA"/>
    <w:rsid w:val="00864EEE"/>
    <w:rsid w:val="0087099D"/>
    <w:rsid w:val="00874466"/>
    <w:rsid w:val="00885FF3"/>
    <w:rsid w:val="00890C5D"/>
    <w:rsid w:val="00891CB1"/>
    <w:rsid w:val="0089425E"/>
    <w:rsid w:val="00894806"/>
    <w:rsid w:val="008B05C7"/>
    <w:rsid w:val="008C4022"/>
    <w:rsid w:val="008D3A94"/>
    <w:rsid w:val="008D7DCA"/>
    <w:rsid w:val="008F07ED"/>
    <w:rsid w:val="008F1C40"/>
    <w:rsid w:val="008F1D04"/>
    <w:rsid w:val="008F3298"/>
    <w:rsid w:val="008F3FAB"/>
    <w:rsid w:val="008F6390"/>
    <w:rsid w:val="008F7053"/>
    <w:rsid w:val="0090297F"/>
    <w:rsid w:val="0091052F"/>
    <w:rsid w:val="0091360B"/>
    <w:rsid w:val="0091487D"/>
    <w:rsid w:val="009178B1"/>
    <w:rsid w:val="009203F5"/>
    <w:rsid w:val="00923B2F"/>
    <w:rsid w:val="00943EB3"/>
    <w:rsid w:val="009449B0"/>
    <w:rsid w:val="00944B96"/>
    <w:rsid w:val="009463FA"/>
    <w:rsid w:val="00950FF0"/>
    <w:rsid w:val="0095114B"/>
    <w:rsid w:val="00962D98"/>
    <w:rsid w:val="00964828"/>
    <w:rsid w:val="009719D3"/>
    <w:rsid w:val="0097318C"/>
    <w:rsid w:val="009848BF"/>
    <w:rsid w:val="00986233"/>
    <w:rsid w:val="0099719C"/>
    <w:rsid w:val="009A2649"/>
    <w:rsid w:val="009B24C3"/>
    <w:rsid w:val="009B32A7"/>
    <w:rsid w:val="009B38F8"/>
    <w:rsid w:val="009B4ADC"/>
    <w:rsid w:val="009B684A"/>
    <w:rsid w:val="009B6884"/>
    <w:rsid w:val="009D02CD"/>
    <w:rsid w:val="009D0FFE"/>
    <w:rsid w:val="009D3C43"/>
    <w:rsid w:val="009D5303"/>
    <w:rsid w:val="009E031F"/>
    <w:rsid w:val="009E768B"/>
    <w:rsid w:val="009F2024"/>
    <w:rsid w:val="009F744D"/>
    <w:rsid w:val="00A07E59"/>
    <w:rsid w:val="00A1003C"/>
    <w:rsid w:val="00A13145"/>
    <w:rsid w:val="00A13A75"/>
    <w:rsid w:val="00A474A2"/>
    <w:rsid w:val="00A523C2"/>
    <w:rsid w:val="00A52CED"/>
    <w:rsid w:val="00A56E1E"/>
    <w:rsid w:val="00A61F56"/>
    <w:rsid w:val="00A65B86"/>
    <w:rsid w:val="00A67B19"/>
    <w:rsid w:val="00A70123"/>
    <w:rsid w:val="00A81922"/>
    <w:rsid w:val="00A86380"/>
    <w:rsid w:val="00A92B6A"/>
    <w:rsid w:val="00AB190F"/>
    <w:rsid w:val="00AB4C27"/>
    <w:rsid w:val="00AD60A4"/>
    <w:rsid w:val="00AE079D"/>
    <w:rsid w:val="00AE37B6"/>
    <w:rsid w:val="00AE5E7A"/>
    <w:rsid w:val="00AF1A9E"/>
    <w:rsid w:val="00AF3875"/>
    <w:rsid w:val="00AF6F2D"/>
    <w:rsid w:val="00AF733F"/>
    <w:rsid w:val="00B23B88"/>
    <w:rsid w:val="00B32A7C"/>
    <w:rsid w:val="00B4453F"/>
    <w:rsid w:val="00B77CC4"/>
    <w:rsid w:val="00B81AB1"/>
    <w:rsid w:val="00B84D37"/>
    <w:rsid w:val="00B854B9"/>
    <w:rsid w:val="00B8553C"/>
    <w:rsid w:val="00BB2D7C"/>
    <w:rsid w:val="00BE1616"/>
    <w:rsid w:val="00BE16FC"/>
    <w:rsid w:val="00BE542C"/>
    <w:rsid w:val="00BE65AC"/>
    <w:rsid w:val="00BE7D76"/>
    <w:rsid w:val="00BF6013"/>
    <w:rsid w:val="00C043CB"/>
    <w:rsid w:val="00C13316"/>
    <w:rsid w:val="00C17679"/>
    <w:rsid w:val="00C24DC5"/>
    <w:rsid w:val="00C26C7A"/>
    <w:rsid w:val="00C26DB7"/>
    <w:rsid w:val="00C31A2B"/>
    <w:rsid w:val="00C33E09"/>
    <w:rsid w:val="00C3567B"/>
    <w:rsid w:val="00C55D27"/>
    <w:rsid w:val="00C57C90"/>
    <w:rsid w:val="00C611C2"/>
    <w:rsid w:val="00C64F13"/>
    <w:rsid w:val="00C7354A"/>
    <w:rsid w:val="00C74775"/>
    <w:rsid w:val="00C75110"/>
    <w:rsid w:val="00C80134"/>
    <w:rsid w:val="00C81C92"/>
    <w:rsid w:val="00C847E8"/>
    <w:rsid w:val="00C87747"/>
    <w:rsid w:val="00C9768F"/>
    <w:rsid w:val="00CA30EE"/>
    <w:rsid w:val="00CA3423"/>
    <w:rsid w:val="00CA64F5"/>
    <w:rsid w:val="00CA7669"/>
    <w:rsid w:val="00CB0EF4"/>
    <w:rsid w:val="00CB1EF5"/>
    <w:rsid w:val="00CC7C0F"/>
    <w:rsid w:val="00CE40FA"/>
    <w:rsid w:val="00CE499E"/>
    <w:rsid w:val="00CE5344"/>
    <w:rsid w:val="00CE7D38"/>
    <w:rsid w:val="00CF1073"/>
    <w:rsid w:val="00CF42C0"/>
    <w:rsid w:val="00CF44E6"/>
    <w:rsid w:val="00CF51AF"/>
    <w:rsid w:val="00D16228"/>
    <w:rsid w:val="00D25CB8"/>
    <w:rsid w:val="00D3542F"/>
    <w:rsid w:val="00D35EFD"/>
    <w:rsid w:val="00D43BE8"/>
    <w:rsid w:val="00D45892"/>
    <w:rsid w:val="00D5085A"/>
    <w:rsid w:val="00D720DD"/>
    <w:rsid w:val="00D72E76"/>
    <w:rsid w:val="00D72FCF"/>
    <w:rsid w:val="00D76B0D"/>
    <w:rsid w:val="00D76EAE"/>
    <w:rsid w:val="00D85893"/>
    <w:rsid w:val="00D868B9"/>
    <w:rsid w:val="00D95D6B"/>
    <w:rsid w:val="00DA0989"/>
    <w:rsid w:val="00DA12B0"/>
    <w:rsid w:val="00DA50C4"/>
    <w:rsid w:val="00DB4257"/>
    <w:rsid w:val="00DC1142"/>
    <w:rsid w:val="00DC1CA4"/>
    <w:rsid w:val="00DC3BA1"/>
    <w:rsid w:val="00DD1D12"/>
    <w:rsid w:val="00DD7FB1"/>
    <w:rsid w:val="00DE5E99"/>
    <w:rsid w:val="00E05E00"/>
    <w:rsid w:val="00E16822"/>
    <w:rsid w:val="00E20646"/>
    <w:rsid w:val="00E215EB"/>
    <w:rsid w:val="00E32729"/>
    <w:rsid w:val="00E32D39"/>
    <w:rsid w:val="00E41DC3"/>
    <w:rsid w:val="00E4637F"/>
    <w:rsid w:val="00E520FC"/>
    <w:rsid w:val="00E61A3B"/>
    <w:rsid w:val="00E63B1D"/>
    <w:rsid w:val="00E70174"/>
    <w:rsid w:val="00E70311"/>
    <w:rsid w:val="00E7182F"/>
    <w:rsid w:val="00E736E7"/>
    <w:rsid w:val="00E737C5"/>
    <w:rsid w:val="00E81290"/>
    <w:rsid w:val="00EB3285"/>
    <w:rsid w:val="00EC259E"/>
    <w:rsid w:val="00EC277F"/>
    <w:rsid w:val="00EC2BBF"/>
    <w:rsid w:val="00ED4861"/>
    <w:rsid w:val="00ED4C40"/>
    <w:rsid w:val="00EE4895"/>
    <w:rsid w:val="00EF3FAB"/>
    <w:rsid w:val="00EF49A5"/>
    <w:rsid w:val="00F01F45"/>
    <w:rsid w:val="00F03D2B"/>
    <w:rsid w:val="00F053E7"/>
    <w:rsid w:val="00F12DC5"/>
    <w:rsid w:val="00F17650"/>
    <w:rsid w:val="00F2131A"/>
    <w:rsid w:val="00F36D73"/>
    <w:rsid w:val="00F37C5E"/>
    <w:rsid w:val="00F504CD"/>
    <w:rsid w:val="00F538D5"/>
    <w:rsid w:val="00F670F2"/>
    <w:rsid w:val="00F737F5"/>
    <w:rsid w:val="00F808E5"/>
    <w:rsid w:val="00F8598D"/>
    <w:rsid w:val="00FA2A5D"/>
    <w:rsid w:val="00FB1F2D"/>
    <w:rsid w:val="00FB3C9E"/>
    <w:rsid w:val="00FC2D19"/>
    <w:rsid w:val="00FC662B"/>
    <w:rsid w:val="00FD2F5A"/>
    <w:rsid w:val="00FD77F1"/>
    <w:rsid w:val="00FE51F5"/>
    <w:rsid w:val="00FE6273"/>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15:docId w15:val="{6FA3F1D6-ECB7-4C26-BB89-11D6782C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unduszeue.opolskie.pl" TargetMode="Externa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DA65-B261-4273-9AF4-BFCCF14E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18</Pages>
  <Words>5067</Words>
  <Characters>30403</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E.Tarlinska</cp:lastModifiedBy>
  <cp:revision>9</cp:revision>
  <cp:lastPrinted>2024-07-01T09:36:00Z</cp:lastPrinted>
  <dcterms:created xsi:type="dcterms:W3CDTF">2024-10-21T10:37:00Z</dcterms:created>
  <dcterms:modified xsi:type="dcterms:W3CDTF">2024-10-23T12:24:00Z</dcterms:modified>
</cp:coreProperties>
</file>