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1848" w14:textId="0250A4D2" w:rsidR="00A25948" w:rsidRPr="00A25948" w:rsidRDefault="00DC5B29" w:rsidP="00A25948">
      <w:pPr>
        <w:jc w:val="center"/>
      </w:pPr>
      <w:r w:rsidRPr="00DC5B29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744EEB24" wp14:editId="129FBBBE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Hlk212548738"/>
    </w:p>
    <w:p w14:paraId="48E51DA2" w14:textId="77777777" w:rsidR="00A25948" w:rsidRPr="00AC37AD" w:rsidRDefault="00A25948" w:rsidP="00E638DB">
      <w:pPr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</w:p>
    <w:p w14:paraId="60DA0D1C" w14:textId="77777777" w:rsidR="00AC37AD" w:rsidRDefault="00AC37AD" w:rsidP="00E638DB">
      <w:pPr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</w:p>
    <w:p w14:paraId="079B6452" w14:textId="77777777" w:rsidR="00086AD0" w:rsidRDefault="00086AD0" w:rsidP="00E638DB">
      <w:pPr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</w:p>
    <w:p w14:paraId="741EAB70" w14:textId="77777777" w:rsidR="00086AD0" w:rsidRPr="00AC37AD" w:rsidRDefault="00086AD0" w:rsidP="00E638DB">
      <w:pPr>
        <w:jc w:val="both"/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</w:pPr>
    </w:p>
    <w:p w14:paraId="1C719F80" w14:textId="17D40148" w:rsidR="00A25948" w:rsidRPr="00470995" w:rsidRDefault="00E149E4" w:rsidP="00470995">
      <w:pPr>
        <w:jc w:val="both"/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</w:pP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Wykaz zmian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 </w:t>
      </w: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do</w:t>
      </w:r>
      <w:r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 </w:t>
      </w:r>
      <w:bookmarkEnd w:id="0"/>
      <w:r w:rsidR="00470995" w:rsidRPr="00470995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Regulaminu wyboru projektów nr FEOP.05.03-IZ.00-001/25 dotyczącego projektów złożonych w ramach postępowania konkurencyjnego działania 5.3 Wyrównywanie szans kobiet i mężczyzn na rynku pracy, priorytetu 5 Fundusze Europejskie wspierające opolski rynek pracy i edukację programu regionalnego FEO</w:t>
      </w:r>
      <w:r w:rsidR="00470995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 </w:t>
      </w:r>
      <w:r w:rsidR="00470995" w:rsidRPr="00470995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>2021-2027</w:t>
      </w:r>
      <w:r w:rsidR="00E638DB" w:rsidRPr="00A25948">
        <w:rPr>
          <w:rFonts w:ascii="Calibri" w:eastAsia="Times New Roman" w:hAnsi="Calibri" w:cs="Calibri"/>
          <w:b/>
          <w:bCs/>
          <w:i/>
          <w:sz w:val="36"/>
          <w:szCs w:val="36"/>
          <w:lang w:eastAsia="pl-PL"/>
        </w:rPr>
        <w:t xml:space="preserve">, </w:t>
      </w:r>
      <w:r w:rsidR="00E638DB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przyjętego uchwałą </w:t>
      </w:r>
      <w:r w:rsidR="00AC37AD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br/>
      </w:r>
      <w:r w:rsidR="00E638DB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nr</w:t>
      </w: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 </w:t>
      </w:r>
      <w:r w:rsidR="000B08C9" w:rsidRPr="000B08C9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2170/2025</w:t>
      </w:r>
      <w:r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 </w:t>
      </w:r>
      <w:r w:rsidR="00E638DB" w:rsidRPr="00A25948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 xml:space="preserve">Zarządu Województwa Opolskiego z dnia </w:t>
      </w:r>
      <w:r w:rsidR="000B08C9" w:rsidRPr="000B08C9">
        <w:rPr>
          <w:rFonts w:ascii="Calibri" w:eastAsia="Times New Roman" w:hAnsi="Calibri" w:cs="Calibri"/>
          <w:b/>
          <w:bCs/>
          <w:iCs/>
          <w:sz w:val="36"/>
          <w:szCs w:val="36"/>
          <w:lang w:eastAsia="pl-PL"/>
        </w:rPr>
        <w:t>24 lutego 2025 r.</w:t>
      </w:r>
    </w:p>
    <w:p w14:paraId="7E772F00" w14:textId="77777777" w:rsidR="00A25948" w:rsidRDefault="00A25948" w:rsidP="00E638DB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32C82AC5" w14:textId="77777777" w:rsidR="00AC37AD" w:rsidRDefault="00AC37AD" w:rsidP="00E638DB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41FED5E0" w14:textId="77777777" w:rsidR="00086AD0" w:rsidRDefault="00086AD0" w:rsidP="00E638DB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3C05245B" w14:textId="77777777" w:rsidR="00086AD0" w:rsidRDefault="00086AD0" w:rsidP="00E638DB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26FC59F3" w14:textId="77777777" w:rsidR="00086AD0" w:rsidRDefault="00086AD0" w:rsidP="00E638DB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181A7CCC" w14:textId="77777777" w:rsidR="00086AD0" w:rsidRDefault="00086AD0" w:rsidP="00E638DB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09084CD3" w14:textId="3D530F02" w:rsidR="00A25948" w:rsidRPr="00A25948" w:rsidRDefault="00A25948" w:rsidP="00A25948">
      <w:pPr>
        <w:spacing w:before="240" w:after="120"/>
        <w:jc w:val="both"/>
        <w:rPr>
          <w:rFonts w:cstheme="minorHAnsi"/>
          <w:b/>
          <w:bCs/>
          <w:sz w:val="24"/>
          <w:szCs w:val="24"/>
        </w:rPr>
      </w:pPr>
      <w:r w:rsidRPr="00C0610A">
        <w:rPr>
          <w:rFonts w:ascii="Calibri" w:eastAsia="Times New Roman" w:hAnsi="Calibri" w:cs="Calibri"/>
          <w:b/>
          <w:bCs/>
          <w:iCs/>
          <w:sz w:val="24"/>
          <w:szCs w:val="24"/>
          <w:lang w:eastAsia="pl-PL"/>
        </w:rPr>
        <w:lastRenderedPageBreak/>
        <w:t xml:space="preserve">Tabela. Wykaz zmian do Regulaminu wyboru projektów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2310"/>
        <w:gridCol w:w="3402"/>
        <w:gridCol w:w="4111"/>
        <w:gridCol w:w="3651"/>
      </w:tblGrid>
      <w:tr w:rsidR="003A0967" w:rsidRPr="00CA4E98" w14:paraId="420C63C3" w14:textId="77777777" w:rsidTr="00A25948">
        <w:trPr>
          <w:trHeight w:val="1112"/>
          <w:tblHeader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01433E56" w14:textId="215F0DEE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10" w:type="dxa"/>
            <w:shd w:val="clear" w:color="auto" w:fill="D0CECE" w:themeFill="background2" w:themeFillShade="E6"/>
            <w:vAlign w:val="center"/>
          </w:tcPr>
          <w:p w14:paraId="0BBB20EB" w14:textId="45D399D3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Punkt w regulaminie wyboru projektów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24EA8947" w14:textId="4443757A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w regulaminie wyboru projektów</w:t>
            </w:r>
          </w:p>
        </w:tc>
        <w:tc>
          <w:tcPr>
            <w:tcW w:w="4111" w:type="dxa"/>
            <w:shd w:val="clear" w:color="auto" w:fill="D0CECE" w:themeFill="background2" w:themeFillShade="E6"/>
            <w:vAlign w:val="center"/>
          </w:tcPr>
          <w:p w14:paraId="54A126B8" w14:textId="4BA9DD42" w:rsidR="00F22079" w:rsidRPr="00CA4E98" w:rsidRDefault="00F22079" w:rsidP="00D9220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3651" w:type="dxa"/>
            <w:shd w:val="clear" w:color="auto" w:fill="D0CECE" w:themeFill="background2" w:themeFillShade="E6"/>
            <w:vAlign w:val="center"/>
          </w:tcPr>
          <w:p w14:paraId="455752B3" w14:textId="5DC7AF2C" w:rsidR="00F22079" w:rsidRPr="00CA4E98" w:rsidRDefault="00F22079" w:rsidP="00CA4E9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7A1CEB" w:rsidRPr="00CA4E98" w14:paraId="30647899" w14:textId="77777777" w:rsidTr="00BF23B1">
        <w:tc>
          <w:tcPr>
            <w:tcW w:w="520" w:type="dxa"/>
            <w:vMerge w:val="restart"/>
            <w:vAlign w:val="center"/>
          </w:tcPr>
          <w:p w14:paraId="27472DAA" w14:textId="6A451039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310" w:type="dxa"/>
            <w:vMerge w:val="restart"/>
            <w:vAlign w:val="center"/>
          </w:tcPr>
          <w:p w14:paraId="2988698F" w14:textId="16D0504F" w:rsidR="007A1CEB" w:rsidRPr="0091761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1B">
              <w:rPr>
                <w:rFonts w:cstheme="minorHAnsi"/>
                <w:sz w:val="24"/>
                <w:szCs w:val="24"/>
              </w:rPr>
              <w:t>22.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761B">
              <w:rPr>
                <w:rFonts w:cstheme="minorHAnsi"/>
                <w:sz w:val="24"/>
                <w:szCs w:val="24"/>
              </w:rPr>
              <w:t xml:space="preserve">Czynności, które powinny zostać dokonane przed zawarciem umowy </w:t>
            </w:r>
          </w:p>
          <w:p w14:paraId="70AF9D29" w14:textId="1229C9DD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1761B">
              <w:rPr>
                <w:rFonts w:cstheme="minorHAnsi"/>
                <w:sz w:val="24"/>
                <w:szCs w:val="24"/>
              </w:rPr>
              <w:t xml:space="preserve">o dofinansowanie projektu lub podjęciem decyzji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91761B">
              <w:rPr>
                <w:rFonts w:cstheme="minorHAnsi"/>
                <w:sz w:val="24"/>
                <w:szCs w:val="24"/>
              </w:rPr>
              <w:t>o dofinansowaniu projektu oraz termin ich dokonania</w:t>
            </w:r>
          </w:p>
        </w:tc>
        <w:tc>
          <w:tcPr>
            <w:tcW w:w="3402" w:type="dxa"/>
            <w:vAlign w:val="center"/>
          </w:tcPr>
          <w:p w14:paraId="1C2D15E6" w14:textId="1815AA89" w:rsidR="007A1CEB" w:rsidRPr="00D3705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Brak</w:t>
            </w:r>
          </w:p>
        </w:tc>
        <w:tc>
          <w:tcPr>
            <w:tcW w:w="4111" w:type="dxa"/>
            <w:vAlign w:val="center"/>
          </w:tcPr>
          <w:p w14:paraId="08ADD088" w14:textId="19BF36DA" w:rsidR="007A1CEB" w:rsidRPr="00FC3D12" w:rsidRDefault="007A1CEB" w:rsidP="007A1CEB">
            <w:pPr>
              <w:spacing w:after="12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1761B">
              <w:rPr>
                <w:rFonts w:ascii="Calibri" w:eastAsia="Calibri" w:hAnsi="Calibri" w:cs="Calibri"/>
                <w:sz w:val="24"/>
                <w:szCs w:val="24"/>
              </w:rPr>
              <w:t>Dodatkowo w celu zapobiegania wystąpienia ryzyka podwójnego finansowania IZ przed podpisaniem umowy weryfikuje, czy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1761B">
              <w:rPr>
                <w:rFonts w:ascii="Calibri" w:eastAsia="Calibri" w:hAnsi="Calibri" w:cs="Calibri"/>
                <w:sz w:val="24"/>
                <w:szCs w:val="24"/>
              </w:rPr>
              <w:t>Wnioskodawca nie podpisał umowy o dofinansowanie/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91761B">
              <w:rPr>
                <w:rFonts w:ascii="Calibri" w:eastAsia="Calibri" w:hAnsi="Calibri" w:cs="Calibri"/>
                <w:sz w:val="24"/>
                <w:szCs w:val="24"/>
              </w:rPr>
              <w:t xml:space="preserve">porozumienia o dofinansowaniu/ podjął decyzji o dofinansowaniu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91761B">
              <w:rPr>
                <w:rFonts w:ascii="Calibri" w:eastAsia="Calibri" w:hAnsi="Calibri" w:cs="Calibri"/>
                <w:sz w:val="24"/>
                <w:szCs w:val="24"/>
              </w:rPr>
              <w:t xml:space="preserve">w ramach programów krajowych lub regionalnych, dotyczącej takiego samego zakresu merytorycznego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</w:r>
            <w:r w:rsidRPr="0091761B">
              <w:rPr>
                <w:rFonts w:ascii="Calibri" w:eastAsia="Calibri" w:hAnsi="Calibri" w:cs="Calibri"/>
                <w:sz w:val="24"/>
                <w:szCs w:val="24"/>
              </w:rPr>
              <w:t>co wybrany do dofinansowania projekt.</w:t>
            </w:r>
          </w:p>
        </w:tc>
        <w:tc>
          <w:tcPr>
            <w:tcW w:w="3651" w:type="dxa"/>
            <w:vAlign w:val="center"/>
          </w:tcPr>
          <w:p w14:paraId="0F2598D2" w14:textId="5E0ACE42" w:rsidR="007A1CEB" w:rsidRDefault="007A1CEB" w:rsidP="007A1CE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Dodanie zapisów </w:t>
            </w:r>
            <w:r w:rsidRPr="0091761B">
              <w:rPr>
                <w:rFonts w:cstheme="minorHAnsi"/>
                <w:iCs/>
                <w:sz w:val="24"/>
                <w:szCs w:val="24"/>
              </w:rPr>
              <w:t>w celu zapobiegania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91761B">
              <w:rPr>
                <w:rFonts w:cstheme="minorHAnsi"/>
                <w:iCs/>
                <w:sz w:val="24"/>
                <w:szCs w:val="24"/>
              </w:rPr>
              <w:t>wystąpienia ryzyka podwójnego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91761B">
              <w:rPr>
                <w:rFonts w:cstheme="minorHAnsi"/>
                <w:iCs/>
                <w:sz w:val="24"/>
                <w:szCs w:val="24"/>
              </w:rPr>
              <w:t>finansowania</w:t>
            </w:r>
            <w:r w:rsidRPr="00D92205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A1CEB" w:rsidRPr="00CA4E98" w14:paraId="2A7BE672" w14:textId="77777777" w:rsidTr="00BF23B1">
        <w:tc>
          <w:tcPr>
            <w:tcW w:w="520" w:type="dxa"/>
            <w:vMerge/>
            <w:vAlign w:val="center"/>
          </w:tcPr>
          <w:p w14:paraId="0D2364A1" w14:textId="77777777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21D81BD4" w14:textId="77777777" w:rsidR="007A1CEB" w:rsidRPr="0091761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B0555A" w14:textId="73E077A9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>W sytuacji, gdy powyższ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 xml:space="preserve"> warun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ek jest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 xml:space="preserve"> spełnion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y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>, IZ wystosowuje do wnioskodawcy pismo z prośbą o  załączniki do umowy/decyzji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t xml:space="preserve">o dofinansowanie, w którym wnioskodawca zostanie poinformowany o wymaganych dokumentach niezbędnych do podpisania umowy/decyzji 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o dofinansowanie oraz terminie ich złożenia.</w:t>
            </w:r>
          </w:p>
        </w:tc>
        <w:tc>
          <w:tcPr>
            <w:tcW w:w="4111" w:type="dxa"/>
            <w:vAlign w:val="center"/>
          </w:tcPr>
          <w:p w14:paraId="59C74685" w14:textId="0EA7F55D" w:rsidR="007A1CEB" w:rsidRPr="0091761B" w:rsidRDefault="007A1CEB" w:rsidP="007A1CEB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W sytuacji, gdy powyższe warunki są spełnione, IZ wystosowuje do wnioskodawcy pismo z prośbą o  załączniki do umowy/decyzji o dofinansowanie, w którym wnioskodawca zostanie poinformowany o wymaganych dokumentach niezbędnych do podpisania umowy/decyzji </w:t>
            </w:r>
            <w:r w:rsidRPr="00FC3D1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o dofinansowanie oraz terminie ich złożenia.</w:t>
            </w:r>
          </w:p>
        </w:tc>
        <w:tc>
          <w:tcPr>
            <w:tcW w:w="3651" w:type="dxa"/>
            <w:vAlign w:val="center"/>
          </w:tcPr>
          <w:p w14:paraId="4CE93AA7" w14:textId="783524B8" w:rsidR="007A1CEB" w:rsidRDefault="007A1CEB" w:rsidP="007A1CE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 xml:space="preserve">Doprecyzowanie zapisów, </w:t>
            </w:r>
            <w:r>
              <w:rPr>
                <w:rFonts w:cstheme="minorHAnsi"/>
                <w:iCs/>
                <w:sz w:val="24"/>
                <w:szCs w:val="24"/>
              </w:rPr>
              <w:br/>
              <w:t>w konsekwencji powyższej zmiany.</w:t>
            </w:r>
          </w:p>
        </w:tc>
      </w:tr>
      <w:tr w:rsidR="007A1CEB" w:rsidRPr="00CA4E98" w14:paraId="4B05A47D" w14:textId="77777777" w:rsidTr="00BF23B1">
        <w:tc>
          <w:tcPr>
            <w:tcW w:w="520" w:type="dxa"/>
            <w:vMerge/>
            <w:vAlign w:val="center"/>
          </w:tcPr>
          <w:p w14:paraId="2C0112A9" w14:textId="77777777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4035AB9F" w14:textId="77777777" w:rsidR="007A1CEB" w:rsidRPr="0091761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8578D51" w14:textId="77777777" w:rsidR="007A1CEB" w:rsidRDefault="007A1CEB" w:rsidP="007A1CE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>Dodatkowo należy złożyć:</w:t>
            </w:r>
          </w:p>
          <w:p w14:paraId="4CC9D44B" w14:textId="77777777" w:rsidR="007A1CEB" w:rsidRDefault="007A1CEB" w:rsidP="007A1CE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(…)</w:t>
            </w:r>
          </w:p>
          <w:p w14:paraId="6605BE83" w14:textId="51534348" w:rsidR="007A1CEB" w:rsidRPr="00FC3D12" w:rsidRDefault="007A1CEB" w:rsidP="007A1CE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>6)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 xml:space="preserve">Potwierdzoną za zgodność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>z oryginałem umowę/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 xml:space="preserve">porozumienie pomiędzy partnerami (w przypadku projektów realizowanych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</w:r>
            <w:r w:rsidRPr="00FD415B">
              <w:rPr>
                <w:rFonts w:ascii="Calibri" w:eastAsia="Calibri" w:hAnsi="Calibri" w:cs="Times New Roman"/>
                <w:sz w:val="24"/>
                <w:szCs w:val="24"/>
              </w:rPr>
              <w:t>w partnerstwie);</w:t>
            </w:r>
          </w:p>
        </w:tc>
        <w:tc>
          <w:tcPr>
            <w:tcW w:w="4111" w:type="dxa"/>
            <w:vAlign w:val="center"/>
          </w:tcPr>
          <w:p w14:paraId="056A99EF" w14:textId="09E14D10" w:rsidR="007A1CEB" w:rsidRPr="00FC3D12" w:rsidRDefault="007A1CEB" w:rsidP="007A1CEB">
            <w:pPr>
              <w:spacing w:after="12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Brak</w:t>
            </w:r>
          </w:p>
        </w:tc>
        <w:tc>
          <w:tcPr>
            <w:tcW w:w="3651" w:type="dxa"/>
            <w:vAlign w:val="center"/>
          </w:tcPr>
          <w:p w14:paraId="65A02057" w14:textId="230E8201" w:rsidR="007A1CEB" w:rsidRDefault="007A1CEB" w:rsidP="007A1CEB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Zmiana w celu doprecyzowania momentu weryfikacji </w:t>
            </w:r>
            <w:r w:rsidRPr="003A0967">
              <w:rPr>
                <w:rFonts w:cstheme="minorHAnsi"/>
                <w:iCs/>
                <w:sz w:val="24"/>
                <w:szCs w:val="24"/>
              </w:rPr>
              <w:t xml:space="preserve">aneksu do porozumienia/umowy partnerskiej uwzględniającego zmiany poprawionego zgodnie </w:t>
            </w:r>
            <w:r>
              <w:rPr>
                <w:rFonts w:cstheme="minorHAnsi"/>
                <w:iCs/>
                <w:sz w:val="24"/>
                <w:szCs w:val="24"/>
              </w:rPr>
              <w:br/>
            </w:r>
            <w:r w:rsidRPr="003A0967">
              <w:rPr>
                <w:rFonts w:cstheme="minorHAnsi"/>
                <w:iCs/>
                <w:sz w:val="24"/>
                <w:szCs w:val="24"/>
              </w:rPr>
              <w:t>ze stanowiskiem negocjacyjnym wniosku o dofinansowanie projektu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7A1CEB" w:rsidRPr="00CA4E98" w14:paraId="01083321" w14:textId="77777777" w:rsidTr="00BF23B1">
        <w:tc>
          <w:tcPr>
            <w:tcW w:w="520" w:type="dxa"/>
            <w:vMerge/>
            <w:vAlign w:val="center"/>
          </w:tcPr>
          <w:p w14:paraId="14904783" w14:textId="77777777" w:rsidR="007A1CE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0" w:type="dxa"/>
            <w:vMerge/>
            <w:vAlign w:val="center"/>
          </w:tcPr>
          <w:p w14:paraId="7E141C8A" w14:textId="77777777" w:rsidR="007A1CEB" w:rsidRPr="0091761B" w:rsidRDefault="007A1CEB" w:rsidP="007A1CE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97E3ED" w14:textId="69ED54E2" w:rsidR="007A1CEB" w:rsidRPr="00FD415B" w:rsidRDefault="007A1CEB" w:rsidP="007A1CE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Brak</w:t>
            </w:r>
          </w:p>
        </w:tc>
        <w:tc>
          <w:tcPr>
            <w:tcW w:w="4111" w:type="dxa"/>
            <w:vAlign w:val="center"/>
          </w:tcPr>
          <w:p w14:paraId="320FD670" w14:textId="705D2101" w:rsidR="007A1CEB" w:rsidRPr="007A1CEB" w:rsidRDefault="007A1CEB" w:rsidP="007A1CEB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7A1CE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IZ dokonuje weryfikacji przedłożonej przez Wnioskodawcę dokumentacji </w:t>
            </w:r>
            <w:r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br/>
            </w:r>
            <w:r w:rsidRPr="007A1CEB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w terminie 60 dni od otrzymania kompletu dokumentów. IZ zastrzega przy tym, że nie jest związana powyższym terminem, jeśli w trakcie weryfikacji dokumenty będą wymagać poprawy. IZ w terminie 30 dni od dnia zakończenia powyższej weryfikacji zawiera umowę o dofinansowanie projektu z Beneficjentem.</w:t>
            </w:r>
          </w:p>
        </w:tc>
        <w:tc>
          <w:tcPr>
            <w:tcW w:w="3651" w:type="dxa"/>
            <w:vAlign w:val="center"/>
          </w:tcPr>
          <w:p w14:paraId="161A2F84" w14:textId="6AB5CB6F" w:rsidR="0042083D" w:rsidRPr="0042083D" w:rsidRDefault="0042083D" w:rsidP="0042083D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Z</w:t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godnie z pismem Ministerstwa Funduszy i Polityki Regionalnej </w:t>
            </w:r>
            <w:r>
              <w:rPr>
                <w:rFonts w:cstheme="minorHAnsi"/>
                <w:iCs/>
                <w:sz w:val="24"/>
                <w:szCs w:val="24"/>
              </w:rPr>
              <w:br/>
            </w:r>
            <w:r w:rsidRPr="0042083D">
              <w:rPr>
                <w:rFonts w:cstheme="minorHAnsi"/>
                <w:iCs/>
                <w:sz w:val="24"/>
                <w:szCs w:val="24"/>
              </w:rPr>
              <w:t>z dnia 4 czerwca br. o sygnaturze nr: DKF-VIII.6814.6.2025.MW, nastąpiła konieczność dokonania modyfikacji regulaminu wyboru projektów w toczącym się postępowaniu, w zakresie</w:t>
            </w:r>
            <w:r w:rsidR="00BF23B1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określenia terminów, zgodnie </w:t>
            </w:r>
            <w:r w:rsidR="00BF23B1">
              <w:rPr>
                <w:rFonts w:cstheme="minorHAnsi"/>
                <w:iCs/>
                <w:sz w:val="24"/>
                <w:szCs w:val="24"/>
              </w:rPr>
              <w:br/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z aktualizacją </w:t>
            </w:r>
            <w:r w:rsidRPr="0042083D">
              <w:rPr>
                <w:rFonts w:cstheme="minorHAnsi"/>
                <w:i/>
                <w:iCs/>
                <w:sz w:val="24"/>
                <w:szCs w:val="24"/>
              </w:rPr>
              <w:t xml:space="preserve">Wytycznych dot. wyboru projektów na lata 2021-2027, </w:t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w jakich </w:t>
            </w:r>
            <w:r>
              <w:rPr>
                <w:rFonts w:cstheme="minorHAnsi"/>
                <w:iCs/>
                <w:sz w:val="24"/>
                <w:szCs w:val="24"/>
              </w:rPr>
              <w:t xml:space="preserve">IZ </w:t>
            </w:r>
            <w:r w:rsidRPr="0042083D">
              <w:rPr>
                <w:rFonts w:cstheme="minorHAnsi"/>
                <w:iCs/>
                <w:sz w:val="24"/>
                <w:szCs w:val="24"/>
              </w:rPr>
              <w:t xml:space="preserve">sprawdzi </w:t>
            </w:r>
            <w:r w:rsidRPr="0042083D">
              <w:rPr>
                <w:rFonts w:cstheme="minorHAnsi"/>
                <w:iCs/>
                <w:sz w:val="24"/>
                <w:szCs w:val="24"/>
              </w:rPr>
              <w:lastRenderedPageBreak/>
              <w:t xml:space="preserve">dokumenty niezbędne do zawarcia umowy o dofinansowanie oraz </w:t>
            </w:r>
          </w:p>
          <w:p w14:paraId="24A24A46" w14:textId="5B4A517E" w:rsidR="007A1CEB" w:rsidRDefault="0042083D" w:rsidP="0042083D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42083D">
              <w:rPr>
                <w:rFonts w:cstheme="minorHAnsi"/>
                <w:iCs/>
                <w:sz w:val="24"/>
                <w:szCs w:val="24"/>
              </w:rPr>
              <w:t>zawrze umowę o dofinansowanie.</w:t>
            </w:r>
          </w:p>
        </w:tc>
      </w:tr>
    </w:tbl>
    <w:p w14:paraId="635A32FC" w14:textId="77777777" w:rsidR="00945597" w:rsidRDefault="00945597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4DE98024" w14:textId="77777777" w:rsidR="0042083D" w:rsidRDefault="0042083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3818F52E" w14:textId="77777777" w:rsidR="0042083D" w:rsidRDefault="0042083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25184645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273735F3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611E9D60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7D62E996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0CF6E8D8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38D8DA7E" w14:textId="77777777" w:rsidR="00BF23B1" w:rsidRDefault="00BF23B1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4323F35C" w14:textId="77777777" w:rsidR="00A25948" w:rsidRDefault="00A25948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783D6AFF" w14:textId="77777777" w:rsidR="00A25948" w:rsidRDefault="00A25948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6D6834B7" w14:textId="77777777" w:rsidR="00A25948" w:rsidRDefault="00A25948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202136BF" w14:textId="77777777" w:rsidR="0042083D" w:rsidRDefault="0042083D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</w:p>
    <w:p w14:paraId="4F8F57A6" w14:textId="3082AC85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Opracowanie:</w:t>
      </w:r>
    </w:p>
    <w:p w14:paraId="44A50410" w14:textId="77777777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Referat Oceny Projektów EFS,</w:t>
      </w:r>
    </w:p>
    <w:p w14:paraId="0999B0F5" w14:textId="77777777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Departament Programowania Funduszy Europejskich </w:t>
      </w:r>
    </w:p>
    <w:p w14:paraId="682663FE" w14:textId="77777777" w:rsidR="00225DD5" w:rsidRPr="00870AFC" w:rsidRDefault="00225DD5" w:rsidP="00225DD5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Urząd Marszałkowski Województwa Opolskiego,</w:t>
      </w:r>
    </w:p>
    <w:p w14:paraId="2D36B0E7" w14:textId="51F5F26B" w:rsidR="00225DD5" w:rsidRPr="00870AFC" w:rsidRDefault="00225DD5" w:rsidP="0018233D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iCs/>
          <w:sz w:val="24"/>
          <w:szCs w:val="24"/>
          <w:lang w:eastAsia="pl-PL"/>
        </w:rPr>
      </w:pP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Opole, </w:t>
      </w:r>
      <w:r w:rsidR="00770A3B">
        <w:rPr>
          <w:rFonts w:ascii="Calibri" w:eastAsia="Times New Roman" w:hAnsi="Calibri" w:cs="Times New Roman"/>
          <w:iCs/>
          <w:sz w:val="24"/>
          <w:szCs w:val="24"/>
          <w:lang w:eastAsia="pl-PL"/>
        </w:rPr>
        <w:t>17</w:t>
      </w: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.</w:t>
      </w:r>
      <w:r w:rsid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1</w:t>
      </w:r>
      <w:r w:rsidR="00770A3B">
        <w:rPr>
          <w:rFonts w:ascii="Calibri" w:eastAsia="Times New Roman" w:hAnsi="Calibri" w:cs="Times New Roman"/>
          <w:iCs/>
          <w:sz w:val="24"/>
          <w:szCs w:val="24"/>
          <w:lang w:eastAsia="pl-PL"/>
        </w:rPr>
        <w:t>1</w:t>
      </w: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.202</w:t>
      </w:r>
      <w:r w:rsid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>5</w:t>
      </w:r>
      <w:r w:rsidRPr="00870AFC">
        <w:rPr>
          <w:rFonts w:ascii="Calibri" w:eastAsia="Times New Roman" w:hAnsi="Calibri" w:cs="Times New Roman"/>
          <w:iCs/>
          <w:sz w:val="24"/>
          <w:szCs w:val="24"/>
          <w:lang w:eastAsia="pl-PL"/>
        </w:rPr>
        <w:t xml:space="preserve"> r.</w:t>
      </w:r>
    </w:p>
    <w:sectPr w:rsidR="00225DD5" w:rsidRPr="00870AFC" w:rsidSect="00D956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3916D" w14:textId="77777777" w:rsidR="00D9567D" w:rsidRDefault="00D9567D" w:rsidP="00DC5B29">
      <w:pPr>
        <w:spacing w:after="0" w:line="240" w:lineRule="auto"/>
      </w:pPr>
      <w:r>
        <w:separator/>
      </w:r>
    </w:p>
  </w:endnote>
  <w:endnote w:type="continuationSeparator" w:id="0">
    <w:p w14:paraId="69DDC47D" w14:textId="77777777" w:rsidR="00D9567D" w:rsidRDefault="00D9567D" w:rsidP="00DC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E4FFD" w14:textId="77777777" w:rsidR="00D9567D" w:rsidRDefault="00D9567D" w:rsidP="00DC5B29">
      <w:pPr>
        <w:spacing w:after="0" w:line="240" w:lineRule="auto"/>
      </w:pPr>
      <w:r>
        <w:separator/>
      </w:r>
    </w:p>
  </w:footnote>
  <w:footnote w:type="continuationSeparator" w:id="0">
    <w:p w14:paraId="7758089E" w14:textId="77777777" w:rsidR="00D9567D" w:rsidRDefault="00D9567D" w:rsidP="00DC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A2F07"/>
    <w:multiLevelType w:val="hybridMultilevel"/>
    <w:tmpl w:val="C7A23DCE"/>
    <w:lvl w:ilvl="0" w:tplc="839A2694">
      <w:start w:val="1"/>
      <w:numFmt w:val="upperRoman"/>
      <w:lvlText w:val="%1."/>
      <w:lvlJc w:val="left"/>
      <w:pPr>
        <w:ind w:left="836" w:hanging="516"/>
      </w:pPr>
      <w:rPr>
        <w:rFonts w:ascii="Calibri Light" w:eastAsia="Calibri Light" w:hAnsi="Calibri Light" w:cs="Calibri Light" w:hint="default"/>
        <w:spacing w:val="0"/>
        <w:w w:val="99"/>
        <w:sz w:val="32"/>
        <w:szCs w:val="32"/>
        <w:lang w:val="pl-PL" w:eastAsia="en-US" w:bidi="ar-SA"/>
      </w:rPr>
    </w:lvl>
    <w:lvl w:ilvl="1" w:tplc="5630DA46">
      <w:start w:val="1"/>
      <w:numFmt w:val="decimal"/>
      <w:lvlText w:val="%2."/>
      <w:lvlJc w:val="left"/>
      <w:pPr>
        <w:ind w:left="836" w:hanging="360"/>
      </w:pPr>
      <w:rPr>
        <w:w w:val="100"/>
        <w:lang w:val="pl-PL" w:eastAsia="en-US" w:bidi="ar-SA"/>
      </w:rPr>
    </w:lvl>
    <w:lvl w:ilvl="2" w:tplc="3DB264D6">
      <w:numFmt w:val="bullet"/>
      <w:lvlText w:val="•"/>
      <w:lvlJc w:val="left"/>
      <w:pPr>
        <w:ind w:left="2561" w:hanging="360"/>
      </w:pPr>
      <w:rPr>
        <w:lang w:val="pl-PL" w:eastAsia="en-US" w:bidi="ar-SA"/>
      </w:rPr>
    </w:lvl>
    <w:lvl w:ilvl="3" w:tplc="05864EA2">
      <w:numFmt w:val="bullet"/>
      <w:lvlText w:val="•"/>
      <w:lvlJc w:val="left"/>
      <w:pPr>
        <w:ind w:left="3421" w:hanging="360"/>
      </w:pPr>
      <w:rPr>
        <w:lang w:val="pl-PL" w:eastAsia="en-US" w:bidi="ar-SA"/>
      </w:rPr>
    </w:lvl>
    <w:lvl w:ilvl="4" w:tplc="23E8DAAC">
      <w:numFmt w:val="bullet"/>
      <w:lvlText w:val="•"/>
      <w:lvlJc w:val="left"/>
      <w:pPr>
        <w:ind w:left="4282" w:hanging="360"/>
      </w:pPr>
      <w:rPr>
        <w:lang w:val="pl-PL" w:eastAsia="en-US" w:bidi="ar-SA"/>
      </w:rPr>
    </w:lvl>
    <w:lvl w:ilvl="5" w:tplc="72825A96">
      <w:numFmt w:val="bullet"/>
      <w:lvlText w:val="•"/>
      <w:lvlJc w:val="left"/>
      <w:pPr>
        <w:ind w:left="5143" w:hanging="360"/>
      </w:pPr>
      <w:rPr>
        <w:lang w:val="pl-PL" w:eastAsia="en-US" w:bidi="ar-SA"/>
      </w:rPr>
    </w:lvl>
    <w:lvl w:ilvl="6" w:tplc="B9CC7196">
      <w:numFmt w:val="bullet"/>
      <w:lvlText w:val="•"/>
      <w:lvlJc w:val="left"/>
      <w:pPr>
        <w:ind w:left="6003" w:hanging="360"/>
      </w:pPr>
      <w:rPr>
        <w:lang w:val="pl-PL" w:eastAsia="en-US" w:bidi="ar-SA"/>
      </w:rPr>
    </w:lvl>
    <w:lvl w:ilvl="7" w:tplc="221ABC8C">
      <w:numFmt w:val="bullet"/>
      <w:lvlText w:val="•"/>
      <w:lvlJc w:val="left"/>
      <w:pPr>
        <w:ind w:left="6864" w:hanging="360"/>
      </w:pPr>
      <w:rPr>
        <w:lang w:val="pl-PL" w:eastAsia="en-US" w:bidi="ar-SA"/>
      </w:rPr>
    </w:lvl>
    <w:lvl w:ilvl="8" w:tplc="0036790C">
      <w:numFmt w:val="bullet"/>
      <w:lvlText w:val="•"/>
      <w:lvlJc w:val="left"/>
      <w:pPr>
        <w:ind w:left="7725" w:hanging="360"/>
      </w:pPr>
      <w:rPr>
        <w:lang w:val="pl-PL" w:eastAsia="en-US" w:bidi="ar-SA"/>
      </w:rPr>
    </w:lvl>
  </w:abstractNum>
  <w:abstractNum w:abstractNumId="1" w15:restartNumberingAfterBreak="0">
    <w:nsid w:val="17665CAA"/>
    <w:multiLevelType w:val="hybridMultilevel"/>
    <w:tmpl w:val="40F099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B0802"/>
    <w:multiLevelType w:val="hybridMultilevel"/>
    <w:tmpl w:val="49A00636"/>
    <w:lvl w:ilvl="0" w:tplc="B89A74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785829">
    <w:abstractNumId w:val="2"/>
  </w:num>
  <w:num w:numId="2" w16cid:durableId="18575519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9960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B29"/>
    <w:rsid w:val="00003564"/>
    <w:rsid w:val="00056195"/>
    <w:rsid w:val="00086AD0"/>
    <w:rsid w:val="000B08C9"/>
    <w:rsid w:val="000C4125"/>
    <w:rsid w:val="0011634A"/>
    <w:rsid w:val="001558C2"/>
    <w:rsid w:val="0018233D"/>
    <w:rsid w:val="001F0321"/>
    <w:rsid w:val="00202140"/>
    <w:rsid w:val="00223EE6"/>
    <w:rsid w:val="00225DD5"/>
    <w:rsid w:val="002307E4"/>
    <w:rsid w:val="00267670"/>
    <w:rsid w:val="002D4D4C"/>
    <w:rsid w:val="003055CA"/>
    <w:rsid w:val="0031050D"/>
    <w:rsid w:val="003A0967"/>
    <w:rsid w:val="003B2566"/>
    <w:rsid w:val="003F2148"/>
    <w:rsid w:val="00404DAD"/>
    <w:rsid w:val="0042083D"/>
    <w:rsid w:val="00431963"/>
    <w:rsid w:val="004574C8"/>
    <w:rsid w:val="004577FC"/>
    <w:rsid w:val="00470995"/>
    <w:rsid w:val="005020CA"/>
    <w:rsid w:val="00522B83"/>
    <w:rsid w:val="0054647F"/>
    <w:rsid w:val="00551160"/>
    <w:rsid w:val="00554185"/>
    <w:rsid w:val="0058308A"/>
    <w:rsid w:val="005E4554"/>
    <w:rsid w:val="0063329A"/>
    <w:rsid w:val="00633C39"/>
    <w:rsid w:val="00716873"/>
    <w:rsid w:val="00745225"/>
    <w:rsid w:val="0074587F"/>
    <w:rsid w:val="00770A3B"/>
    <w:rsid w:val="00776765"/>
    <w:rsid w:val="007A1CEB"/>
    <w:rsid w:val="007A1D6C"/>
    <w:rsid w:val="00842C3E"/>
    <w:rsid w:val="00870AFC"/>
    <w:rsid w:val="00897F86"/>
    <w:rsid w:val="008A46B3"/>
    <w:rsid w:val="008C05FB"/>
    <w:rsid w:val="008C0DDB"/>
    <w:rsid w:val="008C1371"/>
    <w:rsid w:val="008E3A49"/>
    <w:rsid w:val="008E494B"/>
    <w:rsid w:val="0091761B"/>
    <w:rsid w:val="00943A76"/>
    <w:rsid w:val="00945597"/>
    <w:rsid w:val="009E53AB"/>
    <w:rsid w:val="009E65BE"/>
    <w:rsid w:val="00A03B5D"/>
    <w:rsid w:val="00A03E70"/>
    <w:rsid w:val="00A14E48"/>
    <w:rsid w:val="00A25948"/>
    <w:rsid w:val="00A342B2"/>
    <w:rsid w:val="00A67B39"/>
    <w:rsid w:val="00A835DE"/>
    <w:rsid w:val="00A86175"/>
    <w:rsid w:val="00A865A8"/>
    <w:rsid w:val="00A96141"/>
    <w:rsid w:val="00AC13B8"/>
    <w:rsid w:val="00AC37AD"/>
    <w:rsid w:val="00AC45F5"/>
    <w:rsid w:val="00AD277D"/>
    <w:rsid w:val="00AE4A13"/>
    <w:rsid w:val="00B07C69"/>
    <w:rsid w:val="00B56E40"/>
    <w:rsid w:val="00BC4168"/>
    <w:rsid w:val="00BE5B2B"/>
    <w:rsid w:val="00BF23B1"/>
    <w:rsid w:val="00C46C7F"/>
    <w:rsid w:val="00C53F9F"/>
    <w:rsid w:val="00C7707C"/>
    <w:rsid w:val="00C9193D"/>
    <w:rsid w:val="00CA4E98"/>
    <w:rsid w:val="00CB0C2A"/>
    <w:rsid w:val="00CB1D7F"/>
    <w:rsid w:val="00CC18AB"/>
    <w:rsid w:val="00CC6C7F"/>
    <w:rsid w:val="00D20F56"/>
    <w:rsid w:val="00D335D7"/>
    <w:rsid w:val="00D3705B"/>
    <w:rsid w:val="00D70E35"/>
    <w:rsid w:val="00D82075"/>
    <w:rsid w:val="00D92205"/>
    <w:rsid w:val="00D92D36"/>
    <w:rsid w:val="00D9567D"/>
    <w:rsid w:val="00DC5B29"/>
    <w:rsid w:val="00E149E4"/>
    <w:rsid w:val="00E16E25"/>
    <w:rsid w:val="00E227F5"/>
    <w:rsid w:val="00E235E0"/>
    <w:rsid w:val="00E3693E"/>
    <w:rsid w:val="00E638DB"/>
    <w:rsid w:val="00EA6627"/>
    <w:rsid w:val="00EE5BFD"/>
    <w:rsid w:val="00F058B7"/>
    <w:rsid w:val="00F22079"/>
    <w:rsid w:val="00F909B5"/>
    <w:rsid w:val="00FC3D12"/>
    <w:rsid w:val="00FD415B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2FEF"/>
  <w15:chartTrackingRefBased/>
  <w15:docId w15:val="{D85A7500-EE1D-4A6F-8F13-A46A628F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B29"/>
  </w:style>
  <w:style w:type="paragraph" w:styleId="Stopka">
    <w:name w:val="footer"/>
    <w:basedOn w:val="Normalny"/>
    <w:link w:val="StopkaZnak"/>
    <w:uiPriority w:val="99"/>
    <w:unhideWhenUsed/>
    <w:rsid w:val="00DC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B29"/>
  </w:style>
  <w:style w:type="table" w:styleId="Tabela-Siatka">
    <w:name w:val="Table Grid"/>
    <w:basedOn w:val="Standardowy"/>
    <w:uiPriority w:val="39"/>
    <w:rsid w:val="00F2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A46B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A4E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E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963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E5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Ilona Bondarewicz</cp:lastModifiedBy>
  <cp:revision>36</cp:revision>
  <dcterms:created xsi:type="dcterms:W3CDTF">2024-03-20T09:20:00Z</dcterms:created>
  <dcterms:modified xsi:type="dcterms:W3CDTF">2025-11-25T09:13:00Z</dcterms:modified>
</cp:coreProperties>
</file>