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4372" w14:textId="0CCC839C" w:rsidR="00A70B61" w:rsidRPr="00670558" w:rsidRDefault="00A70B61" w:rsidP="00A70B61">
      <w:pPr>
        <w:rPr>
          <w:rFonts w:ascii="Calibri" w:hAnsi="Calibri" w:cs="Calibri"/>
          <w:sz w:val="24"/>
          <w:szCs w:val="24"/>
        </w:rPr>
      </w:pPr>
    </w:p>
    <w:p w14:paraId="11B6D11E" w14:textId="77777777" w:rsidR="00A70B61" w:rsidRDefault="00A70B61" w:rsidP="00A70B61">
      <w:pPr>
        <w:rPr>
          <w:rFonts w:ascii="Calibri" w:hAnsi="Calibri" w:cs="Calibri"/>
          <w:iCs/>
          <w:sz w:val="24"/>
          <w:szCs w:val="24"/>
        </w:rPr>
      </w:pPr>
    </w:p>
    <w:p w14:paraId="5FBA1ACB" w14:textId="2FA96C91" w:rsidR="00A70B61" w:rsidRPr="002057AE" w:rsidRDefault="00A70B61" w:rsidP="00A70B61">
      <w:pPr>
        <w:rPr>
          <w:rFonts w:ascii="Calibri" w:hAnsi="Calibri" w:cs="Calibri"/>
          <w:iCs/>
          <w:sz w:val="24"/>
          <w:szCs w:val="24"/>
        </w:rPr>
      </w:pPr>
      <w:r w:rsidRPr="002057AE">
        <w:rPr>
          <w:rFonts w:ascii="Calibri" w:hAnsi="Calibri" w:cs="Calibri"/>
          <w:iCs/>
          <w:sz w:val="24"/>
          <w:szCs w:val="24"/>
        </w:rPr>
        <w:t>Wykaz zmian do Regulaminu wyboru projektów dotyczącego projektów złożonych w ramach postępowania konkurencyjnego działania 7.1 Usługi zdrowotne i społeczne oraz opieka długoterminowa, priorytetu 7 Fundusze Europejskie wspierające usługi społeczne i zdrowotne w opolskim programu regionalnego FEO 2021-2027 dla naborów nr: FEOP.07.01-IZ.00-001/24 dla Subregionu Aglomeracja Opolska, FEOP.07.01-IZ.00-002/24 dla Subregionu Brzeskiego, FEOP.07.01-IZ.00-003/24 dla Subregionu Kędzierzyńsko-Strzeleckiego, FEOP.07.01-IZ.00-004/24 dla Subregionu Południowego, FEOP.07.01-IZ.00-005/24 dla Subregionu Północnego. Zakres: Usługi zdrowotne przyjętego uchwałą nr 12280/2024  Zarządu Województwa Opolskiego z dnia 29 kwietnia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026"/>
        <w:gridCol w:w="3545"/>
        <w:gridCol w:w="3538"/>
        <w:gridCol w:w="3365"/>
      </w:tblGrid>
      <w:tr w:rsidR="00A70B61" w:rsidRPr="00194C85" w14:paraId="36EFA448" w14:textId="77777777" w:rsidTr="00584502">
        <w:trPr>
          <w:tblHeader/>
        </w:trPr>
        <w:tc>
          <w:tcPr>
            <w:tcW w:w="520" w:type="dxa"/>
            <w:shd w:val="clear" w:color="auto" w:fill="D1D1D1" w:themeFill="background2" w:themeFillShade="E6"/>
            <w:vAlign w:val="center"/>
          </w:tcPr>
          <w:p w14:paraId="01A2C84C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4C8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26" w:type="dxa"/>
            <w:shd w:val="clear" w:color="auto" w:fill="D1D1D1" w:themeFill="background2" w:themeFillShade="E6"/>
            <w:vAlign w:val="center"/>
          </w:tcPr>
          <w:p w14:paraId="5CEACA53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4C85">
              <w:rPr>
                <w:rFonts w:ascii="Calibri" w:hAnsi="Calibri" w:cs="Calibr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545" w:type="dxa"/>
            <w:shd w:val="clear" w:color="auto" w:fill="D1D1D1" w:themeFill="background2" w:themeFillShade="E6"/>
            <w:vAlign w:val="center"/>
          </w:tcPr>
          <w:p w14:paraId="3660AD44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4C85">
              <w:rPr>
                <w:rFonts w:ascii="Calibri" w:hAnsi="Calibri" w:cs="Calibr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3538" w:type="dxa"/>
            <w:shd w:val="clear" w:color="auto" w:fill="D1D1D1" w:themeFill="background2" w:themeFillShade="E6"/>
            <w:vAlign w:val="center"/>
          </w:tcPr>
          <w:p w14:paraId="35E3EA36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4C85">
              <w:rPr>
                <w:rFonts w:ascii="Calibri" w:hAnsi="Calibri" w:cs="Calibr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365" w:type="dxa"/>
            <w:shd w:val="clear" w:color="auto" w:fill="D1D1D1" w:themeFill="background2" w:themeFillShade="E6"/>
            <w:vAlign w:val="center"/>
          </w:tcPr>
          <w:p w14:paraId="039CF1A9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4C85">
              <w:rPr>
                <w:rFonts w:ascii="Calibri" w:hAnsi="Calibri" w:cs="Calibr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A70B61" w:rsidRPr="00194C85" w14:paraId="02F90ADA" w14:textId="77777777" w:rsidTr="00584502">
        <w:trPr>
          <w:trHeight w:val="2265"/>
        </w:trPr>
        <w:tc>
          <w:tcPr>
            <w:tcW w:w="520" w:type="dxa"/>
            <w:vAlign w:val="center"/>
          </w:tcPr>
          <w:p w14:paraId="227E275D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94C8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026" w:type="dxa"/>
            <w:vAlign w:val="center"/>
          </w:tcPr>
          <w:p w14:paraId="5CB8E004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94C85">
              <w:rPr>
                <w:rFonts w:ascii="Calibri" w:hAnsi="Calibri" w:cs="Calibri"/>
                <w:sz w:val="24"/>
                <w:szCs w:val="24"/>
              </w:rPr>
              <w:t>11. Orientacyjny termin przeprowadzenia oceny projektów</w:t>
            </w:r>
          </w:p>
        </w:tc>
        <w:tc>
          <w:tcPr>
            <w:tcW w:w="3545" w:type="dxa"/>
            <w:vAlign w:val="center"/>
          </w:tcPr>
          <w:p w14:paraId="3B76F35D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94C85">
              <w:rPr>
                <w:rFonts w:ascii="Calibri" w:hAnsi="Calibri" w:cs="Calibri"/>
                <w:sz w:val="24"/>
                <w:szCs w:val="24"/>
              </w:rPr>
              <w:t>Orientacyjny termin zakończenia oceny projektów to grudzień 2024 r.</w:t>
            </w:r>
          </w:p>
        </w:tc>
        <w:tc>
          <w:tcPr>
            <w:tcW w:w="3538" w:type="dxa"/>
            <w:vAlign w:val="center"/>
          </w:tcPr>
          <w:p w14:paraId="5D62FE91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94C85">
              <w:rPr>
                <w:rFonts w:ascii="Calibri" w:hAnsi="Calibri" w:cs="Calibri"/>
                <w:sz w:val="24"/>
                <w:szCs w:val="24"/>
              </w:rPr>
              <w:t>Orientacyjny termin zakończenia oceny projektów to kwiecień 2025 r.</w:t>
            </w:r>
          </w:p>
        </w:tc>
        <w:tc>
          <w:tcPr>
            <w:tcW w:w="3365" w:type="dxa"/>
            <w:vAlign w:val="center"/>
          </w:tcPr>
          <w:p w14:paraId="39CCDAF7" w14:textId="77777777" w:rsidR="00A70B61" w:rsidRPr="00194C85" w:rsidRDefault="00A70B61" w:rsidP="00584502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194C85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Wprowadzono zmianę </w:t>
            </w:r>
            <w:r w:rsidRPr="00194C85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br/>
              <w:t xml:space="preserve">w związku z wydłużeniem oceny merytorycznej. </w:t>
            </w:r>
          </w:p>
        </w:tc>
      </w:tr>
    </w:tbl>
    <w:p w14:paraId="27220DDC" w14:textId="77777777" w:rsidR="00A70B61" w:rsidRPr="00670558" w:rsidRDefault="00A70B61" w:rsidP="00A70B61">
      <w:pPr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07A8165" w14:textId="77777777" w:rsidR="00A70B61" w:rsidRPr="00670558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6C2F3AE" w14:textId="77777777" w:rsidR="00A70B61" w:rsidRPr="00670558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100B3AF2" w14:textId="77777777" w:rsidR="00A70B61" w:rsidRPr="0080721D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>Opracowanie:</w:t>
      </w:r>
    </w:p>
    <w:p w14:paraId="19E11C80" w14:textId="77777777" w:rsidR="00A70B61" w:rsidRPr="0080721D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>Referat Oceny Projektów EFS,</w:t>
      </w:r>
    </w:p>
    <w:p w14:paraId="6C0F1205" w14:textId="77777777" w:rsidR="00A70B61" w:rsidRPr="0080721D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Departament Programowania Funduszy Europejskich </w:t>
      </w:r>
    </w:p>
    <w:p w14:paraId="19333A83" w14:textId="77777777" w:rsidR="00A70B61" w:rsidRPr="0080721D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>Urząd Marszałkowski Województwa Opolskiego,</w:t>
      </w:r>
    </w:p>
    <w:p w14:paraId="5D586E42" w14:textId="77777777" w:rsidR="00A70B61" w:rsidRPr="0080721D" w:rsidRDefault="00A70B61" w:rsidP="00A70B61">
      <w:pPr>
        <w:suppressAutoHyphens/>
        <w:spacing w:after="0" w:line="276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>Opole, 1</w:t>
      </w:r>
      <w:r>
        <w:rPr>
          <w:rFonts w:ascii="Calibri" w:eastAsia="Times New Roman" w:hAnsi="Calibri" w:cs="Calibri"/>
          <w:iCs/>
          <w:sz w:val="20"/>
          <w:szCs w:val="20"/>
          <w:lang w:eastAsia="pl-PL"/>
        </w:rPr>
        <w:t>1</w:t>
      </w: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>.</w:t>
      </w:r>
      <w:r>
        <w:rPr>
          <w:rFonts w:ascii="Calibri" w:eastAsia="Times New Roman" w:hAnsi="Calibri" w:cs="Calibri"/>
          <w:iCs/>
          <w:sz w:val="20"/>
          <w:szCs w:val="20"/>
          <w:lang w:eastAsia="pl-PL"/>
        </w:rPr>
        <w:t>12</w:t>
      </w:r>
      <w:r w:rsidRPr="0080721D">
        <w:rPr>
          <w:rFonts w:ascii="Calibri" w:eastAsia="Times New Roman" w:hAnsi="Calibri" w:cs="Calibri"/>
          <w:iCs/>
          <w:sz w:val="20"/>
          <w:szCs w:val="20"/>
          <w:lang w:eastAsia="pl-PL"/>
        </w:rPr>
        <w:t>.2024 r.</w:t>
      </w:r>
    </w:p>
    <w:p w14:paraId="4A241B21" w14:textId="248ABC6F" w:rsidR="00A70B61" w:rsidRPr="00A70B61" w:rsidRDefault="00A70B61" w:rsidP="00A70B61">
      <w:pPr>
        <w:tabs>
          <w:tab w:val="left" w:pos="1785"/>
        </w:tabs>
      </w:pPr>
    </w:p>
    <w:sectPr w:rsidR="00A70B61" w:rsidRPr="00A70B61" w:rsidSect="00A70B6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E0EC" w14:textId="77777777" w:rsidR="00A70B61" w:rsidRDefault="00A70B61" w:rsidP="00A70B61">
      <w:pPr>
        <w:spacing w:after="0" w:line="240" w:lineRule="auto"/>
      </w:pPr>
      <w:r>
        <w:separator/>
      </w:r>
    </w:p>
  </w:endnote>
  <w:endnote w:type="continuationSeparator" w:id="0">
    <w:p w14:paraId="3980FEDE" w14:textId="77777777" w:rsidR="00A70B61" w:rsidRDefault="00A70B61" w:rsidP="00A7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310A2" w14:textId="77777777" w:rsidR="00A70B61" w:rsidRDefault="00A70B61" w:rsidP="00A70B61">
      <w:pPr>
        <w:spacing w:after="0" w:line="240" w:lineRule="auto"/>
      </w:pPr>
      <w:r>
        <w:separator/>
      </w:r>
    </w:p>
  </w:footnote>
  <w:footnote w:type="continuationSeparator" w:id="0">
    <w:p w14:paraId="1327A063" w14:textId="77777777" w:rsidR="00A70B61" w:rsidRDefault="00A70B61" w:rsidP="00A7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74B7" w14:textId="0C13578D" w:rsidR="00A70B61" w:rsidRDefault="00A70B61" w:rsidP="00A70B61">
    <w:pPr>
      <w:pStyle w:val="Nagwek"/>
      <w:jc w:val="center"/>
    </w:pPr>
    <w:r>
      <w:rPr>
        <w:noProof/>
      </w:rPr>
      <w:drawing>
        <wp:inline distT="0" distB="0" distL="0" distR="0" wp14:anchorId="5D1280B5" wp14:editId="29E07A58">
          <wp:extent cx="5753100" cy="590550"/>
          <wp:effectExtent l="0" t="0" r="0" b="0"/>
          <wp:docPr id="924193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61"/>
    <w:rsid w:val="0057182F"/>
    <w:rsid w:val="00901BDD"/>
    <w:rsid w:val="00A5422E"/>
    <w:rsid w:val="00A70B61"/>
    <w:rsid w:val="00E42F11"/>
    <w:rsid w:val="00E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48B7"/>
  <w15:chartTrackingRefBased/>
  <w15:docId w15:val="{8BF735A8-84F9-4E6F-AC87-F0DB8D7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B6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B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0B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B6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0B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B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70B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B6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B6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Wiesiołek</dc:creator>
  <cp:keywords/>
  <dc:description/>
  <cp:lastModifiedBy>Anna Wiesiołek</cp:lastModifiedBy>
  <cp:revision>1</cp:revision>
  <dcterms:created xsi:type="dcterms:W3CDTF">2024-12-11T12:36:00Z</dcterms:created>
  <dcterms:modified xsi:type="dcterms:W3CDTF">2024-12-11T12:38:00Z</dcterms:modified>
</cp:coreProperties>
</file>